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CE4CAE" w:rsidRDefault="00CE4CAE" w:rsidP="00A60D61">
      <w:pPr>
        <w:pStyle w:val="libCenterBold2"/>
      </w:pPr>
    </w:p>
    <w:p w:rsidR="0027450D" w:rsidRDefault="0027450D" w:rsidP="00A60D61">
      <w:pPr>
        <w:pStyle w:val="libCenterBold2"/>
      </w:pPr>
      <w:r>
        <w:t>SAYI 36 • 2010</w:t>
      </w:r>
    </w:p>
    <w:p w:rsidR="0027450D" w:rsidRDefault="0027450D" w:rsidP="00A60D61">
      <w:pPr>
        <w:pStyle w:val="libCenterBold2"/>
      </w:pPr>
      <w:r>
        <w:t>OSMANLI ARAŞTIRMALARI</w:t>
      </w:r>
    </w:p>
    <w:p w:rsidR="0027450D" w:rsidRDefault="0027450D" w:rsidP="00A60D61">
      <w:pPr>
        <w:pStyle w:val="libCenterBold2"/>
      </w:pPr>
      <w:r>
        <w:t>THE JOURNAL OF OTTOMAN STUDIES</w:t>
      </w:r>
    </w:p>
    <w:p w:rsidR="0027450D" w:rsidRDefault="0027450D" w:rsidP="00A60D61">
      <w:pPr>
        <w:pStyle w:val="libCenterBold2"/>
      </w:pPr>
      <w:r>
        <w:t>Beyond Dominant Paradigms in Ottoman</w:t>
      </w:r>
      <w:r w:rsidR="00A60D61">
        <w:t xml:space="preserve"> </w:t>
      </w:r>
      <w:r>
        <w:t>and Middle Eastern / North African Studies</w:t>
      </w:r>
    </w:p>
    <w:p w:rsidR="0027450D" w:rsidRDefault="0027450D" w:rsidP="00A60D61">
      <w:pPr>
        <w:pStyle w:val="libCenterBold2"/>
      </w:pPr>
      <w:r>
        <w:t>A Tribute to Rifa‘at Abou-El-Haj</w:t>
      </w:r>
    </w:p>
    <w:p w:rsidR="0027450D" w:rsidRDefault="0027450D" w:rsidP="00A60D61">
      <w:pPr>
        <w:pStyle w:val="libCenterBold2"/>
      </w:pPr>
      <w:r>
        <w:t>Misafir Editörler / Guest Editors</w:t>
      </w:r>
    </w:p>
    <w:p w:rsidR="0027450D" w:rsidRDefault="0027450D" w:rsidP="00A60D61">
      <w:pPr>
        <w:pStyle w:val="libCenterBold2"/>
      </w:pPr>
      <w:r>
        <w:t>Donald Quataert and Baki Tezcan</w:t>
      </w:r>
    </w:p>
    <w:p w:rsidR="001A43DD" w:rsidRDefault="001A43DD" w:rsidP="0027450D">
      <w:pPr>
        <w:pStyle w:val="libNormal"/>
      </w:pPr>
    </w:p>
    <w:p w:rsidR="00FB20B6" w:rsidRDefault="00FB20B6" w:rsidP="0071112C">
      <w:pPr>
        <w:pStyle w:val="libNormal"/>
      </w:pPr>
      <w:r>
        <w:br w:type="page"/>
      </w:r>
    </w:p>
    <w:p w:rsidR="00CE4CAE" w:rsidRDefault="00CE4CAE" w:rsidP="00FB20B6">
      <w:pPr>
        <w:pStyle w:val="libCenterTitr"/>
      </w:pPr>
    </w:p>
    <w:p w:rsidR="00CE4CAE" w:rsidRDefault="00CE4CAE" w:rsidP="00FB20B6">
      <w:pPr>
        <w:pStyle w:val="libCenterTitr"/>
      </w:pPr>
    </w:p>
    <w:p w:rsidR="00CE4CAE" w:rsidRDefault="00CE4CAE" w:rsidP="00FB20B6">
      <w:pPr>
        <w:pStyle w:val="libCenterTitr"/>
      </w:pPr>
    </w:p>
    <w:p w:rsidR="00FB20B6" w:rsidRDefault="00FB20B6" w:rsidP="00FB20B6">
      <w:pPr>
        <w:pStyle w:val="libCenterTitr"/>
      </w:pPr>
      <w:r>
        <w:t>The Shi‘ite ‘ulama</w:t>
      </w:r>
      <w:r w:rsidR="008C62D5">
        <w:t>’</w:t>
      </w:r>
      <w:r>
        <w:t>, the madrasas, and Educational Reform in the Late Ottoman Period</w:t>
      </w:r>
    </w:p>
    <w:p w:rsidR="00CE4CAE" w:rsidRDefault="00CE4CAE" w:rsidP="00FB20B6">
      <w:pPr>
        <w:pStyle w:val="libCenterBold1"/>
      </w:pPr>
    </w:p>
    <w:p w:rsidR="008412FC" w:rsidRDefault="00FB20B6" w:rsidP="00FB20B6">
      <w:pPr>
        <w:pStyle w:val="libCenterBold1"/>
      </w:pPr>
      <w:r>
        <w:t>Rula Jurdi Abisaab</w:t>
      </w:r>
      <w:r w:rsidRPr="008412FC">
        <w:rPr>
          <w:rStyle w:val="libFootnotenumChar"/>
        </w:rPr>
        <w:t>*</w:t>
      </w:r>
    </w:p>
    <w:p w:rsidR="00CE4CAE" w:rsidRDefault="00CE4CAE" w:rsidP="00FB20B6">
      <w:pPr>
        <w:pStyle w:val="libCenterBold1"/>
      </w:pPr>
    </w:p>
    <w:p w:rsidR="008412FC" w:rsidRDefault="0071112C" w:rsidP="00FB20B6">
      <w:pPr>
        <w:pStyle w:val="libCenterBold1"/>
      </w:pPr>
      <w:r>
        <w:t>www.</w:t>
      </w:r>
      <w:r w:rsidRPr="0071112C">
        <w:t>academia.edu</w:t>
      </w:r>
    </w:p>
    <w:p w:rsidR="0071112C" w:rsidRDefault="0071112C" w:rsidP="00FB20B6">
      <w:pPr>
        <w:pStyle w:val="libCenterBold1"/>
      </w:pPr>
    </w:p>
    <w:p w:rsidR="00CE4CAE" w:rsidRDefault="00CE4CAE" w:rsidP="00FB20B6">
      <w:pPr>
        <w:pStyle w:val="libCenterBold1"/>
      </w:pPr>
    </w:p>
    <w:p w:rsidR="00CE4CAE" w:rsidRDefault="00CE4CAE" w:rsidP="00FB20B6">
      <w:pPr>
        <w:pStyle w:val="libCenterBold1"/>
      </w:pPr>
    </w:p>
    <w:p w:rsidR="00CE4CAE" w:rsidRDefault="00CE4CAE" w:rsidP="00FB20B6">
      <w:pPr>
        <w:pStyle w:val="libCenterBold1"/>
      </w:pPr>
    </w:p>
    <w:p w:rsidR="00CE4CAE" w:rsidRDefault="00CE4CAE" w:rsidP="00FB20B6">
      <w:pPr>
        <w:pStyle w:val="libCenterBold1"/>
      </w:pPr>
    </w:p>
    <w:p w:rsidR="00CE4CAE" w:rsidRDefault="00CE4CAE" w:rsidP="00FB20B6">
      <w:pPr>
        <w:pStyle w:val="libCenterBold1"/>
      </w:pPr>
    </w:p>
    <w:p w:rsidR="00CE4CAE" w:rsidRDefault="00CE4CAE" w:rsidP="00FB20B6">
      <w:pPr>
        <w:pStyle w:val="libCenterBold1"/>
      </w:pPr>
      <w:hyperlink r:id="rId8" w:history="1">
        <w:r w:rsidRPr="00F94046">
          <w:rPr>
            <w:rStyle w:val="Hyperlink"/>
          </w:rPr>
          <w:t>www.alhassanain.org/english</w:t>
        </w:r>
      </w:hyperlink>
    </w:p>
    <w:p w:rsidR="0071112C" w:rsidRDefault="0071112C" w:rsidP="0071112C">
      <w:pPr>
        <w:pStyle w:val="libNormal"/>
      </w:pPr>
      <w:r>
        <w:br w:type="page"/>
      </w:r>
    </w:p>
    <w:p w:rsidR="000A3852" w:rsidRDefault="000A3852" w:rsidP="000A3852">
      <w:pPr>
        <w:pStyle w:val="libCenterBold1"/>
      </w:pPr>
    </w:p>
    <w:p w:rsidR="000A3852" w:rsidRDefault="000A3852" w:rsidP="000A3852">
      <w:pPr>
        <w:pStyle w:val="libCenterBold1"/>
      </w:pPr>
    </w:p>
    <w:p w:rsidR="000A3852" w:rsidRDefault="000A3852" w:rsidP="000A3852">
      <w:pPr>
        <w:pStyle w:val="libCenterBold1"/>
      </w:pPr>
    </w:p>
    <w:p w:rsidR="000A3852" w:rsidRDefault="000A3852" w:rsidP="000A3852">
      <w:pPr>
        <w:pStyle w:val="libCenterBold1"/>
      </w:pPr>
    </w:p>
    <w:p w:rsidR="000A3852" w:rsidRDefault="000A3852" w:rsidP="000A3852">
      <w:pPr>
        <w:pStyle w:val="libCenterBold1"/>
      </w:pPr>
      <w:r>
        <w:t>Notice:</w:t>
      </w:r>
    </w:p>
    <w:p w:rsidR="000A3852" w:rsidRDefault="000A3852" w:rsidP="000A3852">
      <w:pPr>
        <w:pStyle w:val="libCenterBold2"/>
      </w:pPr>
      <w:r>
        <w:t>This work</w:t>
      </w:r>
      <w:r>
        <w:t xml:space="preserve"> </w:t>
      </w:r>
      <w:proofErr w:type="gramStart"/>
      <w:r>
        <w:t>is published</w:t>
      </w:r>
      <w:proofErr w:type="gramEnd"/>
      <w:r>
        <w:t xml:space="preserve"> on behalf of </w:t>
      </w:r>
      <w:hyperlink r:id="rId9" w:history="1">
        <w:r w:rsidRPr="00F94046">
          <w:rPr>
            <w:rStyle w:val="Hyperlink"/>
          </w:rPr>
          <w:t>www.alhassanain.org/english</w:t>
        </w:r>
      </w:hyperlink>
    </w:p>
    <w:p w:rsidR="000A3852" w:rsidRDefault="000A3852" w:rsidP="000A3852">
      <w:pPr>
        <w:pStyle w:val="libCenterBold2"/>
      </w:pPr>
      <w:r>
        <w:t xml:space="preserve">The typing errors </w:t>
      </w:r>
      <w:proofErr w:type="gramStart"/>
      <w:r>
        <w:t>aren’t</w:t>
      </w:r>
      <w:proofErr w:type="gramEnd"/>
      <w:r>
        <w:t xml:space="preserve"> corrected.</w:t>
      </w:r>
    </w:p>
    <w:p w:rsidR="0071112C" w:rsidRDefault="0071112C" w:rsidP="0071112C">
      <w:pPr>
        <w:pStyle w:val="libNormal"/>
      </w:pPr>
      <w:r>
        <w:br w:type="page"/>
      </w:r>
    </w:p>
    <w:sdt>
      <w:sdtPr>
        <w:id w:val="34606346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DA6540" w:rsidRDefault="001143EF" w:rsidP="00E60E95">
          <w:pPr>
            <w:pStyle w:val="libCenterBold1"/>
          </w:pPr>
          <w:r>
            <w:t xml:space="preserve">Table of </w:t>
          </w:r>
          <w:r w:rsidR="00DA6540">
            <w:t>Contents</w:t>
          </w:r>
        </w:p>
        <w:p w:rsidR="00E60E95" w:rsidRDefault="00DA6540" w:rsidP="00E60E9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487326" w:history="1">
            <w:r w:rsidR="00E60E95" w:rsidRPr="00F1599A">
              <w:rPr>
                <w:rStyle w:val="Hyperlink"/>
              </w:rPr>
              <w:t>Social Divisions and Land Reform in Jabal ‘Amil</w:t>
            </w:r>
            <w:r w:rsidR="00E60E95">
              <w:rPr>
                <w:webHidden/>
                <w:rtl/>
              </w:rPr>
              <w:tab/>
            </w:r>
            <w:r w:rsidR="00E60E95">
              <w:rPr>
                <w:webHidden/>
                <w:rtl/>
              </w:rPr>
              <w:fldChar w:fldCharType="begin"/>
            </w:r>
            <w:r w:rsidR="00E60E95">
              <w:rPr>
                <w:webHidden/>
                <w:rtl/>
              </w:rPr>
              <w:instrText xml:space="preserve"> </w:instrText>
            </w:r>
            <w:r w:rsidR="00E60E95">
              <w:rPr>
                <w:webHidden/>
              </w:rPr>
              <w:instrText>PAGEREF</w:instrText>
            </w:r>
            <w:r w:rsidR="00E60E95">
              <w:rPr>
                <w:webHidden/>
                <w:rtl/>
              </w:rPr>
              <w:instrText xml:space="preserve"> _</w:instrText>
            </w:r>
            <w:r w:rsidR="00E60E95">
              <w:rPr>
                <w:webHidden/>
              </w:rPr>
              <w:instrText>Toc476487326 \h</w:instrText>
            </w:r>
            <w:r w:rsidR="00E60E95">
              <w:rPr>
                <w:webHidden/>
                <w:rtl/>
              </w:rPr>
              <w:instrText xml:space="preserve"> </w:instrText>
            </w:r>
            <w:r w:rsidR="00E60E95">
              <w:rPr>
                <w:webHidden/>
                <w:rtl/>
              </w:rPr>
            </w:r>
            <w:r w:rsidR="00E60E95">
              <w:rPr>
                <w:webHidden/>
                <w:rtl/>
              </w:rPr>
              <w:fldChar w:fldCharType="separate"/>
            </w:r>
            <w:r w:rsidR="00A64268">
              <w:rPr>
                <w:webHidden/>
              </w:rPr>
              <w:t>7</w:t>
            </w:r>
            <w:r w:rsidR="00E60E95">
              <w:rPr>
                <w:webHidden/>
                <w:rtl/>
              </w:rPr>
              <w:fldChar w:fldCharType="end"/>
            </w:r>
          </w:hyperlink>
        </w:p>
        <w:p w:rsidR="00E60E95" w:rsidRDefault="00E60E95" w:rsidP="00E60E9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76487327" w:history="1">
            <w:r w:rsidRPr="00F1599A">
              <w:rPr>
                <w:rStyle w:val="Hyperlink"/>
              </w:rPr>
              <w:t>The Shi‘ite ‘ulama’, ‘Heresy,’ and the Ottoman State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Toc476487327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4268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E60E95" w:rsidRDefault="00E60E95" w:rsidP="00E60E9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76487328" w:history="1">
            <w:r w:rsidRPr="00F1599A">
              <w:rPr>
                <w:rStyle w:val="Hyperlink"/>
              </w:rPr>
              <w:t>The ‘Amili ‘ulama’ and the state in the nineteenth century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Toc476487328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4268">
              <w:rPr>
                <w:webHidden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E60E95" w:rsidRDefault="00E60E95" w:rsidP="00E60E9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76487329" w:history="1">
            <w:r w:rsidRPr="00F1599A">
              <w:rPr>
                <w:rStyle w:val="Hyperlink"/>
              </w:rPr>
              <w:t>The ‘ulama’, the madrasas and the Ottoman Public Schools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Toc476487329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4268">
              <w:rPr>
                <w:webHidden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E60E95" w:rsidRDefault="00E60E95" w:rsidP="00E60E9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76487330" w:history="1">
            <w:r w:rsidRPr="00F1599A">
              <w:rPr>
                <w:rStyle w:val="Hyperlink"/>
              </w:rPr>
              <w:t>Educational Modernization and the ‘Amili madrasas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Toc476487330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4268">
              <w:rPr>
                <w:webHidden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E60E95" w:rsidRDefault="00E60E95" w:rsidP="00E60E9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76487331" w:history="1">
            <w:r w:rsidRPr="00F1599A">
              <w:rPr>
                <w:rStyle w:val="Hyperlink"/>
              </w:rPr>
              <w:t>Afterthought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Toc476487331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4268">
              <w:rPr>
                <w:webHidden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E60E95" w:rsidRDefault="00E60E95" w:rsidP="00E60E9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76487332" w:history="1">
            <w:r w:rsidRPr="00F1599A">
              <w:rPr>
                <w:rStyle w:val="Hyperlink"/>
              </w:rPr>
              <w:t>Notes.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Toc476487332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4268">
              <w:rPr>
                <w:webHidden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DA6540" w:rsidRDefault="00DA6540" w:rsidP="00E60E95">
          <w:pPr>
            <w:pStyle w:val="libNormal"/>
          </w:pPr>
          <w:r>
            <w:fldChar w:fldCharType="end"/>
          </w:r>
        </w:p>
      </w:sdtContent>
    </w:sdt>
    <w:p w:rsidR="008412FC" w:rsidRDefault="008412FC" w:rsidP="0071112C">
      <w:pPr>
        <w:pStyle w:val="libNormal"/>
      </w:pPr>
      <w:r>
        <w:br w:type="page"/>
      </w:r>
    </w:p>
    <w:p w:rsidR="008412FC" w:rsidRDefault="008412FC" w:rsidP="008412FC">
      <w:pPr>
        <w:pStyle w:val="libCenterBold1"/>
      </w:pPr>
      <w:r>
        <w:lastRenderedPageBreak/>
        <w:t>[Introduction]</w:t>
      </w:r>
    </w:p>
    <w:p w:rsidR="0027450D" w:rsidRDefault="0027450D" w:rsidP="00AE350B">
      <w:pPr>
        <w:pStyle w:val="libNormal"/>
      </w:pPr>
      <w:proofErr w:type="gramStart"/>
      <w:r>
        <w:t>Jabal ‘Amil’s history is associated with renowned Shi‘ite madrasa</w:t>
      </w:r>
      <w:r w:rsidR="001A43DD">
        <w:t xml:space="preserve">s </w:t>
      </w:r>
      <w:r>
        <w:t>(schools) and illustrious jurists who left their mark on the history o</w:t>
      </w:r>
      <w:r w:rsidR="001A43DD">
        <w:t xml:space="preserve">f </w:t>
      </w:r>
      <w:r>
        <w:t>Twelver Shi‘ite law and jurisprudence.</w:t>
      </w:r>
      <w:proofErr w:type="gramEnd"/>
      <w:r>
        <w:t xml:space="preserve"> </w:t>
      </w:r>
      <w:proofErr w:type="gramStart"/>
      <w:r>
        <w:t>Jabal ‘Amil was part of the coasta</w:t>
      </w:r>
      <w:r w:rsidR="001A43DD">
        <w:t xml:space="preserve">l </w:t>
      </w:r>
      <w:r>
        <w:t>range of Syria that stretched from the Mediterranean Sea in the west t</w:t>
      </w:r>
      <w:r w:rsidR="001A43DD">
        <w:t xml:space="preserve">o </w:t>
      </w:r>
      <w:r>
        <w:t>Jabal al</w:t>
      </w:r>
      <w:r w:rsidR="00AE350B">
        <w:t>-</w:t>
      </w:r>
      <w:r>
        <w:t>Shaykh in the east and from Jabal al</w:t>
      </w:r>
      <w:r w:rsidR="00AE350B">
        <w:t>-</w:t>
      </w:r>
      <w:r>
        <w:t>Rihan in the north to Jaba</w:t>
      </w:r>
      <w:r w:rsidR="001A43DD">
        <w:t xml:space="preserve">l </w:t>
      </w:r>
      <w:r>
        <w:t>al</w:t>
      </w:r>
      <w:r w:rsidR="00AE350B">
        <w:t>-</w:t>
      </w:r>
      <w:r>
        <w:t>Karmil in the south.</w:t>
      </w:r>
      <w:r w:rsidRPr="008F787E">
        <w:rPr>
          <w:rStyle w:val="libFootnotenumChar"/>
        </w:rPr>
        <w:t>1</w:t>
      </w:r>
      <w:r>
        <w:t xml:space="preserve"> Jabal ‘Amil was shared during the Ottoman perio</w:t>
      </w:r>
      <w:r w:rsidR="001A43DD">
        <w:t xml:space="preserve">d </w:t>
      </w:r>
      <w:r>
        <w:t>by two governorships, namely, the sancak (region) of Sidon</w:t>
      </w:r>
      <w:r w:rsidR="00AE350B">
        <w:t>-</w:t>
      </w:r>
      <w:r>
        <w:t>Beirut whic</w:t>
      </w:r>
      <w:r w:rsidR="001A43DD">
        <w:t xml:space="preserve">h </w:t>
      </w:r>
      <w:r>
        <w:t>covered the northern districts and the sancak of Safad which covered th</w:t>
      </w:r>
      <w:r w:rsidR="001A43DD">
        <w:t xml:space="preserve">e </w:t>
      </w:r>
      <w:r>
        <w:t>southern districts.</w:t>
      </w:r>
      <w:proofErr w:type="gramEnd"/>
      <w:r>
        <w:t xml:space="preserve"> Both belonged to the eyalet (province) of Damascus.</w:t>
      </w:r>
      <w:r w:rsidRPr="008F787E">
        <w:rPr>
          <w:rStyle w:val="libFootnotenumChar"/>
        </w:rPr>
        <w:t>2</w:t>
      </w:r>
      <w:r w:rsidR="00AE350B">
        <w:t xml:space="preserve"> </w:t>
      </w:r>
      <w:r>
        <w:t>This study throws light on the socio</w:t>
      </w:r>
      <w:r w:rsidR="00AE350B">
        <w:t>-</w:t>
      </w:r>
      <w:r>
        <w:t>economic conditions in Jabal ‘Ami</w:t>
      </w:r>
      <w:r w:rsidR="001A43DD">
        <w:t xml:space="preserve">l </w:t>
      </w:r>
      <w:r>
        <w:t>during the late Ottoman period, the complex relations of its Shi‘ite ‘ulam</w:t>
      </w:r>
      <w:r w:rsidR="001A43DD">
        <w:t xml:space="preserve">a’ </w:t>
      </w:r>
      <w:r>
        <w:t>to the state, and their approaches to Ottoman educational modernism. Thi</w:t>
      </w:r>
      <w:r w:rsidR="001A43DD">
        <w:t xml:space="preserve">s </w:t>
      </w:r>
      <w:r>
        <w:t>study elucidates also the transformation in Ottoman legal</w:t>
      </w:r>
      <w:r w:rsidR="00AE350B">
        <w:t>-</w:t>
      </w:r>
      <w:r>
        <w:t>doctrinal ‘orthodox</w:t>
      </w:r>
      <w:r w:rsidR="001A43DD">
        <w:t xml:space="preserve">y’ </w:t>
      </w:r>
      <w:r>
        <w:t>and the activities of the Shi‘ite ‘ulama’ who claimed some powe</w:t>
      </w:r>
      <w:r w:rsidR="001A43DD">
        <w:t xml:space="preserve">r </w:t>
      </w:r>
      <w:r>
        <w:t>through both adjustment and dissent toward this ‘orthodoxy.’ It underscore</w:t>
      </w:r>
      <w:r w:rsidR="001A43DD">
        <w:t xml:space="preserve">s </w:t>
      </w:r>
      <w:r>
        <w:t>the expansion in the public functions of the Shi‘ite ‘ulama’ from th</w:t>
      </w:r>
      <w:r w:rsidR="001A43DD">
        <w:t xml:space="preserve">e </w:t>
      </w:r>
      <w:r>
        <w:t>1870s until 1919</w:t>
      </w:r>
      <w:r w:rsidR="00AE350B">
        <w:t>-</w:t>
      </w:r>
      <w:r>
        <w:t>20, the optimism they expressed about the reign of Sulta</w:t>
      </w:r>
      <w:r w:rsidR="001A43DD">
        <w:t xml:space="preserve">n </w:t>
      </w:r>
      <w:r>
        <w:t>Abdulhamid II (r. 1876</w:t>
      </w:r>
      <w:r w:rsidR="00AE350B">
        <w:t>-</w:t>
      </w:r>
      <w:r>
        <w:t>1909) and the general adaptations they made t</w:t>
      </w:r>
      <w:r w:rsidR="001A43DD">
        <w:t xml:space="preserve">o </w:t>
      </w:r>
      <w:r>
        <w:t>Ottoman educational reforms.</w:t>
      </w:r>
    </w:p>
    <w:p w:rsidR="0027450D" w:rsidRDefault="0027450D" w:rsidP="00AE350B">
      <w:pPr>
        <w:pStyle w:val="libNormal"/>
      </w:pPr>
      <w:proofErr w:type="gramStart"/>
      <w:r>
        <w:t>The increase in Ottoman bureaucratic specialization and private ownershi</w:t>
      </w:r>
      <w:r w:rsidR="001A43DD">
        <w:t xml:space="preserve">p </w:t>
      </w:r>
      <w:r>
        <w:t>of land among the provincial elites were symptomatic of early moder</w:t>
      </w:r>
      <w:r w:rsidR="001A43DD">
        <w:t xml:space="preserve">n </w:t>
      </w:r>
      <w:r>
        <w:t>centralization in the state (and nascent secularizing initiatives) during th</w:t>
      </w:r>
      <w:r w:rsidR="001A43DD">
        <w:t xml:space="preserve">e </w:t>
      </w:r>
      <w:r>
        <w:t>seventeenth century, as Rifa‘at Abou</w:t>
      </w:r>
      <w:r w:rsidR="00AE350B">
        <w:t>-</w:t>
      </w:r>
      <w:r>
        <w:t>El</w:t>
      </w:r>
      <w:r w:rsidR="00AE350B">
        <w:t>-</w:t>
      </w:r>
      <w:r>
        <w:t>Haj has suggested.</w:t>
      </w:r>
      <w:r w:rsidRPr="008F787E">
        <w:rPr>
          <w:rStyle w:val="libFootnotenumChar"/>
        </w:rPr>
        <w:t>3</w:t>
      </w:r>
      <w:r>
        <w:t xml:space="preserve"> This developmen</w:t>
      </w:r>
      <w:r w:rsidR="001A43DD">
        <w:t xml:space="preserve">t </w:t>
      </w:r>
      <w:r>
        <w:t>had long</w:t>
      </w:r>
      <w:r w:rsidR="00AE350B">
        <w:t>-</w:t>
      </w:r>
      <w:r>
        <w:t>term implications for the Ottoman educational syste</w:t>
      </w:r>
      <w:r w:rsidR="001A43DD">
        <w:t xml:space="preserve">m </w:t>
      </w:r>
      <w:r>
        <w:t>in the eighteenth century which adapted European educational method</w:t>
      </w:r>
      <w:r w:rsidR="001A43DD">
        <w:t xml:space="preserve">s </w:t>
      </w:r>
      <w:r>
        <w:t>(particularly French) with the hope of increasing the control of the rulin</w:t>
      </w:r>
      <w:r w:rsidR="001A43DD">
        <w:t xml:space="preserve">g </w:t>
      </w:r>
      <w:r>
        <w:t>elites over state service in the provinces.</w:t>
      </w:r>
      <w:r w:rsidRPr="008F787E">
        <w:rPr>
          <w:rStyle w:val="libFootnotenumChar"/>
        </w:rPr>
        <w:t>4</w:t>
      </w:r>
      <w:r>
        <w:t xml:space="preserve"> By the nineteenth century th</w:t>
      </w:r>
      <w:r w:rsidR="001A43DD">
        <w:t xml:space="preserve">e </w:t>
      </w:r>
      <w:r>
        <w:t>expanding and intricate Ottoman bureaucracy needed functionaries wit</w:t>
      </w:r>
      <w:r w:rsidR="001A43DD">
        <w:t xml:space="preserve">h </w:t>
      </w:r>
      <w:r>
        <w:t>the expertise to run it, and an educational system that could produce suc</w:t>
      </w:r>
      <w:r w:rsidR="001A43DD">
        <w:t xml:space="preserve">h </w:t>
      </w:r>
      <w:r>
        <w:t>type of expertise.</w:t>
      </w:r>
      <w:r w:rsidRPr="008F787E">
        <w:rPr>
          <w:rStyle w:val="libFootnotenumChar"/>
        </w:rPr>
        <w:t>5</w:t>
      </w:r>
      <w:r>
        <w:t xml:space="preserve"> The recasting of the educational reforms especially durin</w:t>
      </w:r>
      <w:r w:rsidR="001A43DD">
        <w:t xml:space="preserve">g </w:t>
      </w:r>
      <w:r>
        <w:t>the Hamidian era brought significant developments in the function</w:t>
      </w:r>
      <w:r w:rsidR="001A43DD">
        <w:t xml:space="preserve">s </w:t>
      </w:r>
      <w:r>
        <w:t>of the Shi‘ite ‘ulama’ of Jabal ‘Amil and their relations to the Ottoma</w:t>
      </w:r>
      <w:r w:rsidR="001A43DD">
        <w:t xml:space="preserve">n </w:t>
      </w:r>
      <w:r>
        <w:t>state.</w:t>
      </w:r>
      <w:proofErr w:type="gramEnd"/>
      <w:r>
        <w:t xml:space="preserve"> With the encouragement of Ottoman provincial governors the ‘</w:t>
      </w:r>
      <w:proofErr w:type="gramStart"/>
      <w:r>
        <w:t>Amil</w:t>
      </w:r>
      <w:r w:rsidR="001A43DD">
        <w:t xml:space="preserve">i </w:t>
      </w:r>
      <w:r>
        <w:t>‘</w:t>
      </w:r>
      <w:proofErr w:type="gramEnd"/>
      <w:r>
        <w:t>ulama’ founded and administered new madrasas that integrated “modern”</w:t>
      </w:r>
      <w:r w:rsidR="001A43DD">
        <w:t xml:space="preserve"> </w:t>
      </w:r>
      <w:r>
        <w:t>teaching methods and introduced new subjects of study. These madrasa</w:t>
      </w:r>
      <w:r w:rsidR="001A43DD">
        <w:t xml:space="preserve">s </w:t>
      </w:r>
      <w:r>
        <w:t>also taught publicly Twelver Shi‘ite doctrine, law and jurisprudence. Thi</w:t>
      </w:r>
      <w:r w:rsidR="001A43DD">
        <w:t xml:space="preserve">s </w:t>
      </w:r>
      <w:r>
        <w:t>period marked an expansion in the official clerical and scholarly service</w:t>
      </w:r>
      <w:r w:rsidR="001A43DD">
        <w:t xml:space="preserve">s </w:t>
      </w:r>
      <w:r>
        <w:t>which the Shi‘ite ‘ulama’ offered to lay society. The scope of this stud</w:t>
      </w:r>
      <w:r w:rsidR="001A43DD">
        <w:t xml:space="preserve">y </w:t>
      </w:r>
      <w:r>
        <w:t>does not permit an analysis of the local ‘Amili approaches to the large</w:t>
      </w:r>
      <w:r w:rsidR="001A43DD">
        <w:t xml:space="preserve">r </w:t>
      </w:r>
      <w:r>
        <w:t>question of legal and cultural islah (reform) or the social forces shapin</w:t>
      </w:r>
      <w:r w:rsidR="001A43DD">
        <w:t xml:space="preserve">g </w:t>
      </w:r>
      <w:r>
        <w:t xml:space="preserve">it. Suffice to mention that the </w:t>
      </w:r>
      <w:proofErr w:type="gramStart"/>
      <w:r>
        <w:t>madrasas which embraced reform durin</w:t>
      </w:r>
      <w:r w:rsidR="001A43DD">
        <w:t xml:space="preserve">g </w:t>
      </w:r>
      <w:r>
        <w:t>this period</w:t>
      </w:r>
      <w:proofErr w:type="gramEnd"/>
      <w:r>
        <w:t xml:space="preserve"> considered such reform part of tajdid, “renewal” from withi</w:t>
      </w:r>
      <w:r w:rsidR="001A43DD">
        <w:t xml:space="preserve">n </w:t>
      </w:r>
      <w:r>
        <w:t>Islam’s discursive traditions. This was manifest in the preservation of th</w:t>
      </w:r>
      <w:r w:rsidR="001A43DD">
        <w:t xml:space="preserve">e </w:t>
      </w:r>
      <w:r>
        <w:t>legal</w:t>
      </w:r>
      <w:r w:rsidR="00AE350B">
        <w:t>-</w:t>
      </w:r>
      <w:r>
        <w:t>religious sciences while introducing modern scientific fields of stud</w:t>
      </w:r>
      <w:r w:rsidR="001A43DD">
        <w:t xml:space="preserve">y </w:t>
      </w:r>
      <w:r>
        <w:t>and placing emphasis on literature. In terms of pedagogy, the madrasa</w:t>
      </w:r>
      <w:r w:rsidR="001A43DD">
        <w:t xml:space="preserve">s </w:t>
      </w:r>
      <w:r>
        <w:t>used simplified textbooks and set up shorter and more structured classes.</w:t>
      </w:r>
      <w:r w:rsidR="00AE350B">
        <w:t xml:space="preserve"> </w:t>
      </w:r>
      <w:r>
        <w:t xml:space="preserve">On the long run, however, increasing secularization disrupted the </w:t>
      </w:r>
      <w:proofErr w:type="gramStart"/>
      <w:r>
        <w:t>shari‘a’</w:t>
      </w:r>
      <w:r w:rsidR="001A43DD">
        <w:t>s</w:t>
      </w:r>
      <w:proofErr w:type="gramEnd"/>
      <w:r w:rsidR="001A43DD">
        <w:t xml:space="preserve"> </w:t>
      </w:r>
      <w:r>
        <w:t xml:space="preserve">rubric </w:t>
      </w:r>
      <w:r>
        <w:lastRenderedPageBreak/>
        <w:t>and the ‘ulama’s functions as muftis and teachers. With the end o</w:t>
      </w:r>
      <w:r w:rsidR="001A43DD">
        <w:t xml:space="preserve">f </w:t>
      </w:r>
      <w:r>
        <w:t xml:space="preserve">Ottoman </w:t>
      </w:r>
      <w:proofErr w:type="gramStart"/>
      <w:r>
        <w:t>rule</w:t>
      </w:r>
      <w:proofErr w:type="gramEnd"/>
      <w:r>
        <w:t xml:space="preserve"> the ‘ulama’ struggled to assert their relevance to a modernizin</w:t>
      </w:r>
      <w:r w:rsidR="001A43DD">
        <w:t xml:space="preserve">g </w:t>
      </w:r>
      <w:r>
        <w:t>society and its young nation</w:t>
      </w:r>
      <w:r w:rsidR="00AE350B">
        <w:t>-</w:t>
      </w:r>
      <w:r>
        <w:t>state, Grand Liban, established under th</w:t>
      </w:r>
      <w:r w:rsidR="001A43DD">
        <w:t xml:space="preserve">e </w:t>
      </w:r>
      <w:r>
        <w:t>auspices of the French in 1920.</w:t>
      </w:r>
    </w:p>
    <w:p w:rsidR="00A60D61" w:rsidRPr="0071112C" w:rsidRDefault="00A60D61" w:rsidP="0071112C">
      <w:pPr>
        <w:pStyle w:val="libNormal"/>
      </w:pPr>
      <w:r>
        <w:br w:type="page"/>
      </w:r>
    </w:p>
    <w:p w:rsidR="0027450D" w:rsidRDefault="0027450D" w:rsidP="00031137">
      <w:pPr>
        <w:pStyle w:val="Heading1Center"/>
      </w:pPr>
      <w:bookmarkStart w:id="0" w:name="_Toc476487326"/>
      <w:r>
        <w:lastRenderedPageBreak/>
        <w:t>Social Divisions and Land Reform in Jabal ‘Amil</w:t>
      </w:r>
      <w:bookmarkEnd w:id="0"/>
    </w:p>
    <w:p w:rsidR="001A43DD" w:rsidRDefault="0027450D" w:rsidP="0027450D">
      <w:pPr>
        <w:pStyle w:val="libNormal"/>
      </w:pPr>
      <w:r>
        <w:t>The Ottoman administration had experienced increasing specializatio</w:t>
      </w:r>
      <w:r w:rsidR="001A43DD">
        <w:t xml:space="preserve">n </w:t>
      </w:r>
      <w:r>
        <w:t>and bureaucratic diversification since the late sixteenth century that marke</w:t>
      </w:r>
      <w:r w:rsidR="001A43DD">
        <w:t xml:space="preserve">d </w:t>
      </w:r>
      <w:r>
        <w:t>the onset of its modernization.</w:t>
      </w:r>
      <w:r w:rsidRPr="008F787E">
        <w:rPr>
          <w:rStyle w:val="libFootnotenumChar"/>
        </w:rPr>
        <w:t>6</w:t>
      </w:r>
      <w:r>
        <w:t xml:space="preserve"> Abou</w:t>
      </w:r>
      <w:r w:rsidR="00AE350B">
        <w:t>-</w:t>
      </w:r>
      <w:r>
        <w:t>El</w:t>
      </w:r>
      <w:r w:rsidR="00AE350B">
        <w:t>-</w:t>
      </w:r>
      <w:r>
        <w:t>Haj suggested that modernizatio</w:t>
      </w:r>
      <w:r w:rsidR="001A43DD">
        <w:t xml:space="preserve">n </w:t>
      </w:r>
      <w:r>
        <w:t>was not the outcome of a decision to Westernize in the nineteenth an</w:t>
      </w:r>
      <w:r w:rsidR="001A43DD">
        <w:t xml:space="preserve">d </w:t>
      </w:r>
      <w:r>
        <w:t>twentieth centuries through the Ottoman Tanzimat (re</w:t>
      </w:r>
      <w:r w:rsidR="00AE350B">
        <w:t>-</w:t>
      </w:r>
      <w:r>
        <w:t>organization) bu</w:t>
      </w:r>
      <w:r w:rsidR="001A43DD">
        <w:t xml:space="preserve">t </w:t>
      </w:r>
      <w:r>
        <w:t>was a natural outcome of socio</w:t>
      </w:r>
      <w:r w:rsidR="00AE350B">
        <w:t>-</w:t>
      </w:r>
      <w:r>
        <w:t>economic transformation evident in th</w:t>
      </w:r>
      <w:r w:rsidR="001A43DD">
        <w:t xml:space="preserve">e </w:t>
      </w:r>
      <w:r>
        <w:t>seventeenth century. He noted that the central treasury’s need for cash le</w:t>
      </w:r>
      <w:r w:rsidR="001A43DD">
        <w:t xml:space="preserve">d </w:t>
      </w:r>
      <w:r>
        <w:t>to the spread of tax farming. The state relied on local elites across its province</w:t>
      </w:r>
      <w:r w:rsidR="001A43DD">
        <w:t xml:space="preserve">s </w:t>
      </w:r>
      <w:r>
        <w:t>to supervise tax collection and expected them to “finance their ow</w:t>
      </w:r>
      <w:r w:rsidR="001A43DD">
        <w:t xml:space="preserve">n </w:t>
      </w:r>
      <w:r>
        <w:t>retinues of armed men” to help levy these taxes locally.</w:t>
      </w:r>
      <w:r w:rsidRPr="008F787E">
        <w:rPr>
          <w:rStyle w:val="libFootnotenumChar"/>
        </w:rPr>
        <w:t>7</w:t>
      </w:r>
      <w:r>
        <w:t xml:space="preserve"> The tax farmer</w:t>
      </w:r>
      <w:r w:rsidR="001A43DD">
        <w:t xml:space="preserve">s, </w:t>
      </w:r>
      <w:r>
        <w:t>appointed initially for short periods of time, reached oppressive levels i</w:t>
      </w:r>
      <w:r w:rsidR="001A43DD">
        <w:t xml:space="preserve">n </w:t>
      </w:r>
      <w:r>
        <w:t>extracting taxes from the taxpayers. This weakened the peasants’ abilit</w:t>
      </w:r>
      <w:r w:rsidR="001A43DD">
        <w:t xml:space="preserve">y </w:t>
      </w:r>
      <w:r>
        <w:t>to pay and undermined the tax farming system altogether.</w:t>
      </w:r>
      <w:r w:rsidRPr="008F787E">
        <w:rPr>
          <w:rStyle w:val="libFootnotenumChar"/>
        </w:rPr>
        <w:t>8</w:t>
      </w:r>
      <w:r>
        <w:t xml:space="preserve"> For this reaso</w:t>
      </w:r>
      <w:r w:rsidR="001A43DD">
        <w:t xml:space="preserve">n, </w:t>
      </w:r>
      <w:r>
        <w:t>life</w:t>
      </w:r>
      <w:r w:rsidR="00AE350B">
        <w:t>-</w:t>
      </w:r>
      <w:r>
        <w:t>term (instead of short</w:t>
      </w:r>
      <w:r w:rsidR="00AE350B">
        <w:t>-</w:t>
      </w:r>
      <w:r>
        <w:t>term) tax farming, known as malikane, wa</w:t>
      </w:r>
      <w:r w:rsidR="001A43DD">
        <w:t xml:space="preserve">s </w:t>
      </w:r>
      <w:r>
        <w:t>instituted in the eighteenth century by the state to protect the taxpayer</w:t>
      </w:r>
      <w:r w:rsidR="001A43DD">
        <w:t xml:space="preserve">s </w:t>
      </w:r>
      <w:r>
        <w:t>and tenants against extreme exploitation and subsequently bring benefi</w:t>
      </w:r>
      <w:r w:rsidR="001A43DD">
        <w:t xml:space="preserve">t </w:t>
      </w:r>
      <w:r>
        <w:t>to the state. In return for their supervision of tax collection, the provincia</w:t>
      </w:r>
      <w:r w:rsidR="001A43DD">
        <w:t xml:space="preserve">l </w:t>
      </w:r>
      <w:r>
        <w:t xml:space="preserve">elites </w:t>
      </w:r>
      <w:proofErr w:type="gramStart"/>
      <w:r>
        <w:t>were granted</w:t>
      </w:r>
      <w:proofErr w:type="gramEnd"/>
      <w:r>
        <w:t xml:space="preserve"> land as private property. Yet the increase in malikane</w:t>
      </w:r>
      <w:r w:rsidR="001A43DD">
        <w:t xml:space="preserve">s </w:t>
      </w:r>
      <w:r>
        <w:t>became a source of worry to the Ottoman central administration.</w:t>
      </w:r>
      <w:r w:rsidRPr="008F787E">
        <w:rPr>
          <w:rStyle w:val="libFootnotenumChar"/>
        </w:rPr>
        <w:t>9</w:t>
      </w:r>
      <w:r>
        <w:t xml:space="preserve"> </w:t>
      </w:r>
      <w:proofErr w:type="gramStart"/>
      <w:r>
        <w:t>Som</w:t>
      </w:r>
      <w:r w:rsidR="001A43DD">
        <w:t>e</w:t>
      </w:r>
      <w:proofErr w:type="gramEnd"/>
      <w:r w:rsidR="001A43DD">
        <w:t xml:space="preserve"> </w:t>
      </w:r>
      <w:r>
        <w:t>provincial elites had intensified their control of the peasantry, enjoye</w:t>
      </w:r>
      <w:r w:rsidR="001A43DD">
        <w:t xml:space="preserve">d </w:t>
      </w:r>
      <w:r>
        <w:t>greater autonomy from the state, and possibly started to profit from increase</w:t>
      </w:r>
      <w:r w:rsidR="001A43DD">
        <w:t xml:space="preserve">d </w:t>
      </w:r>
      <w:r>
        <w:t>trade with Europe.</w:t>
      </w:r>
      <w:r w:rsidRPr="008F787E">
        <w:rPr>
          <w:rStyle w:val="libFootnotenumChar"/>
        </w:rPr>
        <w:t>10</w:t>
      </w:r>
    </w:p>
    <w:p w:rsidR="0027450D" w:rsidRDefault="0027450D" w:rsidP="00AE350B">
      <w:pPr>
        <w:pStyle w:val="libNormal"/>
      </w:pPr>
      <w:r>
        <w:t xml:space="preserve">In the early nineteenth </w:t>
      </w:r>
      <w:proofErr w:type="gramStart"/>
      <w:r>
        <w:t>century</w:t>
      </w:r>
      <w:proofErr w:type="gramEnd"/>
      <w:r>
        <w:t xml:space="preserve"> another phase of Ottoman administrativ</w:t>
      </w:r>
      <w:r w:rsidR="001A43DD">
        <w:t xml:space="preserve">e </w:t>
      </w:r>
      <w:r>
        <w:t>and rural reform was underway. The Ottomans tried to collect taxe</w:t>
      </w:r>
      <w:r w:rsidR="001A43DD">
        <w:t xml:space="preserve">s </w:t>
      </w:r>
      <w:r>
        <w:t>more effectively and reverse the debilitating effects of the tax farmin</w:t>
      </w:r>
      <w:r w:rsidR="001A43DD">
        <w:t xml:space="preserve">g </w:t>
      </w:r>
      <w:r>
        <w:t>system on the peasants. They also aimed to decrease the autonomy an</w:t>
      </w:r>
      <w:r w:rsidR="001A43DD">
        <w:t xml:space="preserve">d </w:t>
      </w:r>
      <w:r>
        <w:t>arbitrary practices of tax farming officers and large landowners. In Jaba</w:t>
      </w:r>
      <w:r w:rsidR="001A43DD">
        <w:t xml:space="preserve">l </w:t>
      </w:r>
      <w:r>
        <w:t>‘Amil, Ottoman officials urged commoners and notables alike to registe</w:t>
      </w:r>
      <w:r w:rsidR="001A43DD">
        <w:t xml:space="preserve">r </w:t>
      </w:r>
      <w:r>
        <w:t>fixed areas of lands in their names. In this manner the Ottoman state wa</w:t>
      </w:r>
      <w:r w:rsidR="001A43DD">
        <w:t xml:space="preserve">s </w:t>
      </w:r>
      <w:r>
        <w:t xml:space="preserve">no longer preoccupied with whether the land </w:t>
      </w:r>
      <w:proofErr w:type="gramStart"/>
      <w:r>
        <w:t>was planted</w:t>
      </w:r>
      <w:proofErr w:type="gramEnd"/>
      <w:r>
        <w:t xml:space="preserve"> or not, as wa</w:t>
      </w:r>
      <w:r w:rsidR="001A43DD">
        <w:t xml:space="preserve">s </w:t>
      </w:r>
      <w:r>
        <w:t>the case with the miri (or ‘ushr) lands where tax was collected in kind.</w:t>
      </w:r>
      <w:r w:rsidR="00AE350B">
        <w:t xml:space="preserve"> </w:t>
      </w:r>
      <w:r>
        <w:t>Rather the Ottomans levied directly a permanent annual tax on the land.</w:t>
      </w:r>
      <w:r w:rsidRPr="008F787E">
        <w:rPr>
          <w:rStyle w:val="libFootnotenumChar"/>
        </w:rPr>
        <w:t>11</w:t>
      </w:r>
      <w:r w:rsidR="00AE350B">
        <w:t xml:space="preserve"> </w:t>
      </w:r>
      <w:r>
        <w:t>Ottoman land reforms, however, faced many hurdles because peasants ha</w:t>
      </w:r>
      <w:r w:rsidR="001A43DD">
        <w:t xml:space="preserve">d </w:t>
      </w:r>
      <w:r>
        <w:t>to come up with registration fees for the land and pay taxes on it. Som</w:t>
      </w:r>
      <w:r w:rsidR="001A43DD">
        <w:t xml:space="preserve">e </w:t>
      </w:r>
      <w:r>
        <w:t>neglected to register these lands in their names or decided to sell them fo</w:t>
      </w:r>
      <w:r w:rsidR="001A43DD">
        <w:t xml:space="preserve">r </w:t>
      </w:r>
      <w:r>
        <w:t xml:space="preserve">a cheap price to the </w:t>
      </w:r>
      <w:proofErr w:type="gramStart"/>
      <w:r>
        <w:t>tax farming</w:t>
      </w:r>
      <w:proofErr w:type="gramEnd"/>
      <w:r>
        <w:t xml:space="preserve"> officers or large landowners.</w:t>
      </w:r>
      <w:r w:rsidRPr="008F787E">
        <w:rPr>
          <w:rStyle w:val="libFootnotenumChar"/>
        </w:rPr>
        <w:t>12</w:t>
      </w:r>
      <w:r>
        <w:t xml:space="preserve"> This pictur</w:t>
      </w:r>
      <w:r w:rsidR="001A43DD">
        <w:t xml:space="preserve">e </w:t>
      </w:r>
      <w:r>
        <w:t>was compounded by the onset of World War I (1914</w:t>
      </w:r>
      <w:r w:rsidR="00AE350B">
        <w:t>-</w:t>
      </w:r>
      <w:r>
        <w:t>1918). The Ottoma</w:t>
      </w:r>
      <w:r w:rsidR="001A43DD">
        <w:t xml:space="preserve">n </w:t>
      </w:r>
      <w:r>
        <w:t xml:space="preserve">army required that land taxes </w:t>
      </w:r>
      <w:proofErr w:type="gramStart"/>
      <w:r>
        <w:t>be paid</w:t>
      </w:r>
      <w:proofErr w:type="gramEnd"/>
      <w:r>
        <w:t xml:space="preserve"> in kind rather than in cash. Tari</w:t>
      </w:r>
      <w:r w:rsidR="001A43DD">
        <w:t xml:space="preserve">f </w:t>
      </w:r>
      <w:r>
        <w:t>Khalidi argued that in Jabal ‘Amil the agricultural produce was inaccuratel</w:t>
      </w:r>
      <w:r w:rsidR="001A43DD">
        <w:t xml:space="preserve">y </w:t>
      </w:r>
      <w:r>
        <w:t>assessed leaving the peasants and the multazims (tax collectors) wit</w:t>
      </w:r>
      <w:r w:rsidR="001A43DD">
        <w:t xml:space="preserve">h </w:t>
      </w:r>
      <w:r>
        <w:t>more than their “allotted portion of tax revenue at the expense of the militarize</w:t>
      </w:r>
      <w:r w:rsidR="001A43DD">
        <w:t xml:space="preserve">d </w:t>
      </w:r>
      <w:r>
        <w:t>state.</w:t>
      </w:r>
      <w:proofErr w:type="gramStart"/>
      <w:r>
        <w:t>”</w:t>
      </w:r>
      <w:proofErr w:type="gramEnd"/>
      <w:r w:rsidRPr="008F787E">
        <w:rPr>
          <w:rStyle w:val="libFootnotenumChar"/>
        </w:rPr>
        <w:t>13</w:t>
      </w:r>
      <w:r>
        <w:t xml:space="preserve"> He suggested that the ‘Amilis benefited from this syste</w:t>
      </w:r>
      <w:r w:rsidR="001A43DD">
        <w:t xml:space="preserve">m </w:t>
      </w:r>
      <w:r>
        <w:t>of taxation and improved their social conditions. The system may hav</w:t>
      </w:r>
      <w:r w:rsidR="001A43DD">
        <w:t xml:space="preserve">e </w:t>
      </w:r>
      <w:r>
        <w:t>introduced a new upper social stratum, namely, the wujaha’, or notable</w:t>
      </w:r>
      <w:r w:rsidR="001A43DD">
        <w:t xml:space="preserve">s </w:t>
      </w:r>
      <w:r>
        <w:t>made up of intermediary financial and administrative officials in the thre</w:t>
      </w:r>
      <w:r w:rsidR="001A43DD">
        <w:t xml:space="preserve">e </w:t>
      </w:r>
      <w:r>
        <w:t>major municipal districts of Jabal ‘Amil – Sidon, Tyre, and Marji’yun. I</w:t>
      </w:r>
      <w:r w:rsidR="001A43DD">
        <w:t xml:space="preserve">t </w:t>
      </w:r>
      <w:r>
        <w:t>is doubtful, however, how profitable the underassessment of crops was fo</w:t>
      </w:r>
      <w:r w:rsidR="001A43DD">
        <w:t xml:space="preserve">r </w:t>
      </w:r>
      <w:r>
        <w:t>the ‘Amili peasants who struggled with taxes, forced military conscriptio</w:t>
      </w:r>
      <w:r w:rsidR="001A43DD">
        <w:t xml:space="preserve">n, </w:t>
      </w:r>
      <w:r>
        <w:lastRenderedPageBreak/>
        <w:t>hunger, and epidemics during the World War. The Ottomans levie</w:t>
      </w:r>
      <w:r w:rsidR="001A43DD">
        <w:t xml:space="preserve">d </w:t>
      </w:r>
      <w:proofErr w:type="gramStart"/>
      <w:r>
        <w:t>an a‘shar</w:t>
      </w:r>
      <w:proofErr w:type="gramEnd"/>
      <w:r>
        <w:t xml:space="preserve"> tax which was one</w:t>
      </w:r>
      <w:r w:rsidR="00AE350B">
        <w:t>-</w:t>
      </w:r>
      <w:r>
        <w:t>tenth of the value of agricultural production.</w:t>
      </w:r>
      <w:r w:rsidR="00AE350B">
        <w:t xml:space="preserve"> </w:t>
      </w:r>
      <w:r>
        <w:t>It was the state’s share of peasant production from all cereals and fruit</w:t>
      </w:r>
      <w:r w:rsidR="001A43DD">
        <w:t xml:space="preserve">s </w:t>
      </w:r>
      <w:r>
        <w:t xml:space="preserve">like figs and grapes, and from olive oil and bee </w:t>
      </w:r>
      <w:proofErr w:type="gramStart"/>
      <w:r>
        <w:t>production.</w:t>
      </w:r>
      <w:r w:rsidRPr="008F787E">
        <w:rPr>
          <w:rStyle w:val="libFootnotenumChar"/>
        </w:rPr>
        <w:t>14</w:t>
      </w:r>
      <w:proofErr w:type="gramEnd"/>
      <w:r>
        <w:t xml:space="preserve"> Several notable</w:t>
      </w:r>
      <w:r w:rsidR="001A43DD">
        <w:t xml:space="preserve">s </w:t>
      </w:r>
      <w:r>
        <w:t>competed over tax farming (iltizam) privileges from the Ottoman stat</w:t>
      </w:r>
      <w:r w:rsidR="001A43DD">
        <w:t xml:space="preserve">e </w:t>
      </w:r>
      <w:r>
        <w:t>which specified before the start of each agricultural season, the duration o</w:t>
      </w:r>
      <w:r w:rsidR="001A43DD">
        <w:t xml:space="preserve">f </w:t>
      </w:r>
      <w:r>
        <w:t>a tax farming assignment. In order to avoid loss of profit, the zu‘ama’ (provincia</w:t>
      </w:r>
      <w:r w:rsidR="001A43DD">
        <w:t xml:space="preserve">l </w:t>
      </w:r>
      <w:r>
        <w:t xml:space="preserve">chieftains or leaders) competing for iltizam started to divide </w:t>
      </w:r>
      <w:proofErr w:type="gramStart"/>
      <w:r>
        <w:t>th</w:t>
      </w:r>
      <w:r w:rsidR="001A43DD">
        <w:t xml:space="preserve">e </w:t>
      </w:r>
      <w:r>
        <w:t>a‘shar</w:t>
      </w:r>
      <w:proofErr w:type="gramEnd"/>
      <w:r>
        <w:t xml:space="preserve"> tax of all villages among themselves irrespective of who is give</w:t>
      </w:r>
      <w:r w:rsidR="001A43DD">
        <w:t xml:space="preserve">n </w:t>
      </w:r>
      <w:r>
        <w:t xml:space="preserve">the iltizam in a particular year. </w:t>
      </w:r>
      <w:proofErr w:type="gramStart"/>
      <w:r>
        <w:t>Each za‘im (pl. zu‘ama’) then had a portio</w:t>
      </w:r>
      <w:r w:rsidR="001A43DD">
        <w:t xml:space="preserve">n </w:t>
      </w:r>
      <w:r>
        <w:t>in the tax farmed village areas.</w:t>
      </w:r>
      <w:proofErr w:type="gramEnd"/>
      <w:r>
        <w:t xml:space="preserve"> He exempted at times influential villag</w:t>
      </w:r>
      <w:r w:rsidR="001A43DD">
        <w:t xml:space="preserve">e </w:t>
      </w:r>
      <w:r>
        <w:t>members from the ‘ushr tax or appeased them with money whenever hi</w:t>
      </w:r>
      <w:r w:rsidR="001A43DD">
        <w:t xml:space="preserve">s </w:t>
      </w:r>
      <w:r>
        <w:t>agents who were entrusted with the collection of the ‘ushr engaged in abusiv</w:t>
      </w:r>
      <w:r w:rsidR="001A43DD">
        <w:t xml:space="preserve">e </w:t>
      </w:r>
      <w:r>
        <w:t>acts to extract extra profit.</w:t>
      </w:r>
      <w:r w:rsidRPr="008F787E">
        <w:rPr>
          <w:rStyle w:val="libFootnotenumChar"/>
        </w:rPr>
        <w:t>15</w:t>
      </w:r>
    </w:p>
    <w:p w:rsidR="001A43DD" w:rsidRDefault="0027450D" w:rsidP="0027450D">
      <w:pPr>
        <w:pStyle w:val="libNormal"/>
      </w:pPr>
      <w:r>
        <w:t>‘Amili society witnessed greater stratification and intra</w:t>
      </w:r>
      <w:r w:rsidR="00AE350B">
        <w:t>-</w:t>
      </w:r>
      <w:r>
        <w:t>elite divisions i</w:t>
      </w:r>
      <w:r w:rsidR="001A43DD">
        <w:t xml:space="preserve">n </w:t>
      </w:r>
      <w:r>
        <w:t>the late Ottoman period. The zu‘ama’ of al</w:t>
      </w:r>
      <w:r w:rsidR="00AE350B">
        <w:t>-</w:t>
      </w:r>
      <w:r>
        <w:t>As’ad family dominated Jaba</w:t>
      </w:r>
      <w:r w:rsidR="001A43DD">
        <w:t xml:space="preserve">l </w:t>
      </w:r>
      <w:r>
        <w:t>‘Amil’s politics and divided tax farming revenues on peasant landholding</w:t>
      </w:r>
      <w:r w:rsidR="001A43DD">
        <w:t xml:space="preserve">s </w:t>
      </w:r>
      <w:r>
        <w:t xml:space="preserve">among themselves. </w:t>
      </w:r>
      <w:proofErr w:type="gramStart"/>
      <w:r>
        <w:t>Meanwhile, the wujaha’ vied with the zu‘am</w:t>
      </w:r>
      <w:r w:rsidR="001A43DD">
        <w:t xml:space="preserve">a’ </w:t>
      </w:r>
      <w:r>
        <w:t>for power, deriving their social status from a combination of commercia</w:t>
      </w:r>
      <w:r w:rsidR="001A43DD">
        <w:t xml:space="preserve">l </w:t>
      </w:r>
      <w:r>
        <w:t>activity and education.</w:t>
      </w:r>
      <w:r w:rsidRPr="008F787E">
        <w:rPr>
          <w:rStyle w:val="libFootnotenumChar"/>
        </w:rPr>
        <w:t>16</w:t>
      </w:r>
      <w:r>
        <w:t xml:space="preserve"> Khalidi explained that the wujaha’ comprised th</w:t>
      </w:r>
      <w:r w:rsidR="001A43DD">
        <w:t xml:space="preserve">e </w:t>
      </w:r>
      <w:r>
        <w:t>small urban grain merchants who became civil servants and multazim</w:t>
      </w:r>
      <w:r w:rsidR="001A43DD">
        <w:t xml:space="preserve">s </w:t>
      </w:r>
      <w:r>
        <w:t>following the promulgation of the Ottoman land law of 1858.</w:t>
      </w:r>
      <w:r w:rsidRPr="008F787E">
        <w:rPr>
          <w:rStyle w:val="libFootnotenumChar"/>
        </w:rPr>
        <w:t>17</w:t>
      </w:r>
      <w:r>
        <w:t xml:space="preserve"> The tw</w:t>
      </w:r>
      <w:r w:rsidR="001A43DD">
        <w:t xml:space="preserve">o </w:t>
      </w:r>
      <w:r>
        <w:t>social strata, the zu‘ama’ and the wujaha’, at times overlapped and wer</w:t>
      </w:r>
      <w:r w:rsidR="001A43DD">
        <w:t xml:space="preserve">e </w:t>
      </w:r>
      <w:r>
        <w:t>identified together as the afandiyya.</w:t>
      </w:r>
      <w:r w:rsidRPr="008F787E">
        <w:rPr>
          <w:rStyle w:val="libFootnotenumChar"/>
        </w:rPr>
        <w:t>18</w:t>
      </w:r>
      <w:r>
        <w:t xml:space="preserve"> Among the wujaha’ families wer</w:t>
      </w:r>
      <w:r w:rsidR="001A43DD">
        <w:t xml:space="preserve">e </w:t>
      </w:r>
      <w:r>
        <w:t>the ‘Usayrans, al</w:t>
      </w:r>
      <w:r w:rsidR="00AE350B">
        <w:t>-</w:t>
      </w:r>
      <w:r>
        <w:t>Khalils, and al</w:t>
      </w:r>
      <w:r w:rsidR="00AE350B">
        <w:t>-</w:t>
      </w:r>
      <w:r>
        <w:t>Zayns.</w:t>
      </w:r>
      <w:r w:rsidRPr="008F787E">
        <w:rPr>
          <w:rStyle w:val="libFootnotenumChar"/>
        </w:rPr>
        <w:t>19</w:t>
      </w:r>
      <w:r>
        <w:t xml:space="preserve"> Their intermarriage with prominen</w:t>
      </w:r>
      <w:r w:rsidR="001A43DD">
        <w:t xml:space="preserve">t </w:t>
      </w:r>
      <w:r>
        <w:t>‘ulama’ families cemented alliances between a mercantilist cultur</w:t>
      </w:r>
      <w:r w:rsidR="001A43DD">
        <w:t xml:space="preserve">e </w:t>
      </w:r>
      <w:r>
        <w:t>and a tradition of Islamic</w:t>
      </w:r>
      <w:r w:rsidR="00AE350B">
        <w:t>-</w:t>
      </w:r>
      <w:r>
        <w:t>Shi‘ite learning.</w:t>
      </w:r>
      <w:proofErr w:type="gramEnd"/>
      <w:r>
        <w:t xml:space="preserve"> It also expanded the power o</w:t>
      </w:r>
      <w:r w:rsidR="001A43DD">
        <w:t xml:space="preserve">f </w:t>
      </w:r>
      <w:r>
        <w:t>the ‘ulama’ not merely as religious</w:t>
      </w:r>
      <w:r w:rsidR="00AE350B">
        <w:t>-</w:t>
      </w:r>
      <w:r>
        <w:t>legal guides but as social leaders. Th</w:t>
      </w:r>
      <w:r w:rsidR="001A43DD">
        <w:t xml:space="preserve">e </w:t>
      </w:r>
      <w:r>
        <w:t>growth in the commercial activities of the wujaha’ came to restructur</w:t>
      </w:r>
      <w:r w:rsidR="001A43DD">
        <w:t xml:space="preserve">e </w:t>
      </w:r>
      <w:r>
        <w:t>society away from its traditional feudal base which the zu‘ama controlle</w:t>
      </w:r>
      <w:r w:rsidR="001A43DD">
        <w:t xml:space="preserve">d </w:t>
      </w:r>
      <w:r>
        <w:t>and justified ideologically.</w:t>
      </w:r>
    </w:p>
    <w:p w:rsidR="0027450D" w:rsidRDefault="0027450D" w:rsidP="00AE350B">
      <w:pPr>
        <w:pStyle w:val="libNormal"/>
      </w:pPr>
      <w:r>
        <w:t>The ‘ulama’ were a diversified body of kuttab instructors (teachers o</w:t>
      </w:r>
      <w:r w:rsidR="001A43DD">
        <w:t xml:space="preserve">f </w:t>
      </w:r>
      <w:r>
        <w:t>the Qur’an), prayer leaders, scholars, seminarians, judges, jurists, and loca</w:t>
      </w:r>
      <w:r w:rsidR="001A43DD">
        <w:t xml:space="preserve">l </w:t>
      </w:r>
      <w:r>
        <w:t>or regional mujtahids. Some mujtahids were recognized as maraji‘,</w:t>
      </w:r>
      <w:r w:rsidR="00AE350B">
        <w:t xml:space="preserve"> </w:t>
      </w:r>
      <w:r>
        <w:t>that is, ideal sources of legal emulation for Shi‘ite believers.</w:t>
      </w:r>
      <w:r w:rsidRPr="008F787E">
        <w:rPr>
          <w:rStyle w:val="libFootnotenumChar"/>
        </w:rPr>
        <w:t>20</w:t>
      </w:r>
      <w:r>
        <w:t xml:space="preserve"> A mujtahi</w:t>
      </w:r>
      <w:r w:rsidR="001A43DD">
        <w:t xml:space="preserve">d </w:t>
      </w:r>
      <w:r>
        <w:t>is a jurist who has command of ijtihad (rational legal inference) derivin</w:t>
      </w:r>
      <w:r w:rsidR="001A43DD">
        <w:t xml:space="preserve">g </w:t>
      </w:r>
      <w:r>
        <w:t>legal rulings on questions pertaining to worship and social contracts.</w:t>
      </w:r>
      <w:r w:rsidR="00AE350B">
        <w:t xml:space="preserve"> </w:t>
      </w:r>
      <w:r>
        <w:t>“Houses of learning” (buyutat al</w:t>
      </w:r>
      <w:r w:rsidR="00AE350B">
        <w:t>-</w:t>
      </w:r>
      <w:r>
        <w:t>‘ilm) included clerics and mujtahids fro</w:t>
      </w:r>
      <w:r w:rsidR="001A43DD">
        <w:t xml:space="preserve">m </w:t>
      </w:r>
      <w:r>
        <w:t>the Muruwwa, Mughniyya, Sharara, al</w:t>
      </w:r>
      <w:r w:rsidR="00AE350B">
        <w:t>-</w:t>
      </w:r>
      <w:r>
        <w:t>Amin, and Sharaf al</w:t>
      </w:r>
      <w:r w:rsidR="00AE350B">
        <w:t>-</w:t>
      </w:r>
      <w:r>
        <w:t>Din familie</w:t>
      </w:r>
      <w:r w:rsidR="001A43DD">
        <w:t xml:space="preserve">s </w:t>
      </w:r>
      <w:r>
        <w:t>who cultivated juridical</w:t>
      </w:r>
      <w:r w:rsidR="00AE350B">
        <w:t>-</w:t>
      </w:r>
      <w:r>
        <w:t>legal learning and contributed to discursiv</w:t>
      </w:r>
      <w:r w:rsidR="001A43DD">
        <w:t xml:space="preserve">e </w:t>
      </w:r>
      <w:r>
        <w:t xml:space="preserve">Islamic traditions. Several ‘ulama’ were sayyids </w:t>
      </w:r>
      <w:proofErr w:type="gramStart"/>
      <w:r>
        <w:t>who</w:t>
      </w:r>
      <w:proofErr w:type="gramEnd"/>
      <w:r>
        <w:t xml:space="preserve"> claimed descent fro</w:t>
      </w:r>
      <w:r w:rsidR="001A43DD">
        <w:t xml:space="preserve">m </w:t>
      </w:r>
      <w:r>
        <w:t>the house of the Prophet but varied in their economic status and power.</w:t>
      </w:r>
      <w:r w:rsidR="00AE350B">
        <w:t xml:space="preserve"> </w:t>
      </w:r>
      <w:r>
        <w:t>The marja’, Sayyid ‘Abd al</w:t>
      </w:r>
      <w:r w:rsidR="00AE350B">
        <w:t>-</w:t>
      </w:r>
      <w:r>
        <w:t>Husayn Sharaf al</w:t>
      </w:r>
      <w:r w:rsidR="00AE350B">
        <w:t>-</w:t>
      </w:r>
      <w:r>
        <w:t>Din (d. 1957), for instanc</w:t>
      </w:r>
      <w:r w:rsidR="001A43DD">
        <w:t xml:space="preserve">e, </w:t>
      </w:r>
      <w:r>
        <w:t>owned vast properties in Jabal ‘Amil and emerged as a local politica</w:t>
      </w:r>
      <w:r w:rsidR="001A43DD">
        <w:t xml:space="preserve">l </w:t>
      </w:r>
      <w:r>
        <w:t xml:space="preserve">leader in the early twentieth century. The </w:t>
      </w:r>
      <w:proofErr w:type="gramStart"/>
      <w:r>
        <w:t>marja‘ who</w:t>
      </w:r>
      <w:proofErr w:type="gramEnd"/>
      <w:r>
        <w:t xml:space="preserve"> competed with hi</w:t>
      </w:r>
      <w:r w:rsidR="001A43DD">
        <w:t xml:space="preserve">m, </w:t>
      </w:r>
      <w:r>
        <w:t>namely, Sayyid Muhsin al</w:t>
      </w:r>
      <w:r w:rsidR="00AE350B">
        <w:t>-</w:t>
      </w:r>
      <w:r>
        <w:t>Amin (d. 1952) was less affluent. He moved t</w:t>
      </w:r>
      <w:r w:rsidR="001A43DD">
        <w:t xml:space="preserve">o </w:t>
      </w:r>
      <w:r>
        <w:t>Damascus where he established his famous school al</w:t>
      </w:r>
      <w:r w:rsidR="00AE350B">
        <w:t>-</w:t>
      </w:r>
      <w:r>
        <w:t>Muhsiniyya.</w:t>
      </w:r>
      <w:r w:rsidRPr="008F787E">
        <w:rPr>
          <w:rStyle w:val="libFootnotenumChar"/>
        </w:rPr>
        <w:t>21</w:t>
      </w:r>
      <w:r>
        <w:t xml:space="preserve"> H</w:t>
      </w:r>
      <w:r w:rsidR="001A43DD">
        <w:t xml:space="preserve">e </w:t>
      </w:r>
      <w:r>
        <w:t xml:space="preserve">maintained his </w:t>
      </w:r>
      <w:r>
        <w:lastRenderedPageBreak/>
        <w:t>scholarly and teaching activities partly through the awqa</w:t>
      </w:r>
      <w:r w:rsidR="001A43DD">
        <w:t xml:space="preserve">f </w:t>
      </w:r>
      <w:r>
        <w:t>(religious endowments) set up by a group of Damascene merchants.</w:t>
      </w:r>
    </w:p>
    <w:p w:rsidR="001A43DD" w:rsidRDefault="0027450D" w:rsidP="0027450D">
      <w:pPr>
        <w:pStyle w:val="libNormal"/>
      </w:pPr>
      <w:proofErr w:type="gramStart"/>
      <w:r>
        <w:t>The conditions of the peasants in Jabal ‘Amil were hardly improve</w:t>
      </w:r>
      <w:r w:rsidR="001A43DD">
        <w:t xml:space="preserve">d </w:t>
      </w:r>
      <w:r>
        <w:t>by the 1858 law.</w:t>
      </w:r>
      <w:proofErr w:type="gramEnd"/>
      <w:r>
        <w:t xml:space="preserve"> The peasants for the most part did not achieve a direc</w:t>
      </w:r>
      <w:r w:rsidR="001A43DD">
        <w:t xml:space="preserve">t </w:t>
      </w:r>
      <w:r>
        <w:t>ownership of land or a stable source of livelihood due to the taxes, commission</w:t>
      </w:r>
      <w:r w:rsidR="001A43DD">
        <w:t xml:space="preserve">s, </w:t>
      </w:r>
      <w:r>
        <w:t>and fees they had to pay to intermediary chiefs and civil servant</w:t>
      </w:r>
      <w:r w:rsidR="001A43DD">
        <w:t xml:space="preserve">s </w:t>
      </w:r>
      <w:r>
        <w:t>on the land. The ‘Amili peasants were not of equal economic standing fo</w:t>
      </w:r>
      <w:r w:rsidR="001A43DD">
        <w:t xml:space="preserve">r </w:t>
      </w:r>
      <w:r>
        <w:t>there were those who owned a small land and/or sheep that could barel</w:t>
      </w:r>
      <w:r w:rsidR="001A43DD">
        <w:t xml:space="preserve">y </w:t>
      </w:r>
      <w:r>
        <w:t>cover their needs, and others who secured from their land and sheep a littl</w:t>
      </w:r>
      <w:r w:rsidR="001A43DD">
        <w:t xml:space="preserve">e </w:t>
      </w:r>
      <w:r>
        <w:t>more than their needs which they sold in the market. There were also th</w:t>
      </w:r>
      <w:r w:rsidR="001A43DD">
        <w:t xml:space="preserve">e </w:t>
      </w:r>
      <w:r>
        <w:t>falatiyya, “untied” peasants without any land or animals who occupied th</w:t>
      </w:r>
      <w:r w:rsidR="001A43DD">
        <w:t xml:space="preserve">e </w:t>
      </w:r>
      <w:r>
        <w:t>lowest stratum in ‘Amili rural society. They did not even own the mean</w:t>
      </w:r>
      <w:r w:rsidR="001A43DD">
        <w:t xml:space="preserve">s </w:t>
      </w:r>
      <w:r>
        <w:t xml:space="preserve">of their production and </w:t>
      </w:r>
      <w:proofErr w:type="gramStart"/>
      <w:r>
        <w:t>were hired</w:t>
      </w:r>
      <w:proofErr w:type="gramEnd"/>
      <w:r>
        <w:t xml:space="preserve"> temporarily for diverse tasks. Commo</w:t>
      </w:r>
      <w:r w:rsidR="001A43DD">
        <w:t xml:space="preserve">n </w:t>
      </w:r>
      <w:r>
        <w:t>peasants avoided marrying their daughters to falati men.</w:t>
      </w:r>
      <w:r w:rsidRPr="008F787E">
        <w:rPr>
          <w:rStyle w:val="libFootnotenumChar"/>
        </w:rPr>
        <w:t>22</w:t>
      </w:r>
    </w:p>
    <w:p w:rsidR="00A60D61" w:rsidRPr="0071112C" w:rsidRDefault="00A60D61" w:rsidP="0071112C">
      <w:pPr>
        <w:pStyle w:val="libNormal"/>
      </w:pPr>
      <w:r>
        <w:br w:type="page"/>
      </w:r>
    </w:p>
    <w:p w:rsidR="0027450D" w:rsidRDefault="0027450D" w:rsidP="00031137">
      <w:pPr>
        <w:pStyle w:val="Heading1Center"/>
      </w:pPr>
      <w:bookmarkStart w:id="1" w:name="_Toc476487327"/>
      <w:r>
        <w:lastRenderedPageBreak/>
        <w:t>The Shi‘ite ‘ulama’, ‘Heresy,’ and the Ottoman State</w:t>
      </w:r>
      <w:bookmarkEnd w:id="1"/>
    </w:p>
    <w:p w:rsidR="0027450D" w:rsidRDefault="0027450D" w:rsidP="001A43DD">
      <w:pPr>
        <w:pStyle w:val="libNormal"/>
      </w:pPr>
      <w:r>
        <w:t>The relationship of Ottoman state officials to the Shi’ite ‘ulama’ of Jaba</w:t>
      </w:r>
      <w:r w:rsidR="001A43DD">
        <w:t xml:space="preserve">l </w:t>
      </w:r>
      <w:r>
        <w:t>‘Amil developed significantly over time but the full picture for the sixteent</w:t>
      </w:r>
      <w:r w:rsidR="001A43DD">
        <w:t xml:space="preserve">h </w:t>
      </w:r>
      <w:r>
        <w:t>century remains unclear. The period extending from 1516 until th</w:t>
      </w:r>
      <w:r w:rsidR="001A43DD">
        <w:t xml:space="preserve">e </w:t>
      </w:r>
      <w:r>
        <w:t xml:space="preserve">1570s </w:t>
      </w:r>
      <w:proofErr w:type="gramStart"/>
      <w:r>
        <w:t>is poorly documented</w:t>
      </w:r>
      <w:proofErr w:type="gramEnd"/>
      <w:r>
        <w:t>. Data about Ottoman appointments of qadis i</w:t>
      </w:r>
      <w:r w:rsidR="001A43DD">
        <w:t xml:space="preserve">n </w:t>
      </w:r>
      <w:r>
        <w:t>the ‘Amili regions and the administrative procedures relating to question</w:t>
      </w:r>
      <w:r w:rsidR="001A43DD">
        <w:t xml:space="preserve">s </w:t>
      </w:r>
      <w:r>
        <w:t>of heresy and apostasy in the Syrian districts is sporadic. Ottoman archiva</w:t>
      </w:r>
      <w:r w:rsidR="001A43DD">
        <w:t xml:space="preserve">l </w:t>
      </w:r>
      <w:r>
        <w:t>sources for the late sixteenth and early seventeenth century are largel</w:t>
      </w:r>
      <w:r w:rsidR="001A43DD">
        <w:t xml:space="preserve">y </w:t>
      </w:r>
      <w:r>
        <w:t>unexamined. What we do know is that the role of émigré ‘Amili jurists i</w:t>
      </w:r>
      <w:r w:rsidR="001A43DD">
        <w:t xml:space="preserve">n </w:t>
      </w:r>
      <w:r>
        <w:t>establishing Twelver Shi‘ism as the state religion of Safavid Iran, the ne</w:t>
      </w:r>
      <w:r w:rsidR="001A43DD">
        <w:t xml:space="preserve">w </w:t>
      </w:r>
      <w:r>
        <w:t>adversary of the Ottomans in the sixteenth century, did not go unnotice</w:t>
      </w:r>
      <w:r w:rsidR="001A43DD">
        <w:t xml:space="preserve">d </w:t>
      </w:r>
      <w:r>
        <w:t xml:space="preserve">by the Ottoman state and its chief jurists. </w:t>
      </w:r>
      <w:proofErr w:type="gramStart"/>
      <w:r>
        <w:t>In his recent book The Shiite</w:t>
      </w:r>
      <w:r w:rsidR="001A43DD">
        <w:t xml:space="preserve">s </w:t>
      </w:r>
      <w:r>
        <w:t>of Lebanon under Ottoman Rule, Stefan Winter illuminated the particula</w:t>
      </w:r>
      <w:r w:rsidR="001A43DD">
        <w:t xml:space="preserve">r </w:t>
      </w:r>
      <w:r>
        <w:t>links which the Ottoman state drew between the jurists of Jabal ‘Amil an</w:t>
      </w:r>
      <w:r w:rsidR="001A43DD">
        <w:t xml:space="preserve">d </w:t>
      </w:r>
      <w:r>
        <w:t>the public defamation of the first two Caliphs, Abu Bakr and ‘Umar, wh</w:t>
      </w:r>
      <w:r w:rsidR="001A43DD">
        <w:t xml:space="preserve">o </w:t>
      </w:r>
      <w:r>
        <w:t>represented Sunnite ‘orthodoxy’ and political legitimacy.</w:t>
      </w:r>
      <w:r w:rsidRPr="008F787E">
        <w:rPr>
          <w:rStyle w:val="libFootnotenumChar"/>
        </w:rPr>
        <w:t>23</w:t>
      </w:r>
      <w:r>
        <w:t xml:space="preserve"> In Safavid Ira</w:t>
      </w:r>
      <w:r w:rsidR="001A43DD">
        <w:t xml:space="preserve">n, </w:t>
      </w:r>
      <w:r>
        <w:t>leading ‘Amili jurists such as al</w:t>
      </w:r>
      <w:r w:rsidR="00AE350B">
        <w:t>-</w:t>
      </w:r>
      <w:r>
        <w:t>Muhaqqiq al</w:t>
      </w:r>
      <w:r w:rsidR="00AE350B">
        <w:t>-</w:t>
      </w:r>
      <w:r>
        <w:t>Karaki (d. 940/1534) encourage</w:t>
      </w:r>
      <w:r w:rsidR="001A43DD">
        <w:t xml:space="preserve">d </w:t>
      </w:r>
      <w:r>
        <w:t>the public denunciation of these Caliphs as the enemies of ahl albay</w:t>
      </w:r>
      <w:r w:rsidR="001A43DD">
        <w:t xml:space="preserve">t </w:t>
      </w:r>
      <w:r>
        <w:t>(the Prophet’s family) and the Imamis.</w:t>
      </w:r>
      <w:proofErr w:type="gramEnd"/>
      <w:r>
        <w:t xml:space="preserve"> </w:t>
      </w:r>
      <w:proofErr w:type="gramStart"/>
      <w:r>
        <w:t>In earlier studies, I discusse</w:t>
      </w:r>
      <w:r w:rsidR="001A43DD">
        <w:t xml:space="preserve">d </w:t>
      </w:r>
      <w:r>
        <w:t>the significance of the polemical treatises which the ‘Amili jurists in Ira</w:t>
      </w:r>
      <w:r w:rsidR="001A43DD">
        <w:t xml:space="preserve">n </w:t>
      </w:r>
      <w:r>
        <w:t>produced to prove the blasphemy of the first two Caliphs and justify publi</w:t>
      </w:r>
      <w:r w:rsidR="001A43DD">
        <w:t xml:space="preserve">c </w:t>
      </w:r>
      <w:r>
        <w:t>cursing of them.</w:t>
      </w:r>
      <w:r w:rsidRPr="008F787E">
        <w:rPr>
          <w:rStyle w:val="libFootnotenumChar"/>
        </w:rPr>
        <w:t>24</w:t>
      </w:r>
      <w:r>
        <w:t xml:space="preserve"> These treatises aimed to challenge the discourse of legal</w:t>
      </w:r>
      <w:r w:rsidR="00AE350B">
        <w:t>-</w:t>
      </w:r>
      <w:r w:rsidR="001A43DD">
        <w:t xml:space="preserve"> </w:t>
      </w:r>
      <w:r>
        <w:t>doctrinal ‘orthodoxy’ underlying Sunnite rule, as well as draw sharpe</w:t>
      </w:r>
      <w:r w:rsidR="001A43DD">
        <w:t xml:space="preserve">r </w:t>
      </w:r>
      <w:r>
        <w:t>lines between an urban legalistic Shi‘ism on the one hand, and variou</w:t>
      </w:r>
      <w:r w:rsidR="001A43DD">
        <w:t xml:space="preserve">s </w:t>
      </w:r>
      <w:r>
        <w:t>forms of Sunnism and heterodox Shi‘ism in Iran, on the other.</w:t>
      </w:r>
      <w:proofErr w:type="gramEnd"/>
    </w:p>
    <w:p w:rsidR="0027450D" w:rsidRDefault="0027450D" w:rsidP="00AE350B">
      <w:pPr>
        <w:pStyle w:val="libNormal"/>
      </w:pPr>
      <w:r>
        <w:t>The case of Zayn al</w:t>
      </w:r>
      <w:r w:rsidR="00AE350B">
        <w:t>-</w:t>
      </w:r>
      <w:r>
        <w:t>Din al</w:t>
      </w:r>
      <w:r w:rsidR="00AE350B">
        <w:t>-</w:t>
      </w:r>
      <w:r>
        <w:t>‘Amili (d. 965/1558), an outstanding Shi‘it</w:t>
      </w:r>
      <w:r w:rsidR="001A43DD">
        <w:t xml:space="preserve">e </w:t>
      </w:r>
      <w:r>
        <w:t xml:space="preserve">mujtahid (jurist) from Jabal ‘Amil executed by the Ottomans, deserves </w:t>
      </w:r>
      <w:r w:rsidR="001A43DD">
        <w:t xml:space="preserve">a </w:t>
      </w:r>
      <w:r>
        <w:t>close look. It reveals that an Ottoman legal</w:t>
      </w:r>
      <w:r w:rsidR="00AE350B">
        <w:t>-</w:t>
      </w:r>
      <w:r>
        <w:t>doctrinal framework for heres</w:t>
      </w:r>
      <w:r w:rsidR="001A43DD">
        <w:t xml:space="preserve">y </w:t>
      </w:r>
      <w:r>
        <w:t>was applied to Shi‘ite jurists under particular historical circumstances.</w:t>
      </w:r>
      <w:r w:rsidR="00AE350B">
        <w:t xml:space="preserve"> </w:t>
      </w:r>
      <w:proofErr w:type="gramStart"/>
      <w:r>
        <w:t>Based on new sources examined by Richard Blackburn and Stefan Winte</w:t>
      </w:r>
      <w:r w:rsidR="001A43DD">
        <w:t xml:space="preserve">r </w:t>
      </w:r>
      <w:r>
        <w:t>these circumstances can now be sought in state legitimacy, provincia</w:t>
      </w:r>
      <w:r w:rsidR="001A43DD">
        <w:t xml:space="preserve">l </w:t>
      </w:r>
      <w:r>
        <w:t>Ottoman politics, and local social events.</w:t>
      </w:r>
      <w:r w:rsidRPr="008F787E">
        <w:rPr>
          <w:rStyle w:val="libFootnotenumChar"/>
        </w:rPr>
        <w:t>25</w:t>
      </w:r>
      <w:r>
        <w:t xml:space="preserve"> Known as al</w:t>
      </w:r>
      <w:r w:rsidR="00AE350B">
        <w:t>-</w:t>
      </w:r>
      <w:r>
        <w:t>Shahid al</w:t>
      </w:r>
      <w:r w:rsidR="00AE350B">
        <w:t>-</w:t>
      </w:r>
      <w:r>
        <w:t>Than</w:t>
      </w:r>
      <w:r w:rsidR="001A43DD">
        <w:t xml:space="preserve">i </w:t>
      </w:r>
      <w:r>
        <w:t>or “the Second Martyr,” Zayn al</w:t>
      </w:r>
      <w:r w:rsidR="00AE350B">
        <w:t>-</w:t>
      </w:r>
      <w:r>
        <w:t>Din was captured in Mecca and execute</w:t>
      </w:r>
      <w:r w:rsidR="001A43DD">
        <w:t xml:space="preserve">d </w:t>
      </w:r>
      <w:r>
        <w:t>in Istanbul in 965/1558 at the hands of Rüstem Pasha, the Grand Vizie</w:t>
      </w:r>
      <w:r w:rsidR="001A43DD">
        <w:t xml:space="preserve">r </w:t>
      </w:r>
      <w:r>
        <w:t>of Ottoman Sultan Süleyman (r. 926/1520</w:t>
      </w:r>
      <w:r w:rsidR="00AE350B">
        <w:t>-</w:t>
      </w:r>
      <w:r>
        <w:t>974/1566).</w:t>
      </w:r>
      <w:r w:rsidRPr="008F787E">
        <w:rPr>
          <w:rStyle w:val="libFootnotenumChar"/>
        </w:rPr>
        <w:t>26</w:t>
      </w:r>
      <w:r>
        <w:t xml:space="preserve"> The main accoun</w:t>
      </w:r>
      <w:r w:rsidR="001A43DD">
        <w:t xml:space="preserve">t </w:t>
      </w:r>
      <w:r>
        <w:t>of al</w:t>
      </w:r>
      <w:r w:rsidR="00AE350B">
        <w:t>-</w:t>
      </w:r>
      <w:r>
        <w:t>Shahid al</w:t>
      </w:r>
      <w:r w:rsidR="00AE350B">
        <w:t>-</w:t>
      </w:r>
      <w:r>
        <w:t>Thani’s life provided by his student Muhammad b. ‘Ali b.</w:t>
      </w:r>
      <w:r w:rsidR="00AE350B">
        <w:t xml:space="preserve"> </w:t>
      </w:r>
      <w:r>
        <w:t>Hasan al</w:t>
      </w:r>
      <w:r w:rsidR="00AE350B">
        <w:t>-</w:t>
      </w:r>
      <w:r>
        <w:t>‘Awdi al</w:t>
      </w:r>
      <w:r w:rsidR="00AE350B">
        <w:t>-</w:t>
      </w:r>
      <w:r>
        <w:t>Jizzini reads as a biographical entry at times and at othe</w:t>
      </w:r>
      <w:r w:rsidR="001A43DD">
        <w:t xml:space="preserve">r </w:t>
      </w:r>
      <w:r>
        <w:t>times as a hagiography that emphasizes al</w:t>
      </w:r>
      <w:r w:rsidR="00AE350B">
        <w:t>-</w:t>
      </w:r>
      <w:r>
        <w:t>Shahid al</w:t>
      </w:r>
      <w:r w:rsidR="00AE350B">
        <w:t>-</w:t>
      </w:r>
      <w:r>
        <w:t>Thani’s karama</w:t>
      </w:r>
      <w:r w:rsidR="001A43DD">
        <w:t xml:space="preserve">t </w:t>
      </w:r>
      <w:r>
        <w:t>(miracles).</w:t>
      </w:r>
      <w:r w:rsidRPr="008F787E">
        <w:rPr>
          <w:rStyle w:val="libFootnotenumChar"/>
        </w:rPr>
        <w:t>27</w:t>
      </w:r>
      <w:r>
        <w:t xml:space="preserve"> This valuable account mentions that al</w:t>
      </w:r>
      <w:r w:rsidR="00AE350B">
        <w:t>-</w:t>
      </w:r>
      <w:r>
        <w:t>Shahid al</w:t>
      </w:r>
      <w:r w:rsidR="00AE350B">
        <w:t>-</w:t>
      </w:r>
      <w:r>
        <w:t xml:space="preserve">Thani had </w:t>
      </w:r>
      <w:r w:rsidR="001A43DD">
        <w:t xml:space="preserve">a </w:t>
      </w:r>
      <w:r>
        <w:t>conflict with “the qadi Ma‘ruf” in Sidon before he took his trip to Istanbu</w:t>
      </w:r>
      <w:r w:rsidR="001A43DD">
        <w:t xml:space="preserve">l </w:t>
      </w:r>
      <w:r>
        <w:t>in 952/1545.</w:t>
      </w:r>
      <w:r w:rsidRPr="008F787E">
        <w:rPr>
          <w:rStyle w:val="libFootnotenumChar"/>
        </w:rPr>
        <w:t>28</w:t>
      </w:r>
      <w:r>
        <w:t xml:space="preserve"> Al</w:t>
      </w:r>
      <w:r w:rsidR="00AE350B">
        <w:t>-</w:t>
      </w:r>
      <w:r>
        <w:t>Shahid al</w:t>
      </w:r>
      <w:r w:rsidR="00AE350B">
        <w:t>-</w:t>
      </w:r>
      <w:r>
        <w:t xml:space="preserve">Thani avoided asking this qadi for an ‘ard, </w:t>
      </w:r>
      <w:r w:rsidR="001A43DD">
        <w:t xml:space="preserve">a </w:t>
      </w:r>
      <w:r>
        <w:t>letter which confirms a scholar’s credentials and integrity as the basis fo</w:t>
      </w:r>
      <w:r w:rsidR="001A43DD">
        <w:t xml:space="preserve">r </w:t>
      </w:r>
      <w:r>
        <w:t>obtaining an endowed teaching post.</w:t>
      </w:r>
      <w:r w:rsidRPr="008F787E">
        <w:rPr>
          <w:rStyle w:val="libFootnotenumChar"/>
        </w:rPr>
        <w:t>29</w:t>
      </w:r>
      <w:r>
        <w:t xml:space="preserve"> Al</w:t>
      </w:r>
      <w:r w:rsidR="00AE350B">
        <w:t>-</w:t>
      </w:r>
      <w:r>
        <w:t>Shahid al</w:t>
      </w:r>
      <w:r w:rsidR="00AE350B">
        <w:t>-</w:t>
      </w:r>
      <w:r>
        <w:t>Thani did not trust th</w:t>
      </w:r>
      <w:r w:rsidR="001A43DD">
        <w:t xml:space="preserve">e </w:t>
      </w:r>
      <w:r>
        <w:t>qadi to present him in the best light; he thought that he may in fact jeopardiz</w:t>
      </w:r>
      <w:r w:rsidR="001A43DD">
        <w:t xml:space="preserve">e </w:t>
      </w:r>
      <w:r>
        <w:t>his professional aims.</w:t>
      </w:r>
      <w:proofErr w:type="gramEnd"/>
      <w:r>
        <w:t xml:space="preserve"> In this particular reference, the conflict betwee</w:t>
      </w:r>
      <w:r w:rsidR="001A43DD">
        <w:t xml:space="preserve">n </w:t>
      </w:r>
      <w:r>
        <w:t>the qadi and al</w:t>
      </w:r>
      <w:r w:rsidR="00AE350B">
        <w:t>-</w:t>
      </w:r>
      <w:r>
        <w:t>Shahid al</w:t>
      </w:r>
      <w:r w:rsidR="00AE350B">
        <w:t>-</w:t>
      </w:r>
      <w:r>
        <w:t xml:space="preserve">Thani seems unrelated to the latter’s activity as </w:t>
      </w:r>
      <w:r w:rsidR="001A43DD">
        <w:t xml:space="preserve">a </w:t>
      </w:r>
      <w:r>
        <w:t>Shi‘ite mujtahid. The information about the ‘ard is somewhat detailed an</w:t>
      </w:r>
      <w:r w:rsidR="001A43DD">
        <w:t xml:space="preserve">d </w:t>
      </w:r>
      <w:r>
        <w:t xml:space="preserve">historically accurate. Normally, the district’s qadi writes such </w:t>
      </w:r>
      <w:r>
        <w:lastRenderedPageBreak/>
        <w:t>an ‘ard fo</w:t>
      </w:r>
      <w:r w:rsidR="001A43DD">
        <w:t xml:space="preserve">r </w:t>
      </w:r>
      <w:r>
        <w:t>a scholar who then presents it to the officials in Istanbul. Ibn al</w:t>
      </w:r>
      <w:r w:rsidR="00AE350B">
        <w:t>-</w:t>
      </w:r>
      <w:r>
        <w:t>‘Awdi’</w:t>
      </w:r>
      <w:r w:rsidR="001A43DD">
        <w:t xml:space="preserve">s </w:t>
      </w:r>
      <w:r>
        <w:t>account states also that the qadi and al</w:t>
      </w:r>
      <w:r w:rsidR="00AE350B">
        <w:t>-</w:t>
      </w:r>
      <w:r>
        <w:t>Shahid al</w:t>
      </w:r>
      <w:r w:rsidR="00AE350B">
        <w:t>-</w:t>
      </w:r>
      <w:r>
        <w:t>Thani were friends fo</w:t>
      </w:r>
      <w:r w:rsidR="001A43DD">
        <w:t xml:space="preserve">r </w:t>
      </w:r>
      <w:r>
        <w:t>some time (kanat baynahu wa baynahu suhbatan wa mudakhala) an</w:t>
      </w:r>
      <w:r w:rsidR="001A43DD">
        <w:t xml:space="preserve">d </w:t>
      </w:r>
      <w:r>
        <w:t>does not show that al</w:t>
      </w:r>
      <w:r w:rsidR="00AE350B">
        <w:t>-</w:t>
      </w:r>
      <w:r>
        <w:t>Shahid al</w:t>
      </w:r>
      <w:r w:rsidR="00AE350B">
        <w:t>-</w:t>
      </w:r>
      <w:r>
        <w:t>Thani’s Shi‘ite identity was the reason fo</w:t>
      </w:r>
      <w:r w:rsidR="001A43DD">
        <w:t xml:space="preserve">r </w:t>
      </w:r>
      <w:r>
        <w:t>the conflict between them. This is the more significant given that Ibn al</w:t>
      </w:r>
      <w:r w:rsidR="00AE350B">
        <w:t>-</w:t>
      </w:r>
      <w:r>
        <w:t>‘Awdi identified another person in the account as “extremely hostile to th</w:t>
      </w:r>
      <w:r w:rsidR="001A43DD">
        <w:t xml:space="preserve">e </w:t>
      </w:r>
      <w:r>
        <w:t>Shi‘ites.</w:t>
      </w:r>
      <w:proofErr w:type="gramStart"/>
      <w:r>
        <w:t>”</w:t>
      </w:r>
      <w:proofErr w:type="gramEnd"/>
      <w:r w:rsidRPr="008F787E">
        <w:rPr>
          <w:rStyle w:val="libFootnotenumChar"/>
        </w:rPr>
        <w:t>30</w:t>
      </w:r>
      <w:r>
        <w:t xml:space="preserve"> In any case, al</w:t>
      </w:r>
      <w:r w:rsidR="00AE350B">
        <w:t>-</w:t>
      </w:r>
      <w:r>
        <w:t>Shahid al</w:t>
      </w:r>
      <w:r w:rsidR="00AE350B">
        <w:t>-</w:t>
      </w:r>
      <w:r>
        <w:t>Thani’s favorable relations with on</w:t>
      </w:r>
      <w:r w:rsidR="001A43DD">
        <w:t xml:space="preserve">e </w:t>
      </w:r>
      <w:r>
        <w:t>or more Sunnite ‘ulama’ in Istanbul allowed him to get a teaching post a</w:t>
      </w:r>
      <w:r w:rsidR="001A43DD">
        <w:t xml:space="preserve">t </w:t>
      </w:r>
      <w:r>
        <w:t>an important madrasa, namely, al</w:t>
      </w:r>
      <w:r w:rsidR="00AE350B">
        <w:t>-</w:t>
      </w:r>
      <w:r>
        <w:t>Nuriyya in Ba‘labak without recourse t</w:t>
      </w:r>
      <w:r w:rsidR="001A43DD">
        <w:t xml:space="preserve">o </w:t>
      </w:r>
      <w:r>
        <w:t>the ‘ard of the qadi of Sidon.</w:t>
      </w:r>
      <w:r w:rsidRPr="008F787E">
        <w:rPr>
          <w:rStyle w:val="libFootnotenumChar"/>
        </w:rPr>
        <w:t>31</w:t>
      </w:r>
    </w:p>
    <w:p w:rsidR="0027450D" w:rsidRDefault="0027450D" w:rsidP="00AE350B">
      <w:pPr>
        <w:pStyle w:val="libNormal"/>
      </w:pPr>
      <w:r>
        <w:t>Al</w:t>
      </w:r>
      <w:r w:rsidR="00AE350B">
        <w:t>-</w:t>
      </w:r>
      <w:r>
        <w:t>Shahid al</w:t>
      </w:r>
      <w:r w:rsidR="00AE350B">
        <w:t>-</w:t>
      </w:r>
      <w:r>
        <w:t>Thani was proficient in Shi‘ite and Sunnite law and jurisprudence.</w:t>
      </w:r>
      <w:r w:rsidRPr="008F787E">
        <w:rPr>
          <w:rStyle w:val="libFootnotenumChar"/>
        </w:rPr>
        <w:t>32</w:t>
      </w:r>
      <w:r>
        <w:t xml:space="preserve"> He was well</w:t>
      </w:r>
      <w:r w:rsidR="00AE350B">
        <w:t>-</w:t>
      </w:r>
      <w:r>
        <w:t>integrated in Sunnite learning circles an</w:t>
      </w:r>
      <w:r w:rsidR="001A43DD">
        <w:t xml:space="preserve">d </w:t>
      </w:r>
      <w:r>
        <w:t>drew vital connections to influential scholars which enhanced his caree</w:t>
      </w:r>
      <w:r w:rsidR="001A43DD">
        <w:t xml:space="preserve">r </w:t>
      </w:r>
      <w:r>
        <w:t>opportunities.</w:t>
      </w:r>
      <w:r w:rsidRPr="008F787E">
        <w:rPr>
          <w:rStyle w:val="libFootnotenumChar"/>
        </w:rPr>
        <w:t>33</w:t>
      </w:r>
      <w:r>
        <w:t xml:space="preserve"> Ironically, the same process which allowed al</w:t>
      </w:r>
      <w:r w:rsidR="00AE350B">
        <w:t>-</w:t>
      </w:r>
      <w:r>
        <w:t>Shahid al</w:t>
      </w:r>
      <w:r w:rsidR="00AE350B">
        <w:t>-</w:t>
      </w:r>
      <w:r>
        <w:t>Thani to gain respect and intellectual recognition in Syria led also to hi</w:t>
      </w:r>
      <w:r w:rsidR="001A43DD">
        <w:t xml:space="preserve">s </w:t>
      </w:r>
      <w:r>
        <w:t>demise. His practice of ijtihad (rational legal inference) on the basis o</w:t>
      </w:r>
      <w:r w:rsidR="001A43DD">
        <w:t xml:space="preserve">f </w:t>
      </w:r>
      <w:r>
        <w:t>the Ja‘fari madhhab (school of law) became publicly known and henc</w:t>
      </w:r>
      <w:r w:rsidR="001A43DD">
        <w:t xml:space="preserve">e </w:t>
      </w:r>
      <w:r>
        <w:t>treated by Ottoman officials as a threat to the ‘orthodoxy’ as defined a</w:t>
      </w:r>
      <w:r w:rsidR="001A43DD">
        <w:t xml:space="preserve">t </w:t>
      </w:r>
      <w:r>
        <w:t>that time.</w:t>
      </w:r>
      <w:r w:rsidRPr="008F787E">
        <w:rPr>
          <w:rStyle w:val="libFootnotenumChar"/>
        </w:rPr>
        <w:t>34</w:t>
      </w:r>
      <w:r>
        <w:t xml:space="preserve"> Knowledge about al</w:t>
      </w:r>
      <w:r w:rsidR="00AE350B">
        <w:t>-</w:t>
      </w:r>
      <w:r>
        <w:t>Shahid al</w:t>
      </w:r>
      <w:r w:rsidR="00AE350B">
        <w:t>-</w:t>
      </w:r>
      <w:r>
        <w:t>Thani’s ijtihad must have surface</w:t>
      </w:r>
      <w:r w:rsidR="001A43DD">
        <w:t xml:space="preserve">d </w:t>
      </w:r>
      <w:r>
        <w:t>in connection to one or more of the following activities. The firs</w:t>
      </w:r>
      <w:r w:rsidR="001A43DD">
        <w:t xml:space="preserve">t </w:t>
      </w:r>
      <w:r>
        <w:t>was al</w:t>
      </w:r>
      <w:r w:rsidR="00AE350B">
        <w:t>-</w:t>
      </w:r>
      <w:r>
        <w:t>Shahid al</w:t>
      </w:r>
      <w:r w:rsidR="00AE350B">
        <w:t>-</w:t>
      </w:r>
      <w:r>
        <w:t>Thani’s private teaching of Shi‘ite law and jurisprudenc</w:t>
      </w:r>
      <w:r w:rsidR="001A43DD">
        <w:t xml:space="preserve">e </w:t>
      </w:r>
      <w:r>
        <w:t>to a small group of presumably Shi‘ite students at al</w:t>
      </w:r>
      <w:r w:rsidR="00AE350B">
        <w:t>-</w:t>
      </w:r>
      <w:r>
        <w:t>Nuriyya school i</w:t>
      </w:r>
      <w:r w:rsidR="001A43DD">
        <w:t xml:space="preserve">n </w:t>
      </w:r>
      <w:r>
        <w:t>Ba‘labak.</w:t>
      </w:r>
      <w:r w:rsidRPr="008F787E">
        <w:rPr>
          <w:rStyle w:val="libFootnotenumChar"/>
        </w:rPr>
        <w:t>35</w:t>
      </w:r>
      <w:r>
        <w:t xml:space="preserve"> The second activity which could have established his practic</w:t>
      </w:r>
      <w:r w:rsidR="001A43DD">
        <w:t xml:space="preserve">e </w:t>
      </w:r>
      <w:r>
        <w:t>of ijtihad was his issuing of legal opinions to Shi‘ite believers or hi</w:t>
      </w:r>
      <w:r w:rsidR="001A43DD">
        <w:t xml:space="preserve">s </w:t>
      </w:r>
      <w:r>
        <w:t>private adjudication of legal cases. A third source of knowledge about th</w:t>
      </w:r>
      <w:r w:rsidR="001A43DD">
        <w:t xml:space="preserve">e </w:t>
      </w:r>
      <w:r>
        <w:t>practice of ijtihad was al</w:t>
      </w:r>
      <w:r w:rsidR="00AE350B">
        <w:t>-</w:t>
      </w:r>
      <w:r>
        <w:t>Shahid al</w:t>
      </w:r>
      <w:r w:rsidR="00AE350B">
        <w:t>-</w:t>
      </w:r>
      <w:r>
        <w:t>Thani’s juridical and legal writing</w:t>
      </w:r>
      <w:r w:rsidR="001A43DD">
        <w:t xml:space="preserve">s </w:t>
      </w:r>
      <w:r>
        <w:t>which circulated among Shi‘ite scholars and their madrasas but were accessibl</w:t>
      </w:r>
      <w:r w:rsidR="001A43DD">
        <w:t xml:space="preserve">e </w:t>
      </w:r>
      <w:r>
        <w:t>to Sunnite scholars.</w:t>
      </w:r>
      <w:r w:rsidRPr="008F787E">
        <w:rPr>
          <w:rStyle w:val="libFootnotenumChar"/>
        </w:rPr>
        <w:t>36</w:t>
      </w:r>
      <w:r>
        <w:t xml:space="preserve"> </w:t>
      </w:r>
      <w:proofErr w:type="gramStart"/>
      <w:r>
        <w:t>We</w:t>
      </w:r>
      <w:proofErr w:type="gramEnd"/>
      <w:r>
        <w:t xml:space="preserve"> will delineate which of these activitie</w:t>
      </w:r>
      <w:r w:rsidR="001A43DD">
        <w:t xml:space="preserve">s </w:t>
      </w:r>
      <w:r>
        <w:t>led to the disclosure of al</w:t>
      </w:r>
      <w:r w:rsidR="00AE350B">
        <w:t>-</w:t>
      </w:r>
      <w:r>
        <w:t>Shahid al</w:t>
      </w:r>
      <w:r w:rsidR="00AE350B">
        <w:t>-</w:t>
      </w:r>
      <w:r>
        <w:t>Thani’s ijtihad. The recently foun</w:t>
      </w:r>
      <w:r w:rsidR="001A43DD">
        <w:t xml:space="preserve">d </w:t>
      </w:r>
      <w:r>
        <w:t>travel account of Qutb al</w:t>
      </w:r>
      <w:r w:rsidR="00AE350B">
        <w:t>-</w:t>
      </w:r>
      <w:r>
        <w:t>Din al</w:t>
      </w:r>
      <w:r w:rsidR="00AE350B">
        <w:t>-</w:t>
      </w:r>
      <w:r>
        <w:t>Nahrawali (d. 990/1582) gives a brie</w:t>
      </w:r>
      <w:r w:rsidR="001A43DD">
        <w:t xml:space="preserve">f </w:t>
      </w:r>
      <w:r>
        <w:t>description of al</w:t>
      </w:r>
      <w:r w:rsidR="00AE350B">
        <w:t>-</w:t>
      </w:r>
      <w:r>
        <w:t>Shahid al</w:t>
      </w:r>
      <w:r w:rsidR="00AE350B">
        <w:t>-</w:t>
      </w:r>
      <w:r>
        <w:t>Thani’s execution and the role played by Hasa</w:t>
      </w:r>
      <w:r w:rsidR="001A43DD">
        <w:t xml:space="preserve">n </w:t>
      </w:r>
      <w:r>
        <w:t>Beg Efendi, the judge of Damascus (and later Cairo and Mecca). It leave</w:t>
      </w:r>
      <w:r w:rsidR="001A43DD">
        <w:t xml:space="preserve">s </w:t>
      </w:r>
      <w:r>
        <w:t>much untold, however, about the persons who brought al</w:t>
      </w:r>
      <w:r w:rsidR="00AE350B">
        <w:t>-</w:t>
      </w:r>
      <w:r>
        <w:t>Shahid al</w:t>
      </w:r>
      <w:r w:rsidR="00AE350B">
        <w:t>-</w:t>
      </w:r>
      <w:r>
        <w:t>Than</w:t>
      </w:r>
      <w:r w:rsidR="001A43DD">
        <w:t xml:space="preserve">i </w:t>
      </w:r>
      <w:r>
        <w:t>to the attention of Hasan Beg and their relationship to al</w:t>
      </w:r>
      <w:r w:rsidR="00AE350B">
        <w:t>-</w:t>
      </w:r>
      <w:r>
        <w:t>Shahid al</w:t>
      </w:r>
      <w:r w:rsidR="00AE350B">
        <w:t>-</w:t>
      </w:r>
      <w:r>
        <w:t>Thani.</w:t>
      </w:r>
      <w:r w:rsidRPr="008F787E">
        <w:rPr>
          <w:rStyle w:val="libFootnotenumChar"/>
        </w:rPr>
        <w:t>37</w:t>
      </w:r>
      <w:r w:rsidR="00AE350B">
        <w:t xml:space="preserve"> </w:t>
      </w:r>
      <w:r>
        <w:t>Al</w:t>
      </w:r>
      <w:r w:rsidR="00AE350B">
        <w:t>-</w:t>
      </w:r>
      <w:r>
        <w:t>Nahrawali was clearly uninformed ab</w:t>
      </w:r>
      <w:r w:rsidR="001A43DD">
        <w:t>out Jabal ‘Amil which he errone</w:t>
      </w:r>
      <w:r>
        <w:t>ously refers to as “‘Amiri.</w:t>
      </w:r>
      <w:proofErr w:type="gramStart"/>
      <w:r>
        <w:t>”</w:t>
      </w:r>
      <w:proofErr w:type="gramEnd"/>
      <w:r w:rsidRPr="008F787E">
        <w:rPr>
          <w:rStyle w:val="libFootnotenumChar"/>
        </w:rPr>
        <w:t>38</w:t>
      </w:r>
      <w:r>
        <w:t xml:space="preserve"> He has scanty information about al</w:t>
      </w:r>
      <w:r w:rsidR="00AE350B">
        <w:t>-</w:t>
      </w:r>
      <w:r>
        <w:t>Shahi</w:t>
      </w:r>
      <w:r w:rsidR="001A43DD">
        <w:t xml:space="preserve">d </w:t>
      </w:r>
      <w:r>
        <w:t>al</w:t>
      </w:r>
      <w:r w:rsidR="00AE350B">
        <w:t>-</w:t>
      </w:r>
      <w:r>
        <w:t>Thani’s contacts and activities prior to his interrogation at the hands o</w:t>
      </w:r>
      <w:r w:rsidR="001A43DD">
        <w:t xml:space="preserve">f </w:t>
      </w:r>
      <w:r>
        <w:t>Hasan Beg.</w:t>
      </w:r>
      <w:r w:rsidRPr="008F787E">
        <w:rPr>
          <w:rStyle w:val="libFootnotenumChar"/>
        </w:rPr>
        <w:t>39</w:t>
      </w:r>
      <w:r>
        <w:t xml:space="preserve"> On the accusations directed against al</w:t>
      </w:r>
      <w:r w:rsidR="00AE350B">
        <w:t>-</w:t>
      </w:r>
      <w:r>
        <w:t>Shahid al</w:t>
      </w:r>
      <w:r w:rsidR="00AE350B">
        <w:t>-</w:t>
      </w:r>
      <w:r>
        <w:t>Thani, al</w:t>
      </w:r>
      <w:r w:rsidR="00AE350B">
        <w:t>-</w:t>
      </w:r>
      <w:r>
        <w:t>Nahrawali wrote that one or more ‘ulama’ told Hasan Beg about al</w:t>
      </w:r>
      <w:r w:rsidR="00AE350B">
        <w:t>-</w:t>
      </w:r>
      <w:r>
        <w:t>Shahi</w:t>
      </w:r>
      <w:r w:rsidR="001A43DD">
        <w:t xml:space="preserve">d </w:t>
      </w:r>
      <w:r>
        <w:t>al</w:t>
      </w:r>
      <w:r w:rsidR="00AE350B">
        <w:t>-</w:t>
      </w:r>
      <w:r>
        <w:t>Thani’s activity as a Shi‘ite mujtahid. These ‘ulama’ described him i</w:t>
      </w:r>
      <w:r w:rsidR="001A43DD">
        <w:t xml:space="preserve">n </w:t>
      </w:r>
      <w:r>
        <w:t>the following manner: “min kibar ‘ulama’ al</w:t>
      </w:r>
      <w:r w:rsidR="00AE350B">
        <w:t>-</w:t>
      </w:r>
      <w:r>
        <w:t>rafida wa huwa mujtahid</w:t>
      </w:r>
      <w:r w:rsidR="001A43DD">
        <w:t xml:space="preserve">u </w:t>
      </w:r>
      <w:r>
        <w:t>madhhabihim” (among the major scholars of the recusants (Shi‘ites) an</w:t>
      </w:r>
      <w:r w:rsidR="001A43DD">
        <w:t xml:space="preserve">d </w:t>
      </w:r>
      <w:r>
        <w:t>the mujtahid of their legal school).</w:t>
      </w:r>
      <w:r w:rsidRPr="008F787E">
        <w:rPr>
          <w:rStyle w:val="libFootnotenumChar"/>
        </w:rPr>
        <w:t>40</w:t>
      </w:r>
      <w:r>
        <w:t xml:space="preserve"> </w:t>
      </w:r>
      <w:proofErr w:type="gramStart"/>
      <w:r>
        <w:t>As</w:t>
      </w:r>
      <w:proofErr w:type="gramEnd"/>
      <w:r>
        <w:t xml:space="preserve"> such, al</w:t>
      </w:r>
      <w:r w:rsidR="00AE350B">
        <w:t>-</w:t>
      </w:r>
      <w:r>
        <w:t>Shahid al</w:t>
      </w:r>
      <w:r w:rsidR="00AE350B">
        <w:t>-</w:t>
      </w:r>
      <w:r>
        <w:t>Thani was considere</w:t>
      </w:r>
      <w:r w:rsidR="001A43DD">
        <w:t xml:space="preserve">d </w:t>
      </w:r>
      <w:r>
        <w:t>to have been deriving the law on the basis of ijtihad; a factor wellarticulate</w:t>
      </w:r>
      <w:r w:rsidR="001A43DD">
        <w:t xml:space="preserve">d </w:t>
      </w:r>
      <w:r>
        <w:t>in Ibn al</w:t>
      </w:r>
      <w:r w:rsidR="00AE350B">
        <w:t>-</w:t>
      </w:r>
      <w:r>
        <w:t>‘Awdi’s account.</w:t>
      </w:r>
      <w:r w:rsidRPr="008F787E">
        <w:rPr>
          <w:rStyle w:val="libFootnotenumChar"/>
        </w:rPr>
        <w:t>41</w:t>
      </w:r>
    </w:p>
    <w:p w:rsidR="0027450D" w:rsidRDefault="0027450D" w:rsidP="00AE350B">
      <w:pPr>
        <w:pStyle w:val="libNormal"/>
      </w:pPr>
      <w:r>
        <w:t>When Hasan Beg first interrogated al</w:t>
      </w:r>
      <w:r w:rsidR="00AE350B">
        <w:t>-</w:t>
      </w:r>
      <w:r>
        <w:t>Shahid al</w:t>
      </w:r>
      <w:r w:rsidR="00AE350B">
        <w:t>-</w:t>
      </w:r>
      <w:r>
        <w:t>Thani, he had no actua</w:t>
      </w:r>
      <w:r w:rsidR="001A43DD">
        <w:t xml:space="preserve">l </w:t>
      </w:r>
      <w:r>
        <w:t>proof that al</w:t>
      </w:r>
      <w:r w:rsidR="00AE350B">
        <w:t>-</w:t>
      </w:r>
      <w:r>
        <w:t>Shahid al</w:t>
      </w:r>
      <w:r w:rsidR="00AE350B">
        <w:t>-</w:t>
      </w:r>
      <w:r>
        <w:t>Thani was a Shi‘ite mujtahid. There was n</w:t>
      </w:r>
      <w:r w:rsidR="001A43DD">
        <w:t xml:space="preserve">o </w:t>
      </w:r>
      <w:r>
        <w:t>mention of any of al</w:t>
      </w:r>
      <w:r w:rsidR="00AE350B">
        <w:t>-</w:t>
      </w:r>
      <w:r>
        <w:t>Shahid al</w:t>
      </w:r>
      <w:r w:rsidR="00AE350B">
        <w:t>-</w:t>
      </w:r>
      <w:r>
        <w:t>Thani’s books or writings during the interrogation.</w:t>
      </w:r>
      <w:r w:rsidR="00AE350B">
        <w:t xml:space="preserve"> </w:t>
      </w:r>
      <w:proofErr w:type="gramStart"/>
      <w:r>
        <w:lastRenderedPageBreak/>
        <w:t xml:space="preserve">This leads one to believe that the ‘ulama’ who insisted he was </w:t>
      </w:r>
      <w:r w:rsidR="001A43DD">
        <w:t xml:space="preserve">a </w:t>
      </w:r>
      <w:r>
        <w:t>Shi‘ite mujtahid were drawing upon information about his legal activitie</w:t>
      </w:r>
      <w:r w:rsidR="001A43DD">
        <w:t xml:space="preserve">s </w:t>
      </w:r>
      <w:r>
        <w:t>in Ba‘labak or Jabal ‘Amil.</w:t>
      </w:r>
      <w:r w:rsidRPr="008F787E">
        <w:rPr>
          <w:rStyle w:val="libFootnotenumChar"/>
        </w:rPr>
        <w:t>42</w:t>
      </w:r>
      <w:r>
        <w:t xml:space="preserve"> On the other hand, there is evidence that </w:t>
      </w:r>
      <w:r w:rsidR="001A43DD">
        <w:t xml:space="preserve">a </w:t>
      </w:r>
      <w:r>
        <w:t>large number of Shi‘ite works reached Damascus (even if they did no</w:t>
      </w:r>
      <w:r w:rsidR="001A43DD">
        <w:t xml:space="preserve">t </w:t>
      </w:r>
      <w:r>
        <w:t>circulate widely) including more than 100 works possibly handwritten b</w:t>
      </w:r>
      <w:r w:rsidR="001A43DD">
        <w:t xml:space="preserve">y </w:t>
      </w:r>
      <w:r>
        <w:t>al</w:t>
      </w:r>
      <w:r w:rsidR="00AE350B">
        <w:t>-</w:t>
      </w:r>
      <w:r>
        <w:t>Shahid al</w:t>
      </w:r>
      <w:r w:rsidR="00AE350B">
        <w:t>-</w:t>
      </w:r>
      <w:r>
        <w:t>Thani.</w:t>
      </w:r>
      <w:r w:rsidRPr="008F787E">
        <w:rPr>
          <w:rStyle w:val="libFootnotenumChar"/>
        </w:rPr>
        <w:t>43</w:t>
      </w:r>
      <w:r>
        <w:t xml:space="preserve"> Damascus is an additional locale where al</w:t>
      </w:r>
      <w:r w:rsidR="00AE350B">
        <w:t>-</w:t>
      </w:r>
      <w:r>
        <w:t>Shahid al</w:t>
      </w:r>
      <w:r w:rsidR="00AE350B">
        <w:t>-</w:t>
      </w:r>
      <w:r>
        <w:t>Thani’s scholarship could have been known.</w:t>
      </w:r>
      <w:proofErr w:type="gramEnd"/>
      <w:r>
        <w:t xml:space="preserve"> </w:t>
      </w:r>
      <w:proofErr w:type="gramStart"/>
      <w:r>
        <w:t>Facing the threat of death, al</w:t>
      </w:r>
      <w:r w:rsidR="00AE350B">
        <w:t>-</w:t>
      </w:r>
      <w:r>
        <w:t>Shahid al</w:t>
      </w:r>
      <w:r w:rsidR="00AE350B">
        <w:t>-</w:t>
      </w:r>
      <w:r>
        <w:t>Thani pretended in front of Hasan Beg to be a Shafi‘ite Sunnit</w:t>
      </w:r>
      <w:r w:rsidR="001A43DD">
        <w:t xml:space="preserve">e </w:t>
      </w:r>
      <w:r>
        <w:t>scholar.</w:t>
      </w:r>
      <w:r w:rsidRPr="008F787E">
        <w:rPr>
          <w:rStyle w:val="libFootnotenumChar"/>
        </w:rPr>
        <w:t>44</w:t>
      </w:r>
      <w:r>
        <w:t xml:space="preserve"> It was some time after Hasan Beg accepted al</w:t>
      </w:r>
      <w:r w:rsidR="00AE350B">
        <w:t>-</w:t>
      </w:r>
      <w:r>
        <w:t>Shahid al</w:t>
      </w:r>
      <w:r w:rsidR="00AE350B">
        <w:t>-</w:t>
      </w:r>
      <w:r>
        <w:t>Thani’</w:t>
      </w:r>
      <w:r w:rsidR="001A43DD">
        <w:t xml:space="preserve">s </w:t>
      </w:r>
      <w:r>
        <w:t>explanations and allowed him to leave his court unscathed that a group o</w:t>
      </w:r>
      <w:r w:rsidR="001A43DD">
        <w:t xml:space="preserve">f </w:t>
      </w:r>
      <w:r>
        <w:t>Sunnite ‘ulama’ brought al</w:t>
      </w:r>
      <w:r w:rsidR="00AE350B">
        <w:t>-</w:t>
      </w:r>
      <w:r>
        <w:t>Shahid al</w:t>
      </w:r>
      <w:r w:rsidR="00AE350B">
        <w:t>-</w:t>
      </w:r>
      <w:r>
        <w:t>Thani’s books to Hasan Beg to prov</w:t>
      </w:r>
      <w:r w:rsidR="001A43DD">
        <w:t xml:space="preserve">e </w:t>
      </w:r>
      <w:r>
        <w:t>that the former was actually a mujtahid of the “rafidites” or recusants, th</w:t>
      </w:r>
      <w:r w:rsidR="001A43DD">
        <w:t xml:space="preserve">e </w:t>
      </w:r>
      <w:r>
        <w:t>Twelver Shi‘ites who rejected the caliphate of Abu Bakr and ‘Umar.</w:t>
      </w:r>
      <w:r w:rsidRPr="008F787E">
        <w:rPr>
          <w:rStyle w:val="libFootnotenumChar"/>
        </w:rPr>
        <w:t>45</w:t>
      </w:r>
      <w:r>
        <w:t xml:space="preserve"> O</w:t>
      </w:r>
      <w:r w:rsidR="001A43DD">
        <w:t xml:space="preserve">n </w:t>
      </w:r>
      <w:r>
        <w:t>this basis, Hasan Beg furnished the ground for al</w:t>
      </w:r>
      <w:r w:rsidR="00AE350B">
        <w:t>-</w:t>
      </w:r>
      <w:r>
        <w:t>Shahid al</w:t>
      </w:r>
      <w:r w:rsidR="00AE350B">
        <w:t>-</w:t>
      </w:r>
      <w:r>
        <w:t>Thani’s ‘heres</w:t>
      </w:r>
      <w:r w:rsidR="001A43DD">
        <w:t xml:space="preserve">y’ </w:t>
      </w:r>
      <w:r>
        <w:t>and resented being outwitted by al</w:t>
      </w:r>
      <w:r w:rsidR="00AE350B">
        <w:t>-</w:t>
      </w:r>
      <w:r>
        <w:t>Shahid al</w:t>
      </w:r>
      <w:r w:rsidR="00AE350B">
        <w:t>-</w:t>
      </w:r>
      <w:r>
        <w:t>Thani in front of othe</w:t>
      </w:r>
      <w:r w:rsidR="001A43DD">
        <w:t xml:space="preserve">r </w:t>
      </w:r>
      <w:r>
        <w:t>‘ulama’.</w:t>
      </w:r>
      <w:proofErr w:type="gramEnd"/>
    </w:p>
    <w:p w:rsidR="0027450D" w:rsidRDefault="0027450D" w:rsidP="00AE350B">
      <w:pPr>
        <w:pStyle w:val="libNormal"/>
      </w:pPr>
      <w:r>
        <w:t>Within Shi‘ite circles al</w:t>
      </w:r>
      <w:r w:rsidR="00AE350B">
        <w:t>-</w:t>
      </w:r>
      <w:r>
        <w:t>Shahid al</w:t>
      </w:r>
      <w:r w:rsidR="00AE350B">
        <w:t>-</w:t>
      </w:r>
      <w:r>
        <w:t>Thani was already known to practic</w:t>
      </w:r>
      <w:r w:rsidR="001A43DD">
        <w:t xml:space="preserve">e </w:t>
      </w:r>
      <w:r>
        <w:t>ijtihad at the age of 33, that is, around 948/1541</w:t>
      </w:r>
      <w:r w:rsidR="00AE350B">
        <w:t>-</w:t>
      </w:r>
      <w:r>
        <w:t>42.</w:t>
      </w:r>
      <w:r w:rsidRPr="008F787E">
        <w:rPr>
          <w:rStyle w:val="libFootnotenumChar"/>
        </w:rPr>
        <w:t>46</w:t>
      </w:r>
      <w:r>
        <w:t xml:space="preserve"> Al</w:t>
      </w:r>
      <w:r w:rsidR="00AE350B">
        <w:t>-</w:t>
      </w:r>
      <w:r>
        <w:t>Shahid al</w:t>
      </w:r>
      <w:r w:rsidR="00AE350B">
        <w:t>-</w:t>
      </w:r>
      <w:r>
        <w:t>Than</w:t>
      </w:r>
      <w:r w:rsidR="001A43DD">
        <w:t xml:space="preserve">i </w:t>
      </w:r>
      <w:r>
        <w:t>realized the gravity of practicing ijtihad under the Ottomans. When h</w:t>
      </w:r>
      <w:r w:rsidR="001A43DD">
        <w:t xml:space="preserve">e </w:t>
      </w:r>
      <w:r>
        <w:t>was writing Sharh al</w:t>
      </w:r>
      <w:r w:rsidR="00AE350B">
        <w:t>-</w:t>
      </w:r>
      <w:r>
        <w:t>Irshad he did not show parts of it to anyone at first.</w:t>
      </w:r>
      <w:r w:rsidRPr="008F787E">
        <w:rPr>
          <w:rStyle w:val="libFootnotenumChar"/>
        </w:rPr>
        <w:t>47</w:t>
      </w:r>
      <w:r w:rsidR="00AE350B">
        <w:t xml:space="preserve"> </w:t>
      </w:r>
      <w:proofErr w:type="gramStart"/>
      <w:r>
        <w:t>Meanwhile</w:t>
      </w:r>
      <w:proofErr w:type="gramEnd"/>
      <w:r>
        <w:t>, among Sunnite scholars, Sunnite</w:t>
      </w:r>
      <w:r w:rsidR="00AE350B">
        <w:t>-</w:t>
      </w:r>
      <w:r>
        <w:t>based ijtihad was increasingl</w:t>
      </w:r>
      <w:r w:rsidR="001A43DD">
        <w:t xml:space="preserve">y </w:t>
      </w:r>
      <w:r>
        <w:t>suppressed which adds a further complexity to al</w:t>
      </w:r>
      <w:r w:rsidR="00AE350B">
        <w:t>-</w:t>
      </w:r>
      <w:r>
        <w:t>Shahid al</w:t>
      </w:r>
      <w:r w:rsidR="00AE350B">
        <w:t>-</w:t>
      </w:r>
      <w:r>
        <w:t>Thani’</w:t>
      </w:r>
      <w:r w:rsidR="001A43DD">
        <w:t xml:space="preserve">s </w:t>
      </w:r>
      <w:r>
        <w:t xml:space="preserve">case. </w:t>
      </w:r>
      <w:proofErr w:type="gramStart"/>
      <w:r>
        <w:t>Wael Hallaq argued that it was actually in the early sixteenth centur</w:t>
      </w:r>
      <w:r w:rsidR="001A43DD">
        <w:t xml:space="preserve">y, </w:t>
      </w:r>
      <w:r>
        <w:t>that a strong resistance to the claims of a Sunnite scholar to practice ijtiha</w:t>
      </w:r>
      <w:r w:rsidR="001A43DD">
        <w:t xml:space="preserve">d </w:t>
      </w:r>
      <w:r>
        <w:t>emerged.</w:t>
      </w:r>
      <w:r w:rsidRPr="008F787E">
        <w:rPr>
          <w:rStyle w:val="libFootnotenumChar"/>
        </w:rPr>
        <w:t>48</w:t>
      </w:r>
      <w:r>
        <w:t xml:space="preserve"> The Hanafi and Maliki ‘ulama’ insisted that mujtahids i</w:t>
      </w:r>
      <w:r w:rsidR="001A43DD">
        <w:t xml:space="preserve">n </w:t>
      </w:r>
      <w:r>
        <w:t>the Sunnite schools of law were no longer to be found.</w:t>
      </w:r>
      <w:r w:rsidRPr="008F787E">
        <w:rPr>
          <w:rStyle w:val="libFootnotenumChar"/>
        </w:rPr>
        <w:t>49</w:t>
      </w:r>
      <w:r>
        <w:t xml:space="preserve"> The tendency t</w:t>
      </w:r>
      <w:r w:rsidR="001A43DD">
        <w:t xml:space="preserve">o </w:t>
      </w:r>
      <w:r>
        <w:t>reject ijtihad under the Ottoman Hanafi ‘ulama’, and the association whic</w:t>
      </w:r>
      <w:r w:rsidR="001A43DD">
        <w:t xml:space="preserve">h </w:t>
      </w:r>
      <w:r>
        <w:t>Ottoman officials made between Jabal ‘Amil and Safavid Shi‘ism durin</w:t>
      </w:r>
      <w:r w:rsidR="001A43DD">
        <w:t xml:space="preserve">g </w:t>
      </w:r>
      <w:r>
        <w:t>the sixteenth and seventeenth century played a significant role in al</w:t>
      </w:r>
      <w:r w:rsidR="00AE350B">
        <w:t>-</w:t>
      </w:r>
      <w:r>
        <w:t>Shahi</w:t>
      </w:r>
      <w:r w:rsidR="001A43DD">
        <w:t xml:space="preserve">d </w:t>
      </w:r>
      <w:r>
        <w:t>al</w:t>
      </w:r>
      <w:r w:rsidR="00AE350B">
        <w:t>-</w:t>
      </w:r>
      <w:r>
        <w:t>Thani’s execution in Istanbul.</w:t>
      </w:r>
      <w:r w:rsidRPr="008F787E">
        <w:rPr>
          <w:rStyle w:val="libFootnotenumChar"/>
        </w:rPr>
        <w:t>50</w:t>
      </w:r>
      <w:r>
        <w:t xml:space="preserve"> Accusing al</w:t>
      </w:r>
      <w:r w:rsidR="00AE350B">
        <w:t>-</w:t>
      </w:r>
      <w:r>
        <w:t>Shahid al</w:t>
      </w:r>
      <w:r w:rsidR="00AE350B">
        <w:t>-</w:t>
      </w:r>
      <w:r>
        <w:t>Thani of heres</w:t>
      </w:r>
      <w:r w:rsidR="001A43DD">
        <w:t xml:space="preserve">y </w:t>
      </w:r>
      <w:r>
        <w:t>meant in this context that he violated the doctrinal</w:t>
      </w:r>
      <w:r w:rsidR="00AE350B">
        <w:t>-</w:t>
      </w:r>
      <w:r>
        <w:t>legal foundations o</w:t>
      </w:r>
      <w:r w:rsidR="001A43DD">
        <w:t xml:space="preserve">f </w:t>
      </w:r>
      <w:r>
        <w:t>Sunnism as defined during the mid</w:t>
      </w:r>
      <w:r w:rsidR="00AE350B">
        <w:t>-</w:t>
      </w:r>
      <w:r>
        <w:t>sixteenth century and had thus challenge</w:t>
      </w:r>
      <w:r w:rsidR="001A43DD">
        <w:t xml:space="preserve">d </w:t>
      </w:r>
      <w:r>
        <w:t>Ottoman political legitimacy.</w:t>
      </w:r>
      <w:proofErr w:type="gramEnd"/>
    </w:p>
    <w:p w:rsidR="0027450D" w:rsidRDefault="0027450D" w:rsidP="0027450D">
      <w:pPr>
        <w:pStyle w:val="libNormal"/>
      </w:pPr>
      <w:r>
        <w:t>During this period, ‘Amili jurists suspected of practicing ijtihad an</w:t>
      </w:r>
      <w:r w:rsidR="001A43DD">
        <w:t xml:space="preserve">d </w:t>
      </w:r>
      <w:r>
        <w:t xml:space="preserve">deriving legal rulings on the basis of the </w:t>
      </w:r>
      <w:proofErr w:type="gramStart"/>
      <w:r>
        <w:t>Ja‘fari</w:t>
      </w:r>
      <w:proofErr w:type="gramEnd"/>
      <w:r>
        <w:t xml:space="preserve"> legal school, were considere</w:t>
      </w:r>
      <w:r w:rsidR="001A43DD">
        <w:t xml:space="preserve">d </w:t>
      </w:r>
      <w:r>
        <w:t>by state officials to have violated Ottoman Sunnite legal</w:t>
      </w:r>
      <w:r w:rsidR="00AE350B">
        <w:t>-</w:t>
      </w:r>
      <w:r>
        <w:t>doctrina</w:t>
      </w:r>
      <w:r w:rsidR="001A43DD">
        <w:t xml:space="preserve">l </w:t>
      </w:r>
      <w:r>
        <w:t>‘orthodoxy.’ Which public ritual, idea, legal practice, or political allianc</w:t>
      </w:r>
      <w:r w:rsidR="001A43DD">
        <w:t xml:space="preserve">e </w:t>
      </w:r>
      <w:proofErr w:type="gramStart"/>
      <w:r>
        <w:t>was rendered “heretical” by Ottoman officials</w:t>
      </w:r>
      <w:proofErr w:type="gramEnd"/>
      <w:r>
        <w:t xml:space="preserve"> at a particular time is no</w:t>
      </w:r>
      <w:r w:rsidR="001A43DD">
        <w:t xml:space="preserve">t </w:t>
      </w:r>
      <w:r>
        <w:t>always clear. Meanwhile, Shi‘ite jurists like al</w:t>
      </w:r>
      <w:r w:rsidR="00AE350B">
        <w:t>-</w:t>
      </w:r>
      <w:r>
        <w:t>Shahid al</w:t>
      </w:r>
      <w:r w:rsidR="00AE350B">
        <w:t>-</w:t>
      </w:r>
      <w:r>
        <w:t>Thani have challenge</w:t>
      </w:r>
      <w:r w:rsidR="001A43DD">
        <w:t xml:space="preserve">d </w:t>
      </w:r>
      <w:r>
        <w:t>the foundations of this ‘orthodoxy’ or manipulated elements of i</w:t>
      </w:r>
      <w:r w:rsidR="001A43DD">
        <w:t xml:space="preserve">t </w:t>
      </w:r>
      <w:r>
        <w:t>to enhance their social power. Winter noted that the legal framework o</w:t>
      </w:r>
      <w:r w:rsidR="001A43DD">
        <w:t xml:space="preserve">f </w:t>
      </w:r>
      <w:r>
        <w:t>heresy did not prevent the Ottomans from readily reinstating a tax farme</w:t>
      </w:r>
      <w:r w:rsidR="001A43DD">
        <w:t xml:space="preserve">r </w:t>
      </w:r>
      <w:r>
        <w:t>or emir from the Shi’ite Hamadas or Harfushes of Ba‘labak</w:t>
      </w:r>
      <w:r w:rsidR="00AE350B">
        <w:t>-</w:t>
      </w:r>
      <w:r>
        <w:t>al</w:t>
      </w:r>
      <w:r w:rsidR="00AE350B">
        <w:t>-</w:t>
      </w:r>
      <w:r>
        <w:t>Hirmil fo</w:t>
      </w:r>
      <w:r w:rsidR="001A43DD">
        <w:t xml:space="preserve">r </w:t>
      </w:r>
      <w:r>
        <w:t>practical reasons.</w:t>
      </w:r>
      <w:r w:rsidRPr="008F787E">
        <w:rPr>
          <w:rStyle w:val="libFootnotenumChar"/>
        </w:rPr>
        <w:t>51</w:t>
      </w:r>
      <w:r>
        <w:t xml:space="preserve"> Shi‘ite subjects </w:t>
      </w:r>
      <w:proofErr w:type="gramStart"/>
      <w:r>
        <w:t>were expected</w:t>
      </w:r>
      <w:proofErr w:type="gramEnd"/>
      <w:r>
        <w:t xml:space="preserve"> to mediate their need</w:t>
      </w:r>
      <w:r w:rsidR="001A43DD">
        <w:t xml:space="preserve">s </w:t>
      </w:r>
      <w:r>
        <w:t>and resolve their grievances through Sunnite legal courts. Privately, howeve</w:t>
      </w:r>
      <w:r w:rsidR="001A43DD">
        <w:t xml:space="preserve">r, </w:t>
      </w:r>
      <w:r>
        <w:t>Shi‘ite believers turned to their own ‘ulama’ for answers to a wid</w:t>
      </w:r>
      <w:r w:rsidR="001A43DD">
        <w:t xml:space="preserve">e </w:t>
      </w:r>
      <w:r>
        <w:t>array of legal questions dealing with worship and social contracts. Th</w:t>
      </w:r>
      <w:r w:rsidR="001A43DD">
        <w:t xml:space="preserve">e </w:t>
      </w:r>
      <w:r>
        <w:t xml:space="preserve">‘Amili ‘ulama’ for the most part were able to manage their own local </w:t>
      </w:r>
      <w:r>
        <w:lastRenderedPageBreak/>
        <w:t>socioreligiou</w:t>
      </w:r>
      <w:r w:rsidR="001A43DD">
        <w:t xml:space="preserve">s </w:t>
      </w:r>
      <w:r>
        <w:t>affairs and maintain a sophisticated tradition of Islamic law an</w:t>
      </w:r>
      <w:r w:rsidR="001A43DD">
        <w:t xml:space="preserve">d </w:t>
      </w:r>
      <w:r>
        <w:t>jurisprudence.</w:t>
      </w:r>
      <w:r w:rsidRPr="008F787E">
        <w:rPr>
          <w:rStyle w:val="libFootnotenumChar"/>
        </w:rPr>
        <w:t>52</w:t>
      </w:r>
    </w:p>
    <w:p w:rsidR="0027450D" w:rsidRDefault="0027450D" w:rsidP="001A43DD">
      <w:pPr>
        <w:pStyle w:val="libNormal"/>
      </w:pPr>
      <w:r>
        <w:t>There is evidence for a spectrum of taqiyya practices among Ottoma</w:t>
      </w:r>
      <w:r w:rsidR="001A43DD">
        <w:t xml:space="preserve">n </w:t>
      </w:r>
      <w:r>
        <w:t>Shi‘ite ‘ulama’ which involves dissimulating one’s Shi’ite affiliation i</w:t>
      </w:r>
      <w:r w:rsidR="001A43DD">
        <w:t xml:space="preserve">n </w:t>
      </w:r>
      <w:r>
        <w:t xml:space="preserve">certain contexts. </w:t>
      </w:r>
      <w:proofErr w:type="gramStart"/>
      <w:r>
        <w:t>In scholarly circles, taqiyya meant at times that a Shi‘it</w:t>
      </w:r>
      <w:r w:rsidR="001A43DD">
        <w:t xml:space="preserve">e </w:t>
      </w:r>
      <w:r>
        <w:t>scholar avoided public defense of Twelver Shi‘ite positions agains</w:t>
      </w:r>
      <w:r w:rsidR="001A43DD">
        <w:t xml:space="preserve">t </w:t>
      </w:r>
      <w:r>
        <w:t>Sunnism even where the identity of the Shi‘ite scholar in question was suspecte</w:t>
      </w:r>
      <w:r w:rsidR="001A43DD">
        <w:t xml:space="preserve">d </w:t>
      </w:r>
      <w:r>
        <w:t>by his Sunnite colleagues.</w:t>
      </w:r>
      <w:r w:rsidRPr="008F787E">
        <w:rPr>
          <w:rStyle w:val="libFootnotenumChar"/>
        </w:rPr>
        <w:t>53</w:t>
      </w:r>
      <w:r>
        <w:t xml:space="preserve"> At other times, taqiyya was demande</w:t>
      </w:r>
      <w:r w:rsidR="001A43DD">
        <w:t xml:space="preserve">d </w:t>
      </w:r>
      <w:r>
        <w:t>from Shi‘ite subjects by Ottoman officials themselves as was the cas</w:t>
      </w:r>
      <w:r w:rsidR="001A43DD">
        <w:t xml:space="preserve">e </w:t>
      </w:r>
      <w:r>
        <w:t>when the state required that Shi‘ites avoid public defamation of Sunnit</w:t>
      </w:r>
      <w:r w:rsidR="001A43DD">
        <w:t xml:space="preserve">e </w:t>
      </w:r>
      <w:r>
        <w:t>figures during ‘Ashura’ in the late Ottoman period.</w:t>
      </w:r>
      <w:r w:rsidRPr="008F787E">
        <w:rPr>
          <w:rStyle w:val="libFootnotenumChar"/>
        </w:rPr>
        <w:t>54</w:t>
      </w:r>
      <w:r>
        <w:t xml:space="preserve"> It was clearly understoo</w:t>
      </w:r>
      <w:r w:rsidR="001A43DD">
        <w:t xml:space="preserve">d </w:t>
      </w:r>
      <w:r>
        <w:t>that Shi‘ites carried out such a defamation and could not possibly b</w:t>
      </w:r>
      <w:r w:rsidR="001A43DD">
        <w:t xml:space="preserve">e </w:t>
      </w:r>
      <w:r>
        <w:t>censored in their private homes and locales by the Ottomans or any othe</w:t>
      </w:r>
      <w:r w:rsidR="001A43DD">
        <w:t xml:space="preserve">r </w:t>
      </w:r>
      <w:r>
        <w:t>system of governance for that matter.</w:t>
      </w:r>
      <w:proofErr w:type="gramEnd"/>
      <w:r>
        <w:t xml:space="preserve"> </w:t>
      </w:r>
      <w:proofErr w:type="gramStart"/>
      <w:r>
        <w:t>Taqiyya was also practiced and legitimize</w:t>
      </w:r>
      <w:r w:rsidR="001A43DD">
        <w:t xml:space="preserve">d </w:t>
      </w:r>
      <w:r>
        <w:t>when a Shi‘ite jurist faced accusations of heresy by the Ottoma</w:t>
      </w:r>
      <w:r w:rsidR="001A43DD">
        <w:t xml:space="preserve">n </w:t>
      </w:r>
      <w:r>
        <w:t>authorities and whose life was in real jeopardy.</w:t>
      </w:r>
      <w:r w:rsidRPr="008F787E">
        <w:rPr>
          <w:rStyle w:val="libFootnotenumChar"/>
        </w:rPr>
        <w:t>55</w:t>
      </w:r>
      <w:r>
        <w:t xml:space="preserve"> To add but another dimensio</w:t>
      </w:r>
      <w:r w:rsidR="001A43DD">
        <w:t xml:space="preserve">n </w:t>
      </w:r>
      <w:r>
        <w:t>to the manifestation of taqiyya, Muhammad Amin Astarabadi (d.1036/1626</w:t>
      </w:r>
      <w:r w:rsidR="00AE350B">
        <w:t>-</w:t>
      </w:r>
      <w:r>
        <w:t>7), an Iranian Shi‘ite jurist used the term taqiyya to describ</w:t>
      </w:r>
      <w:r w:rsidR="001A43DD">
        <w:t xml:space="preserve">e </w:t>
      </w:r>
      <w:r>
        <w:t>how he was censored by his co</w:t>
      </w:r>
      <w:r w:rsidR="00AE350B">
        <w:t>-</w:t>
      </w:r>
      <w:r>
        <w:t>religionists, the powerful ‘Amili mujtahid</w:t>
      </w:r>
      <w:r w:rsidR="001A43DD">
        <w:t xml:space="preserve">s </w:t>
      </w:r>
      <w:r>
        <w:t>in Iran and prevented from challenging their legal methods.</w:t>
      </w:r>
      <w:r w:rsidRPr="008F787E">
        <w:rPr>
          <w:rStyle w:val="libFootnotenumChar"/>
        </w:rPr>
        <w:t>56</w:t>
      </w:r>
      <w:proofErr w:type="gramEnd"/>
    </w:p>
    <w:p w:rsidR="0027450D" w:rsidRDefault="0027450D" w:rsidP="00AE350B">
      <w:pPr>
        <w:pStyle w:val="libNormal"/>
      </w:pPr>
      <w:r>
        <w:t>The Shi‘ite and Sunnite ‘ulama’ were part of the same discursive Islami</w:t>
      </w:r>
      <w:r w:rsidR="001A43DD">
        <w:t xml:space="preserve">c </w:t>
      </w:r>
      <w:r>
        <w:t>traditions such as jurisprudence, theology, and science formed within an</w:t>
      </w:r>
      <w:r w:rsidR="001A43DD">
        <w:t xml:space="preserve">d </w:t>
      </w:r>
      <w:r>
        <w:t xml:space="preserve">around the madrasas. </w:t>
      </w:r>
      <w:proofErr w:type="gramStart"/>
      <w:r>
        <w:t>For instance, during the sixteenth century the ‘Amil</w:t>
      </w:r>
      <w:r w:rsidR="001A43DD">
        <w:t xml:space="preserve">i </w:t>
      </w:r>
      <w:r>
        <w:t>jurists were keen on discursing upon Shafi’ite juridical practices in orde</w:t>
      </w:r>
      <w:r w:rsidR="001A43DD">
        <w:t xml:space="preserve">r </w:t>
      </w:r>
      <w:r>
        <w:t>to find new ways to harmonize and systematize the sources of Shi’ite law.</w:t>
      </w:r>
      <w:r w:rsidRPr="008F787E">
        <w:rPr>
          <w:rStyle w:val="libFootnotenumChar"/>
        </w:rPr>
        <w:t>57</w:t>
      </w:r>
      <w:r w:rsidR="00AE350B">
        <w:t xml:space="preserve"> </w:t>
      </w:r>
      <w:r>
        <w:t>It is easy to ignore the inexorable connections between Shi‘ite and Sunnit</w:t>
      </w:r>
      <w:r w:rsidR="001A43DD">
        <w:t xml:space="preserve">e </w:t>
      </w:r>
      <w:r>
        <w:t>scholars when relying on anti</w:t>
      </w:r>
      <w:r w:rsidR="00AE350B">
        <w:t>-</w:t>
      </w:r>
      <w:r>
        <w:t>Shi‘ite polemics and fatwas.</w:t>
      </w:r>
      <w:r w:rsidRPr="008F787E">
        <w:rPr>
          <w:rStyle w:val="libFootnotenumChar"/>
        </w:rPr>
        <w:t>58</w:t>
      </w:r>
      <w:r>
        <w:t xml:space="preserve"> Shared experience</w:t>
      </w:r>
      <w:r w:rsidR="001A43DD">
        <w:t xml:space="preserve">s </w:t>
      </w:r>
      <w:r>
        <w:t>of civil life and scholarly activity allowed Shi‘ite scholars agenc</w:t>
      </w:r>
      <w:r w:rsidR="001A43DD">
        <w:t xml:space="preserve">y </w:t>
      </w:r>
      <w:r>
        <w:t>and some measure of control.</w:t>
      </w:r>
      <w:proofErr w:type="gramEnd"/>
      <w:r>
        <w:t xml:space="preserve"> To complicate the picture even further, som</w:t>
      </w:r>
      <w:r w:rsidR="001A43DD">
        <w:t xml:space="preserve">e </w:t>
      </w:r>
      <w:r>
        <w:t>Sunnite scholars seemed to have been described in Shi‘ite sources as sympatheti</w:t>
      </w:r>
      <w:r w:rsidR="001A43DD">
        <w:t xml:space="preserve">c </w:t>
      </w:r>
      <w:r>
        <w:t>to the Shi‘ites or loyal to ahl al</w:t>
      </w:r>
      <w:r w:rsidR="00AE350B">
        <w:t>-</w:t>
      </w:r>
      <w:r>
        <w:t>bayt despite belonging to a Sunnit</w:t>
      </w:r>
      <w:r w:rsidR="001A43DD">
        <w:t xml:space="preserve">e </w:t>
      </w:r>
      <w:r>
        <w:t>legal school. The example of Abu al</w:t>
      </w:r>
      <w:r w:rsidR="00AE350B">
        <w:t>-</w:t>
      </w:r>
      <w:proofErr w:type="gramStart"/>
      <w:r>
        <w:t>Ma‘ali</w:t>
      </w:r>
      <w:proofErr w:type="gramEnd"/>
      <w:r>
        <w:t xml:space="preserve"> al</w:t>
      </w:r>
      <w:r w:rsidR="00AE350B">
        <w:t>-</w:t>
      </w:r>
      <w:r>
        <w:t xml:space="preserve">Taluwi (d.1014/1605), </w:t>
      </w:r>
      <w:r w:rsidR="001A43DD">
        <w:t xml:space="preserve">a </w:t>
      </w:r>
      <w:r>
        <w:t>Damascene mufti and poet is noteworthy. Shi‘ite sources note that he believe</w:t>
      </w:r>
      <w:r w:rsidR="001A43DD">
        <w:t xml:space="preserve">d </w:t>
      </w:r>
      <w:r>
        <w:t>in the Imamate of ‘Ali b. Abi Talib and that he was a Shi‘ite wh</w:t>
      </w:r>
      <w:r w:rsidR="001A43DD">
        <w:t xml:space="preserve">o </w:t>
      </w:r>
      <w:r>
        <w:t>nonetheless followed the Hanafi legal school in positive law.</w:t>
      </w:r>
      <w:r w:rsidRPr="008F787E">
        <w:rPr>
          <w:rStyle w:val="libFootnotenumChar"/>
        </w:rPr>
        <w:t>59</w:t>
      </w:r>
    </w:p>
    <w:p w:rsidR="00A60D61" w:rsidRPr="0071112C" w:rsidRDefault="00A60D61" w:rsidP="0071112C">
      <w:pPr>
        <w:pStyle w:val="libNormal"/>
      </w:pPr>
      <w:r>
        <w:br w:type="page"/>
      </w:r>
    </w:p>
    <w:p w:rsidR="0027450D" w:rsidRDefault="0027450D" w:rsidP="00031137">
      <w:pPr>
        <w:pStyle w:val="Heading1Center"/>
      </w:pPr>
      <w:bookmarkStart w:id="2" w:name="_Toc476487328"/>
      <w:r>
        <w:lastRenderedPageBreak/>
        <w:t>The ‘Amili ‘ulama’ and the state in the nineteenth century</w:t>
      </w:r>
      <w:bookmarkEnd w:id="2"/>
    </w:p>
    <w:p w:rsidR="0027450D" w:rsidRDefault="0027450D" w:rsidP="00AE350B">
      <w:pPr>
        <w:pStyle w:val="libNormal"/>
      </w:pPr>
      <w:r>
        <w:t xml:space="preserve">From the late 1860s on, the Shi‘ite ‘ulama’ of Jabal ‘Amil entered </w:t>
      </w:r>
      <w:r w:rsidR="001A43DD">
        <w:t xml:space="preserve">a </w:t>
      </w:r>
      <w:r>
        <w:t>distinct phase in their relationship to the Ottoman state and Shi‘ite believers.</w:t>
      </w:r>
      <w:r w:rsidR="00AE350B">
        <w:t xml:space="preserve"> </w:t>
      </w:r>
      <w:proofErr w:type="gramStart"/>
      <w:r>
        <w:t>The Ja’fari legal school became licit and Shi’ite scholars received appointment</w:t>
      </w:r>
      <w:r w:rsidR="001A43DD">
        <w:t xml:space="preserve">s </w:t>
      </w:r>
      <w:r>
        <w:t>as judges in Beirut (Burj al</w:t>
      </w:r>
      <w:r w:rsidR="00AE350B">
        <w:t>-</w:t>
      </w:r>
      <w:r>
        <w:t>Barajina), Sidon, Tyre, Marji’yu</w:t>
      </w:r>
      <w:r w:rsidR="001A43DD">
        <w:t xml:space="preserve">n, </w:t>
      </w:r>
      <w:r>
        <w:t>al</w:t>
      </w:r>
      <w:r w:rsidR="00AE350B">
        <w:t>-</w:t>
      </w:r>
      <w:r>
        <w:t>Nabatiyya, Ba’labak, and al</w:t>
      </w:r>
      <w:r w:rsidR="00AE350B">
        <w:t>-</w:t>
      </w:r>
      <w:r>
        <w:t>Hirmil.</w:t>
      </w:r>
      <w:r w:rsidRPr="008F787E">
        <w:rPr>
          <w:rStyle w:val="libFootnotenumChar"/>
        </w:rPr>
        <w:t>60</w:t>
      </w:r>
      <w:r>
        <w:t xml:space="preserve"> The scholars received land privatel</w:t>
      </w:r>
      <w:r w:rsidR="001A43DD">
        <w:t xml:space="preserve">y </w:t>
      </w:r>
      <w:r>
        <w:t>registered in their names in return for clerical and administrativ</w:t>
      </w:r>
      <w:r w:rsidR="001A43DD">
        <w:t xml:space="preserve">e </w:t>
      </w:r>
      <w:r>
        <w:t>services to the Ottoman state as judges and muftis.</w:t>
      </w:r>
      <w:r w:rsidRPr="008F787E">
        <w:rPr>
          <w:rStyle w:val="libFootnotenumChar"/>
        </w:rPr>
        <w:t>61</w:t>
      </w:r>
      <w:r>
        <w:t xml:space="preserve"> Ideally, the Shi‘it</w:t>
      </w:r>
      <w:r w:rsidR="001A43DD">
        <w:t xml:space="preserve">e </w:t>
      </w:r>
      <w:r>
        <w:t>mufti was expected to be a mujtahid, that is, a licensed jurist trained i</w:t>
      </w:r>
      <w:r w:rsidR="001A43DD">
        <w:t xml:space="preserve">n </w:t>
      </w:r>
      <w:r>
        <w:t>Najaf who mastered legal inference based on the rational procedures o</w:t>
      </w:r>
      <w:r w:rsidR="001A43DD">
        <w:t xml:space="preserve">f </w:t>
      </w:r>
      <w:r>
        <w:t>the usuli school of jurisprudence.</w:t>
      </w:r>
      <w:proofErr w:type="gramEnd"/>
      <w:r>
        <w:t xml:space="preserve"> Yet, several Shi‘ite muftis had expertis</w:t>
      </w:r>
      <w:r w:rsidR="001A43DD">
        <w:t xml:space="preserve">e </w:t>
      </w:r>
      <w:r>
        <w:t>in one area of the law and normally consulted a mujtahid when issuin</w:t>
      </w:r>
      <w:r w:rsidR="001A43DD">
        <w:t xml:space="preserve">g </w:t>
      </w:r>
      <w:r>
        <w:t xml:space="preserve">injunctions in other legal areas. </w:t>
      </w:r>
      <w:proofErr w:type="gramStart"/>
      <w:r>
        <w:t>The ‘ulama’ enjoyed a degree of juridica</w:t>
      </w:r>
      <w:r w:rsidR="001A43DD">
        <w:t xml:space="preserve">l </w:t>
      </w:r>
      <w:r>
        <w:t>autonomy and arbitrated a large number of civil cases in accordance wit</w:t>
      </w:r>
      <w:r w:rsidR="001A43DD">
        <w:t xml:space="preserve">h </w:t>
      </w:r>
      <w:r>
        <w:t>the Ja‘fari legal school.</w:t>
      </w:r>
      <w:r w:rsidRPr="008F787E">
        <w:rPr>
          <w:rStyle w:val="libFootnotenumChar"/>
        </w:rPr>
        <w:t>62</w:t>
      </w:r>
      <w:r>
        <w:t xml:space="preserve"> This development aimed to organize on a ne</w:t>
      </w:r>
      <w:r w:rsidR="001A43DD">
        <w:t xml:space="preserve">w </w:t>
      </w:r>
      <w:r>
        <w:t>basis socio</w:t>
      </w:r>
      <w:r w:rsidR="00AE350B">
        <w:t>-</w:t>
      </w:r>
      <w:r>
        <w:t>legal relations between Shi‘ite subjects and the state.</w:t>
      </w:r>
      <w:r w:rsidRPr="008F787E">
        <w:rPr>
          <w:rStyle w:val="libFootnotenumChar"/>
        </w:rPr>
        <w:t>63</w:t>
      </w:r>
      <w:r>
        <w:t xml:space="preserve"> Th</w:t>
      </w:r>
      <w:r w:rsidR="001A43DD">
        <w:t xml:space="preserve">e </w:t>
      </w:r>
      <w:r>
        <w:t>judges’ functions were restricted to marriage and divorce, the implementatio</w:t>
      </w:r>
      <w:r w:rsidR="001A43DD">
        <w:t xml:space="preserve">n </w:t>
      </w:r>
      <w:r>
        <w:t>of dissimulation (taqiyya), inheritance (mawarith), wills (wasaya),</w:t>
      </w:r>
      <w:r w:rsidR="00AE350B">
        <w:t xml:space="preserve"> </w:t>
      </w:r>
      <w:r>
        <w:t>and the administration of religious endowments (awqaf) or land possession</w:t>
      </w:r>
      <w:r w:rsidR="001A43DD">
        <w:t xml:space="preserve">s </w:t>
      </w:r>
      <w:r>
        <w:t>for children who are under the legal age (wilayat al</w:t>
      </w:r>
      <w:r w:rsidR="00AE350B">
        <w:t>-</w:t>
      </w:r>
      <w:r>
        <w:t>awqaf wa alqasirin).</w:t>
      </w:r>
      <w:proofErr w:type="gramEnd"/>
      <w:r w:rsidR="00AE350B">
        <w:t xml:space="preserve"> </w:t>
      </w:r>
      <w:proofErr w:type="gramStart"/>
      <w:r>
        <w:t>A few ‘ulama’ owned land but most of them relied on communit</w:t>
      </w:r>
      <w:r w:rsidR="001A43DD">
        <w:t xml:space="preserve">y </w:t>
      </w:r>
      <w:r>
        <w:t>contributions.</w:t>
      </w:r>
      <w:r w:rsidRPr="008F787E">
        <w:rPr>
          <w:rStyle w:val="libFootnotenumChar"/>
        </w:rPr>
        <w:t>64</w:t>
      </w:r>
      <w:r>
        <w:t xml:space="preserve"> Occasionally they received from Shi’ite believers the tith</w:t>
      </w:r>
      <w:r w:rsidR="001A43DD">
        <w:t xml:space="preserve">e </w:t>
      </w:r>
      <w:r>
        <w:t>of one</w:t>
      </w:r>
      <w:r w:rsidR="00AE350B">
        <w:t>-</w:t>
      </w:r>
      <w:r>
        <w:t>fifth (khums), levied on war booty, jewelry, and valuable stone</w:t>
      </w:r>
      <w:r w:rsidR="001A43DD">
        <w:t xml:space="preserve">s, </w:t>
      </w:r>
      <w:r>
        <w:t>mined treasure and products, net income, land sold to non</w:t>
      </w:r>
      <w:r w:rsidR="00AE350B">
        <w:t>-</w:t>
      </w:r>
      <w:r>
        <w:t>Muslims, an</w:t>
      </w:r>
      <w:r w:rsidR="001A43DD">
        <w:t xml:space="preserve">d </w:t>
      </w:r>
      <w:r>
        <w:t>any financial source touched by unlawful dealings.</w:t>
      </w:r>
      <w:r w:rsidRPr="008F787E">
        <w:rPr>
          <w:rStyle w:val="libFootnotenumChar"/>
        </w:rPr>
        <w:t>65</w:t>
      </w:r>
      <w:r>
        <w:t xml:space="preserve"> Yet, khums was not </w:t>
      </w:r>
      <w:r w:rsidR="001A43DD">
        <w:t xml:space="preserve">a </w:t>
      </w:r>
      <w:r>
        <w:t>reliable or systematic source of support for the ‘ulama’ and their students.</w:t>
      </w:r>
      <w:proofErr w:type="gramEnd"/>
      <w:r w:rsidR="00AE350B">
        <w:t xml:space="preserve"> </w:t>
      </w:r>
      <w:r>
        <w:t>Some ‘ulama’ who took up posts in qada’ (judgeship) were able to financ</w:t>
      </w:r>
      <w:r w:rsidR="001A43DD">
        <w:t xml:space="preserve">e </w:t>
      </w:r>
      <w:r>
        <w:t>their own schools and rely less on the zu‘ama’s contributions. The Shi‘it</w:t>
      </w:r>
      <w:r w:rsidR="001A43DD">
        <w:t xml:space="preserve">e </w:t>
      </w:r>
      <w:r>
        <w:t>muftis in particular obtained social visibility and became an important lin</w:t>
      </w:r>
      <w:r w:rsidR="001A43DD">
        <w:t xml:space="preserve">k </w:t>
      </w:r>
      <w:r>
        <w:t>between the locals and the Ottomans. The mufti could receive the khara</w:t>
      </w:r>
      <w:r w:rsidR="001A43DD">
        <w:t xml:space="preserve">j </w:t>
      </w:r>
      <w:r>
        <w:t>land revenues of seven villages that amounted to a one</w:t>
      </w:r>
      <w:r w:rsidR="00AE350B">
        <w:t>-</w:t>
      </w:r>
      <w:r>
        <w:t>hundred dunam</w:t>
      </w:r>
      <w:r w:rsidR="001A43DD">
        <w:t xml:space="preserve">s </w:t>
      </w:r>
      <w:r>
        <w:t xml:space="preserve">(a dunam is ca. 0.227 acres) for each village. These </w:t>
      </w:r>
      <w:proofErr w:type="gramStart"/>
      <w:r>
        <w:t>were registered</w:t>
      </w:r>
      <w:proofErr w:type="gramEnd"/>
      <w:r>
        <w:t xml:space="preserve"> i</w:t>
      </w:r>
      <w:r w:rsidR="001A43DD">
        <w:t xml:space="preserve">n </w:t>
      </w:r>
      <w:r>
        <w:t>the personal name of the mufti. For one, Sayyid ‘Ali al</w:t>
      </w:r>
      <w:r w:rsidR="00AE350B">
        <w:t>-</w:t>
      </w:r>
      <w:r>
        <w:t>Amin (d. 1910),</w:t>
      </w:r>
      <w:r w:rsidR="00AE350B">
        <w:t xml:space="preserve"> </w:t>
      </w:r>
      <w:r>
        <w:t>an ‘Amili jurist, who was appointed mufti, “revived” religious</w:t>
      </w:r>
      <w:r w:rsidR="00AE350B">
        <w:t>-</w:t>
      </w:r>
      <w:r>
        <w:t>legal learnin</w:t>
      </w:r>
      <w:r w:rsidR="001A43DD">
        <w:t xml:space="preserve">g </w:t>
      </w:r>
      <w:r>
        <w:t>in Shaqra’ in 1893 by building the ‘Alawi madrasa believed to hav</w:t>
      </w:r>
      <w:r w:rsidR="001A43DD">
        <w:t xml:space="preserve">e </w:t>
      </w:r>
      <w:r>
        <w:t>trained 400 students.</w:t>
      </w:r>
      <w:r w:rsidRPr="008F787E">
        <w:rPr>
          <w:rStyle w:val="libFootnotenumChar"/>
        </w:rPr>
        <w:t>66</w:t>
      </w:r>
    </w:p>
    <w:p w:rsidR="0027450D" w:rsidRDefault="0027450D" w:rsidP="00AE350B">
      <w:pPr>
        <w:pStyle w:val="libNormal"/>
      </w:pPr>
      <w:r>
        <w:t>From the mid</w:t>
      </w:r>
      <w:r w:rsidR="00AE350B">
        <w:t>-</w:t>
      </w:r>
      <w:r>
        <w:t>nineteenth century onward the Ottomans permitted th</w:t>
      </w:r>
      <w:r w:rsidR="001A43DD">
        <w:t xml:space="preserve">e </w:t>
      </w:r>
      <w:r>
        <w:t>performance of ‘Ashura’ as long as Shi‘ites practiced self</w:t>
      </w:r>
      <w:r w:rsidR="00AE350B">
        <w:t>-</w:t>
      </w:r>
      <w:r>
        <w:t>censoring an</w:t>
      </w:r>
      <w:r w:rsidR="001A43DD">
        <w:t xml:space="preserve">d </w:t>
      </w:r>
      <w:r>
        <w:t>avoided public attack on the first three Caliphs and ‘A’isha, his wife.</w:t>
      </w:r>
      <w:r w:rsidRPr="008F787E">
        <w:rPr>
          <w:rStyle w:val="libFootnotenumChar"/>
        </w:rPr>
        <w:t>67</w:t>
      </w:r>
      <w:r>
        <w:t xml:space="preserve"> Mus</w:t>
      </w:r>
      <w:r w:rsidR="001A43DD">
        <w:t xml:space="preserve">a </w:t>
      </w:r>
      <w:r>
        <w:t>Amin Sharara (d. 1886) reorganized the ‘Ashura funereal councils in harmon</w:t>
      </w:r>
      <w:r w:rsidR="001A43DD">
        <w:t xml:space="preserve">y </w:t>
      </w:r>
      <w:r>
        <w:t>with their counterparts in Iraq and held them regularly in Jabal ‘Amil.</w:t>
      </w:r>
      <w:r w:rsidR="00AE350B">
        <w:t xml:space="preserve"> </w:t>
      </w:r>
      <w:r>
        <w:t>Ottoman officials expected the Shi‘ite muftis to maintain self</w:t>
      </w:r>
      <w:r w:rsidR="00AE350B">
        <w:t>-</w:t>
      </w:r>
      <w:r>
        <w:t>censorshi</w:t>
      </w:r>
      <w:r w:rsidR="001A43DD">
        <w:t xml:space="preserve">p </w:t>
      </w:r>
      <w:r>
        <w:t>with respect to Sunnite figures during ‘Ashura. Yet, the Ottomans were no</w:t>
      </w:r>
      <w:r w:rsidR="001A43DD">
        <w:t xml:space="preserve">t </w:t>
      </w:r>
      <w:r>
        <w:t>consistent in their prohibition of aspects of the ‘Ashura’ ritual. Sometim</w:t>
      </w:r>
      <w:r w:rsidR="001A43DD">
        <w:t xml:space="preserve">e </w:t>
      </w:r>
      <w:r>
        <w:t>during the 1880s or the 1890s the Shi‘ite mujtahid Sayyid Hasan b. Yusu</w:t>
      </w:r>
      <w:r w:rsidR="001A43DD">
        <w:t xml:space="preserve">f </w:t>
      </w:r>
      <w:r>
        <w:t>al</w:t>
      </w:r>
      <w:r w:rsidR="00AE350B">
        <w:t>-</w:t>
      </w:r>
      <w:r>
        <w:t>Husayni asked the qaim</w:t>
      </w:r>
      <w:r w:rsidR="00AE350B">
        <w:t>-</w:t>
      </w:r>
      <w:r>
        <w:t>maqam (district governor) of Sidon, a subdivisio</w:t>
      </w:r>
      <w:r w:rsidR="001A43DD">
        <w:t xml:space="preserve">n </w:t>
      </w:r>
      <w:r>
        <w:t xml:space="preserve">of the province of Beirut, to prevent a group of Iranian </w:t>
      </w:r>
      <w:r>
        <w:lastRenderedPageBreak/>
        <w:t>residents i</w:t>
      </w:r>
      <w:r w:rsidR="001A43DD">
        <w:t xml:space="preserve">n </w:t>
      </w:r>
      <w:r>
        <w:t>al</w:t>
      </w:r>
      <w:r w:rsidR="00AE350B">
        <w:t>-</w:t>
      </w:r>
      <w:r>
        <w:t xml:space="preserve">Nabatiyya from holding the Passion Play. </w:t>
      </w:r>
      <w:proofErr w:type="gramStart"/>
      <w:r>
        <w:t>The latter known as ta‘ziy</w:t>
      </w:r>
      <w:r w:rsidR="001A43DD">
        <w:t xml:space="preserve">a </w:t>
      </w:r>
      <w:r>
        <w:t>and a‘mal al</w:t>
      </w:r>
      <w:r w:rsidR="00AE350B">
        <w:t>-</w:t>
      </w:r>
      <w:r>
        <w:t>shabih enacted the events at Karbala’ where Imam Husay</w:t>
      </w:r>
      <w:r w:rsidR="001A43DD">
        <w:t xml:space="preserve">n </w:t>
      </w:r>
      <w:r>
        <w:t>was martyred at the hands of the Umayyad ruler Yazid on the tenth day o</w:t>
      </w:r>
      <w:r w:rsidR="001A43DD">
        <w:t xml:space="preserve">f </w:t>
      </w:r>
      <w:r>
        <w:t>the Islamic month of Muharram in 61/680.</w:t>
      </w:r>
      <w:r w:rsidRPr="008F787E">
        <w:rPr>
          <w:rStyle w:val="libFootnotenumChar"/>
        </w:rPr>
        <w:t>68</w:t>
      </w:r>
      <w:r>
        <w:t xml:space="preserve"> The qaim</w:t>
      </w:r>
      <w:r w:rsidR="00AE350B">
        <w:t>-</w:t>
      </w:r>
      <w:r>
        <w:t>maqam, howeve</w:t>
      </w:r>
      <w:r w:rsidR="001A43DD">
        <w:t xml:space="preserve">r, </w:t>
      </w:r>
      <w:r>
        <w:t>could not ban the ceremony because his superior, the vali of Beirut, wante</w:t>
      </w:r>
      <w:r w:rsidR="001A43DD">
        <w:t xml:space="preserve">d </w:t>
      </w:r>
      <w:r>
        <w:t>to fulfill the wishes of an influential group of Iranians in al</w:t>
      </w:r>
      <w:r w:rsidR="00AE350B">
        <w:t>-</w:t>
      </w:r>
      <w:r>
        <w:t>Nabatiyya.</w:t>
      </w:r>
      <w:proofErr w:type="gramEnd"/>
      <w:r w:rsidR="00AE350B">
        <w:t xml:space="preserve"> </w:t>
      </w:r>
      <w:r>
        <w:t>He permitted the Shi‘ites to hold their religious rituals undeterred. Th</w:t>
      </w:r>
      <w:r w:rsidR="001A43DD">
        <w:t xml:space="preserve">e </w:t>
      </w:r>
      <w:proofErr w:type="gramStart"/>
      <w:r>
        <w:t>Passion Play</w:t>
      </w:r>
      <w:proofErr w:type="gramEnd"/>
      <w:r>
        <w:t xml:space="preserve"> was performed and not only Iranians participated in it bu</w:t>
      </w:r>
      <w:r w:rsidR="001A43DD">
        <w:t xml:space="preserve">t </w:t>
      </w:r>
      <w:r>
        <w:t>Arab ‘Amilis as well. Meanwhile, ‘Amili Shi‘ites observed ceremonie</w:t>
      </w:r>
      <w:r w:rsidR="001A43DD">
        <w:t xml:space="preserve">s </w:t>
      </w:r>
      <w:r>
        <w:t>marking the birth of the Mahdi and performed hajj (pilgrimage) to th</w:t>
      </w:r>
      <w:r w:rsidR="001A43DD">
        <w:t xml:space="preserve">e </w:t>
      </w:r>
      <w:r>
        <w:t>shrines in al</w:t>
      </w:r>
      <w:r w:rsidR="00AE350B">
        <w:t>-</w:t>
      </w:r>
      <w:r>
        <w:t>‘Atabat (Najaf, Karbala’, al</w:t>
      </w:r>
      <w:r w:rsidR="00AE350B">
        <w:t>-</w:t>
      </w:r>
      <w:r>
        <w:t>Kazimayn, Samarra’) and hol</w:t>
      </w:r>
      <w:r w:rsidR="001A43DD">
        <w:t xml:space="preserve">y </w:t>
      </w:r>
      <w:r>
        <w:t>sites in Syria.</w:t>
      </w:r>
    </w:p>
    <w:p w:rsidR="0027450D" w:rsidRDefault="0027450D" w:rsidP="00AE350B">
      <w:pPr>
        <w:pStyle w:val="libNormal"/>
      </w:pPr>
      <w:proofErr w:type="gramStart"/>
      <w:r>
        <w:t>The implications of Ottoman legal reform for the ‘Amili ‘ulama’ deserv</w:t>
      </w:r>
      <w:r w:rsidR="001A43DD">
        <w:t xml:space="preserve">e </w:t>
      </w:r>
      <w:r>
        <w:t>some attention.</w:t>
      </w:r>
      <w:proofErr w:type="gramEnd"/>
      <w:r>
        <w:t xml:space="preserve"> A new application of the </w:t>
      </w:r>
      <w:proofErr w:type="gramStart"/>
      <w:r>
        <w:t>shari‘a</w:t>
      </w:r>
      <w:proofErr w:type="gramEnd"/>
      <w:r>
        <w:t xml:space="preserve"> in legal matter</w:t>
      </w:r>
      <w:r w:rsidR="001A43DD">
        <w:t xml:space="preserve">s </w:t>
      </w:r>
      <w:r>
        <w:t>was called upon to assist in the empire’s centralizing thrust. The Ottoma</w:t>
      </w:r>
      <w:r w:rsidR="001A43DD">
        <w:t xml:space="preserve">n </w:t>
      </w:r>
      <w:r>
        <w:t>reformists sought to reorganize legal administration in ways that place</w:t>
      </w:r>
      <w:r w:rsidR="001A43DD">
        <w:t xml:space="preserve">d </w:t>
      </w:r>
      <w:r>
        <w:t xml:space="preserve">the </w:t>
      </w:r>
      <w:proofErr w:type="gramStart"/>
      <w:r>
        <w:t>shari‘a</w:t>
      </w:r>
      <w:proofErr w:type="gramEnd"/>
      <w:r>
        <w:t xml:space="preserve"> (Islamic legal principles) in both a synthetic as well as </w:t>
      </w:r>
      <w:r w:rsidR="001A43DD">
        <w:t xml:space="preserve">a </w:t>
      </w:r>
      <w:r>
        <w:t>competitive relationship with European legal codes</w:t>
      </w:r>
      <w:r w:rsidR="00AE350B">
        <w:t xml:space="preserve"> - </w:t>
      </w:r>
      <w:r>
        <w:t>that in the lon</w:t>
      </w:r>
      <w:r w:rsidR="001A43DD">
        <w:t xml:space="preserve">g </w:t>
      </w:r>
      <w:r>
        <w:t xml:space="preserve">run deprived it of autonomous growth and efficacy. </w:t>
      </w:r>
      <w:proofErr w:type="gramStart"/>
      <w:r>
        <w:t>The promulgation o</w:t>
      </w:r>
      <w:r w:rsidR="001A43DD">
        <w:t xml:space="preserve">f </w:t>
      </w:r>
      <w:r>
        <w:t>the mejelle was the initial step in the codification of the shari‘a betwee</w:t>
      </w:r>
      <w:r w:rsidR="001A43DD">
        <w:t xml:space="preserve">n </w:t>
      </w:r>
      <w:r>
        <w:t>1869 and 1876, which involved fitting particular Islamic legal principle</w:t>
      </w:r>
      <w:r w:rsidR="001A43DD">
        <w:t xml:space="preserve">s </w:t>
      </w:r>
      <w:r>
        <w:t>to a Western juridical system and turning them into law (especially i</w:t>
      </w:r>
      <w:r w:rsidR="001A43DD">
        <w:t xml:space="preserve">n </w:t>
      </w:r>
      <w:r>
        <w:t>penal and commercial fields).</w:t>
      </w:r>
      <w:r w:rsidRPr="008F787E">
        <w:rPr>
          <w:rStyle w:val="libFootnotenumChar"/>
        </w:rPr>
        <w:t>69</w:t>
      </w:r>
      <w:r>
        <w:t xml:space="preserve"> Though aiming to codify and standardize the state’s relationship to Muslim and non</w:t>
      </w:r>
      <w:r w:rsidR="00AE350B">
        <w:t>-</w:t>
      </w:r>
      <w:r>
        <w:t>Muslim subjects, thes</w:t>
      </w:r>
      <w:r w:rsidR="001A43DD">
        <w:t xml:space="preserve">e </w:t>
      </w:r>
      <w:r>
        <w:t>changes created multiple and overlapping courts with diverse bases fo</w:t>
      </w:r>
      <w:r w:rsidR="001A43DD">
        <w:t xml:space="preserve">r </w:t>
      </w:r>
      <w:r>
        <w:t>adjudication as was the case with the shari‘a, minorities, and consula</w:t>
      </w:r>
      <w:r w:rsidR="001A43DD">
        <w:t xml:space="preserve">r </w:t>
      </w:r>
      <w:r>
        <w:t>courts.</w:t>
      </w:r>
      <w:r w:rsidRPr="008F787E">
        <w:rPr>
          <w:rStyle w:val="libFootnotenumChar"/>
        </w:rPr>
        <w:t>70</w:t>
      </w:r>
      <w:r>
        <w:t xml:space="preserve"> With the emergence of the Ottoman Ministry of Justice i</w:t>
      </w:r>
      <w:r w:rsidR="001A43DD">
        <w:t xml:space="preserve">n </w:t>
      </w:r>
      <w:r>
        <w:t>1868, the modernizing state wrested from the ‘ulama’ a good part o</w:t>
      </w:r>
      <w:r w:rsidR="001A43DD">
        <w:t xml:space="preserve">f </w:t>
      </w:r>
      <w:r>
        <w:t>their administration of the shari‘a.</w:t>
      </w:r>
      <w:proofErr w:type="gramEnd"/>
      <w:r>
        <w:t xml:space="preserve"> Some ‘ulama’ tied to the empire’</w:t>
      </w:r>
      <w:r w:rsidR="001A43DD">
        <w:t xml:space="preserve">s </w:t>
      </w:r>
      <w:r>
        <w:t>political center and provincial governorates were replaced by a grou</w:t>
      </w:r>
      <w:r w:rsidR="001A43DD">
        <w:t xml:space="preserve">p </w:t>
      </w:r>
      <w:r>
        <w:t>of legal experts thus losing their teaching posts and institutional base.</w:t>
      </w:r>
      <w:r w:rsidRPr="008F787E">
        <w:rPr>
          <w:rStyle w:val="libFootnotenumChar"/>
        </w:rPr>
        <w:t>71</w:t>
      </w:r>
      <w:r w:rsidR="00AE350B">
        <w:t xml:space="preserve"> </w:t>
      </w:r>
      <w:r>
        <w:t>Nonetheless, other ‘ulama’ took part in the process of modifying an</w:t>
      </w:r>
      <w:r w:rsidR="001A43DD">
        <w:t xml:space="preserve">d </w:t>
      </w:r>
      <w:r>
        <w:t>rearranging areas of the shari‘a to respond to the state’s modernizin</w:t>
      </w:r>
      <w:r w:rsidR="001A43DD">
        <w:t xml:space="preserve">g </w:t>
      </w:r>
      <w:r>
        <w:t>initiatives and hoped to offset European economic and cultural forays.</w:t>
      </w:r>
      <w:r w:rsidR="00AE350B">
        <w:t xml:space="preserve"> </w:t>
      </w:r>
      <w:r>
        <w:t>Then it should come as no surprise that several Shi‘ite ‘ulama’ at th</w:t>
      </w:r>
      <w:r w:rsidR="001A43DD">
        <w:t xml:space="preserve">e </w:t>
      </w:r>
      <w:r>
        <w:t>time expressed optimism about Ottoman educational and legal reforms.</w:t>
      </w:r>
      <w:r w:rsidRPr="008F787E">
        <w:rPr>
          <w:rStyle w:val="libFootnotenumChar"/>
        </w:rPr>
        <w:t>72</w:t>
      </w:r>
      <w:r w:rsidR="00AE350B">
        <w:t xml:space="preserve"> </w:t>
      </w:r>
      <w:r>
        <w:t>Their social base and functions as teachers, judges, and muftis</w:t>
      </w:r>
      <w:r w:rsidR="00AE350B">
        <w:t xml:space="preserve"> - </w:t>
      </w:r>
      <w:r>
        <w:t>as severa</w:t>
      </w:r>
      <w:r w:rsidR="001A43DD">
        <w:t xml:space="preserve">l </w:t>
      </w:r>
      <w:r>
        <w:t>of them attested</w:t>
      </w:r>
      <w:r w:rsidR="00AE350B">
        <w:t xml:space="preserve"> - </w:t>
      </w:r>
      <w:r>
        <w:t>were positively altered by these developments.</w:t>
      </w:r>
      <w:r w:rsidR="00AE350B">
        <w:t xml:space="preserve"> </w:t>
      </w:r>
      <w:r>
        <w:t>In retrospect, the transition relating to the reforms carried contradictor</w:t>
      </w:r>
      <w:r w:rsidR="001A43DD">
        <w:t xml:space="preserve">y </w:t>
      </w:r>
      <w:r>
        <w:t xml:space="preserve">historical forces. On the one </w:t>
      </w:r>
      <w:proofErr w:type="gramStart"/>
      <w:r>
        <w:t>hand</w:t>
      </w:r>
      <w:proofErr w:type="gramEnd"/>
      <w:r>
        <w:t xml:space="preserve"> the modernizing ‘ulama’, driven b</w:t>
      </w:r>
      <w:r w:rsidR="001A43DD">
        <w:t xml:space="preserve">y </w:t>
      </w:r>
      <w:r>
        <w:t>historical forces internal to their societies, adapted to the legal reforms.</w:t>
      </w:r>
      <w:r w:rsidR="00AE350B">
        <w:t xml:space="preserve"> </w:t>
      </w:r>
      <w:r>
        <w:t xml:space="preserve">Yet, over the long term this adaptation undermined the </w:t>
      </w:r>
      <w:proofErr w:type="gramStart"/>
      <w:r>
        <w:t>shari‘a</w:t>
      </w:r>
      <w:proofErr w:type="gramEnd"/>
      <w:r>
        <w:t>, th</w:t>
      </w:r>
      <w:r w:rsidR="001A43DD">
        <w:t xml:space="preserve">e </w:t>
      </w:r>
      <w:r>
        <w:t>socio</w:t>
      </w:r>
      <w:r w:rsidR="00AE350B">
        <w:t>-</w:t>
      </w:r>
      <w:r>
        <w:t xml:space="preserve">legal world that gave them public responsibilities and power. </w:t>
      </w:r>
      <w:r w:rsidR="001A43DD">
        <w:t xml:space="preserve">A </w:t>
      </w:r>
      <w:r>
        <w:t>number of ‘Amili ‘ulama’ found justification for legal</w:t>
      </w:r>
      <w:r w:rsidR="00AE350B">
        <w:t>-</w:t>
      </w:r>
      <w:r>
        <w:t>cultural “tajdid”</w:t>
      </w:r>
      <w:r w:rsidR="001A43DD">
        <w:t xml:space="preserve"> </w:t>
      </w:r>
      <w:r>
        <w:t>(renewal) in the usuli (rationalist) Shi‘ite juridical tradition itself an</w:t>
      </w:r>
      <w:r w:rsidR="001A43DD">
        <w:t xml:space="preserve">d </w:t>
      </w:r>
      <w:r>
        <w:t>argued that it was necessary for preserving the religion under changin</w:t>
      </w:r>
      <w:r w:rsidR="001A43DD">
        <w:t xml:space="preserve">g </w:t>
      </w:r>
      <w:r>
        <w:t>historical circumstances.</w:t>
      </w:r>
      <w:r w:rsidRPr="008F787E">
        <w:rPr>
          <w:rStyle w:val="libFootnotenumChar"/>
        </w:rPr>
        <w:t>73</w:t>
      </w:r>
      <w:r>
        <w:t xml:space="preserve"> The term “islah” (reform) underwent chang</w:t>
      </w:r>
      <w:r w:rsidR="001A43DD">
        <w:t xml:space="preserve">e </w:t>
      </w:r>
      <w:r>
        <w:t>and was approached differently by various intellectuals and sectors o</w:t>
      </w:r>
      <w:r w:rsidR="001A43DD">
        <w:t xml:space="preserve">f </w:t>
      </w:r>
      <w:r>
        <w:t>the elite during the late Ottoman and French colonial periods. Durin</w:t>
      </w:r>
      <w:r w:rsidR="001A43DD">
        <w:t xml:space="preserve">g </w:t>
      </w:r>
      <w:r>
        <w:t xml:space="preserve">the Hamidian era, the reformists had </w:t>
      </w:r>
      <w:r>
        <w:lastRenderedPageBreak/>
        <w:t>already placed value on cultura</w:t>
      </w:r>
      <w:r w:rsidR="001A43DD">
        <w:t xml:space="preserve">l </w:t>
      </w:r>
      <w:r>
        <w:t>“progress” which valorized some experiences of European modernism.</w:t>
      </w:r>
      <w:r w:rsidR="00AE350B">
        <w:t xml:space="preserve"> </w:t>
      </w:r>
      <w:r>
        <w:t>But the dominance of Eurocentric concepts of “progress” and intens</w:t>
      </w:r>
      <w:r w:rsidR="001A43DD">
        <w:t xml:space="preserve">e </w:t>
      </w:r>
      <w:r>
        <w:t>clashes over “reform” became evident during the French colonial perio</w:t>
      </w:r>
      <w:r w:rsidR="001A43DD">
        <w:t xml:space="preserve">d </w:t>
      </w:r>
      <w:r>
        <w:t>especially with the formation of the modern nation</w:t>
      </w:r>
      <w:r w:rsidR="00AE350B">
        <w:t>-</w:t>
      </w:r>
      <w:r>
        <w:t>state in 1920.</w:t>
      </w:r>
      <w:r w:rsidRPr="008F787E">
        <w:rPr>
          <w:rStyle w:val="libFootnotenumChar"/>
        </w:rPr>
        <w:t>74</w:t>
      </w:r>
    </w:p>
    <w:p w:rsidR="00A60D61" w:rsidRPr="0071112C" w:rsidRDefault="00A60D61" w:rsidP="0071112C">
      <w:pPr>
        <w:pStyle w:val="libNormal"/>
      </w:pPr>
      <w:r>
        <w:br w:type="page"/>
      </w:r>
    </w:p>
    <w:p w:rsidR="0027450D" w:rsidRDefault="0027450D" w:rsidP="00031137">
      <w:pPr>
        <w:pStyle w:val="Heading1Center"/>
      </w:pPr>
      <w:bookmarkStart w:id="3" w:name="_Toc476487329"/>
      <w:r>
        <w:lastRenderedPageBreak/>
        <w:t xml:space="preserve">The ‘ulama’, the </w:t>
      </w:r>
      <w:proofErr w:type="gramStart"/>
      <w:r>
        <w:t>madrasas</w:t>
      </w:r>
      <w:proofErr w:type="gramEnd"/>
      <w:r>
        <w:t xml:space="preserve"> and the Ottoman Public Schools</w:t>
      </w:r>
      <w:bookmarkEnd w:id="3"/>
    </w:p>
    <w:p w:rsidR="0027450D" w:rsidRDefault="0027450D" w:rsidP="00AE350B">
      <w:pPr>
        <w:pStyle w:val="libNormal"/>
      </w:pPr>
      <w:proofErr w:type="gramStart"/>
      <w:r>
        <w:t>The ‘Amilis who pursued religious learning in the late Ottoman perio</w:t>
      </w:r>
      <w:r w:rsidR="001A43DD">
        <w:t xml:space="preserve">d </w:t>
      </w:r>
      <w:r>
        <w:t>were roughly drawn from three social strata.</w:t>
      </w:r>
      <w:proofErr w:type="gramEnd"/>
      <w:r>
        <w:t xml:space="preserve"> The first stratum include</w:t>
      </w:r>
      <w:r w:rsidR="001A43DD">
        <w:t xml:space="preserve">d </w:t>
      </w:r>
      <w:r>
        <w:t>wealthy to self</w:t>
      </w:r>
      <w:r w:rsidR="00AE350B">
        <w:t>-</w:t>
      </w:r>
      <w:r>
        <w:t>sufficient families with a long tradition of learning, such a</w:t>
      </w:r>
      <w:r w:rsidR="001A43DD">
        <w:t xml:space="preserve">s </w:t>
      </w:r>
      <w:r>
        <w:t>al</w:t>
      </w:r>
      <w:r w:rsidR="00AE350B">
        <w:t>-</w:t>
      </w:r>
      <w:r>
        <w:t>Amin, Mughniyya, Nur al</w:t>
      </w:r>
      <w:r w:rsidR="00AE350B">
        <w:t>-</w:t>
      </w:r>
      <w:r>
        <w:t>Din, and Sharaf al</w:t>
      </w:r>
      <w:r w:rsidR="00AE350B">
        <w:t>-</w:t>
      </w:r>
      <w:r>
        <w:t>Din.</w:t>
      </w:r>
      <w:r w:rsidRPr="008F787E">
        <w:rPr>
          <w:rStyle w:val="libFootnotenumChar"/>
        </w:rPr>
        <w:t>75</w:t>
      </w:r>
      <w:r>
        <w:t xml:space="preserve"> </w:t>
      </w:r>
      <w:proofErr w:type="gramStart"/>
      <w:r>
        <w:t>Many</w:t>
      </w:r>
      <w:proofErr w:type="gramEnd"/>
      <w:r>
        <w:t xml:space="preserve"> of them wer</w:t>
      </w:r>
      <w:r w:rsidR="001A43DD">
        <w:t xml:space="preserve">e </w:t>
      </w:r>
      <w:r>
        <w:t>distinguished by their social status as sayyids, descendants from the hous</w:t>
      </w:r>
      <w:r w:rsidR="001A43DD">
        <w:t xml:space="preserve">e </w:t>
      </w:r>
      <w:r>
        <w:t xml:space="preserve">of the Prophet. </w:t>
      </w:r>
      <w:proofErr w:type="gramStart"/>
      <w:r>
        <w:t>Another stratum of learned ‘Amilis included members o</w:t>
      </w:r>
      <w:r w:rsidR="001A43DD">
        <w:t xml:space="preserve">f </w:t>
      </w:r>
      <w:r>
        <w:t>the notables like Al Jabir, Al Safa, and al</w:t>
      </w:r>
      <w:r w:rsidR="00AE350B">
        <w:t>-</w:t>
      </w:r>
      <w:r>
        <w:t>Zayn, whose scholarly interest</w:t>
      </w:r>
      <w:r w:rsidR="001A43DD">
        <w:t xml:space="preserve">s </w:t>
      </w:r>
      <w:r>
        <w:t>dated to the late Ottoman period.</w:t>
      </w:r>
      <w:r w:rsidRPr="008F787E">
        <w:rPr>
          <w:rStyle w:val="libFootnotenumChar"/>
        </w:rPr>
        <w:t>76</w:t>
      </w:r>
      <w:r>
        <w:t xml:space="preserve"> In general they acquired mixed trainin</w:t>
      </w:r>
      <w:r w:rsidR="001A43DD">
        <w:t xml:space="preserve">g </w:t>
      </w:r>
      <w:r>
        <w:t>in the religious</w:t>
      </w:r>
      <w:r w:rsidR="00AE350B">
        <w:t>-</w:t>
      </w:r>
      <w:r>
        <w:t>legal sciences and “modern disciplines” at the loca</w:t>
      </w:r>
      <w:r w:rsidR="001A43DD">
        <w:t xml:space="preserve">l </w:t>
      </w:r>
      <w:r>
        <w:t>madrasas and the Ottoman public schools.</w:t>
      </w:r>
      <w:r w:rsidRPr="008F787E">
        <w:rPr>
          <w:rStyle w:val="libFootnotenumChar"/>
        </w:rPr>
        <w:t>77</w:t>
      </w:r>
      <w:r>
        <w:t xml:space="preserve"> In the last social stratum wer</w:t>
      </w:r>
      <w:r w:rsidR="001A43DD">
        <w:t xml:space="preserve">e </w:t>
      </w:r>
      <w:r>
        <w:t>students from families with a long tradition of legal</w:t>
      </w:r>
      <w:r w:rsidR="00AE350B">
        <w:t>-</w:t>
      </w:r>
      <w:r>
        <w:t>religious learning bu</w:t>
      </w:r>
      <w:r w:rsidR="001A43DD">
        <w:t xml:space="preserve">t </w:t>
      </w:r>
      <w:r>
        <w:t>of modest economic background like Muruwwa, Sharara, and Sadiq.</w:t>
      </w:r>
      <w:r w:rsidRPr="008F787E">
        <w:rPr>
          <w:rStyle w:val="libFootnotenumChar"/>
        </w:rPr>
        <w:t>78</w:t>
      </w:r>
      <w:r w:rsidR="00AE350B">
        <w:t xml:space="preserve"> </w:t>
      </w:r>
      <w:r>
        <w:t>Shaykh Musa Sharara (d. 1886), for instance, was a reputed scholar i</w:t>
      </w:r>
      <w:r w:rsidR="001A43DD">
        <w:t xml:space="preserve">n </w:t>
      </w:r>
      <w:r>
        <w:t>Bint Jubayl and founder of a madrasa but he did not own land.</w:t>
      </w:r>
      <w:r w:rsidRPr="008F787E">
        <w:rPr>
          <w:rStyle w:val="libFootnotenumChar"/>
        </w:rPr>
        <w:t>79</w:t>
      </w:r>
      <w:r>
        <w:t xml:space="preserve"> A numbe</w:t>
      </w:r>
      <w:r w:rsidR="001A43DD">
        <w:t xml:space="preserve">r </w:t>
      </w:r>
      <w:r>
        <w:t>of scholars from these strata moved away from clerical careers toward th</w:t>
      </w:r>
      <w:r w:rsidR="001A43DD">
        <w:t xml:space="preserve">e </w:t>
      </w:r>
      <w:r>
        <w:t>end of the Ottoman period.</w:t>
      </w:r>
      <w:proofErr w:type="gramEnd"/>
      <w:r>
        <w:t xml:space="preserve"> They became philologists, historians, and poet</w:t>
      </w:r>
      <w:r w:rsidR="001A43DD">
        <w:t xml:space="preserve">s, </w:t>
      </w:r>
      <w:r>
        <w:t>and expressed enthusiasm for particular features of the Enlightenment.</w:t>
      </w:r>
      <w:r w:rsidRPr="008F787E">
        <w:rPr>
          <w:rStyle w:val="libFootnotenumChar"/>
        </w:rPr>
        <w:t>80</w:t>
      </w:r>
    </w:p>
    <w:p w:rsidR="00AE350B" w:rsidRDefault="0027450D" w:rsidP="00AE350B">
      <w:pPr>
        <w:pStyle w:val="libNormal"/>
      </w:pPr>
      <w:r>
        <w:t>Early on young boys were sent to the kuttab schools of Jabal ‘Amil tha</w:t>
      </w:r>
      <w:r w:rsidR="001A43DD">
        <w:t xml:space="preserve">t </w:t>
      </w:r>
      <w:r>
        <w:t>specialized primarily in teaching the Qur’an and its recital, and incorporate</w:t>
      </w:r>
      <w:r w:rsidR="001A43DD">
        <w:t xml:space="preserve">d </w:t>
      </w:r>
      <w:r>
        <w:t>the study of calligraphy, rules of writing, and arithmetic.</w:t>
      </w:r>
      <w:r w:rsidRPr="008F787E">
        <w:rPr>
          <w:rStyle w:val="libFootnotenumChar"/>
        </w:rPr>
        <w:t>81</w:t>
      </w:r>
      <w:r>
        <w:t xml:space="preserve"> A range o</w:t>
      </w:r>
      <w:r w:rsidR="001A43DD">
        <w:t xml:space="preserve">f </w:t>
      </w:r>
      <w:r>
        <w:t>elementary classes in Arabic grammar, reading and writing, mathematic</w:t>
      </w:r>
      <w:r w:rsidR="001A43DD">
        <w:t xml:space="preserve">s, </w:t>
      </w:r>
      <w:r>
        <w:t>and logic supplemented the study of the Qur’an. After this stage, student</w:t>
      </w:r>
      <w:r w:rsidR="001A43DD">
        <w:t xml:space="preserve">s </w:t>
      </w:r>
      <w:r>
        <w:t>studied at one of the local Shi‘ite madrasas and some attended an Ottoma</w:t>
      </w:r>
      <w:r w:rsidR="001A43DD">
        <w:t xml:space="preserve">n </w:t>
      </w:r>
      <w:r>
        <w:t xml:space="preserve">public school. A brief description of the madrasa here is useful. </w:t>
      </w:r>
      <w:proofErr w:type="gramStart"/>
      <w:r>
        <w:t>Georg</w:t>
      </w:r>
      <w:r w:rsidR="001A43DD">
        <w:t xml:space="preserve">e </w:t>
      </w:r>
      <w:r>
        <w:t>Makdisi viewed the madrasa primarily as an institutional, religiously endowe</w:t>
      </w:r>
      <w:r w:rsidR="001A43DD">
        <w:t xml:space="preserve">d </w:t>
      </w:r>
      <w:r>
        <w:t>“College of Law,” training students to become jurists.</w:t>
      </w:r>
      <w:r w:rsidRPr="008F787E">
        <w:rPr>
          <w:rStyle w:val="libFootnotenumChar"/>
        </w:rPr>
        <w:t>82</w:t>
      </w:r>
      <w:r>
        <w:t xml:space="preserve"> The ‘Amil</w:t>
      </w:r>
      <w:r w:rsidR="001A43DD">
        <w:t xml:space="preserve">i </w:t>
      </w:r>
      <w:r>
        <w:t>Shi‘ite madrasas placed primary emphasis on the legal</w:t>
      </w:r>
      <w:r w:rsidR="00AE350B">
        <w:t>-</w:t>
      </w:r>
      <w:r>
        <w:t>juridical Islami</w:t>
      </w:r>
      <w:r w:rsidR="001A43DD">
        <w:t xml:space="preserve">c </w:t>
      </w:r>
      <w:r>
        <w:t>sciences but they were far from being institutional “Colleges” supporte</w:t>
      </w:r>
      <w:r w:rsidR="001A43DD">
        <w:t xml:space="preserve">d </w:t>
      </w:r>
      <w:r>
        <w:t>by awqaf that normally guaranteed continuity in financial and scholarly administration.</w:t>
      </w:r>
      <w:r w:rsidRPr="008F787E">
        <w:rPr>
          <w:rStyle w:val="libFootnotenumChar"/>
        </w:rPr>
        <w:t>83</w:t>
      </w:r>
      <w:r>
        <w:t xml:space="preserve"> The ‘Amili scholars and historians described their school</w:t>
      </w:r>
      <w:r w:rsidR="001A43DD">
        <w:t xml:space="preserve">s </w:t>
      </w:r>
      <w:r>
        <w:t>simply as “madrasas” or “al</w:t>
      </w:r>
      <w:r w:rsidR="00AE350B">
        <w:t>-</w:t>
      </w:r>
      <w:r>
        <w:t>madaris al</w:t>
      </w:r>
      <w:r w:rsidR="00AE350B">
        <w:t>-</w:t>
      </w:r>
      <w:r>
        <w:t>diniyya” (religious schools) t</w:t>
      </w:r>
      <w:r w:rsidR="001A43DD">
        <w:t xml:space="preserve">o </w:t>
      </w:r>
      <w:r>
        <w:t>distinguish them from public Ottoman schools.</w:t>
      </w:r>
      <w:proofErr w:type="gramEnd"/>
      <w:r>
        <w:t xml:space="preserve"> The urbanity of the Islami</w:t>
      </w:r>
      <w:r w:rsidR="001A43DD">
        <w:t xml:space="preserve">c </w:t>
      </w:r>
      <w:r>
        <w:t>madrasa painted by Makdisi stands in sharp contrast to the ‘Amili madras</w:t>
      </w:r>
      <w:r w:rsidR="001A43DD">
        <w:t xml:space="preserve">a </w:t>
      </w:r>
      <w:r>
        <w:t>which did not emerge around “the masjid…. and its nearby khan”</w:t>
      </w:r>
      <w:r w:rsidR="001A43DD">
        <w:t xml:space="preserve"> </w:t>
      </w:r>
      <w:r>
        <w:t>nor was managed by a bureau but rather by informal and formal network</w:t>
      </w:r>
      <w:r w:rsidR="001A43DD">
        <w:t xml:space="preserve">s </w:t>
      </w:r>
      <w:r>
        <w:t>of family, village, as well as scholarly communities.</w:t>
      </w:r>
      <w:r w:rsidRPr="008F787E">
        <w:rPr>
          <w:rStyle w:val="libFootnotenumChar"/>
        </w:rPr>
        <w:t>84</w:t>
      </w:r>
      <w:r>
        <w:t xml:space="preserve"> Sayyid Muhsin al</w:t>
      </w:r>
      <w:r w:rsidR="00AE350B">
        <w:t>-</w:t>
      </w:r>
      <w:r>
        <w:t>Amin, the ‘Amili marja‘ wrot</w:t>
      </w:r>
      <w:r w:rsidR="001A43DD">
        <w:t xml:space="preserve">e, </w:t>
      </w:r>
    </w:p>
    <w:p w:rsidR="001A43DD" w:rsidRDefault="0027450D" w:rsidP="00AE350B">
      <w:pPr>
        <w:pStyle w:val="libItalic"/>
      </w:pPr>
      <w:r>
        <w:t>Out of these madrasas emerged a great number of outstanding ‘ulam</w:t>
      </w:r>
      <w:r w:rsidR="001A43DD">
        <w:t xml:space="preserve">a’ </w:t>
      </w:r>
      <w:r>
        <w:t xml:space="preserve">and to them many [students and scholars] migrated from far regions. </w:t>
      </w:r>
      <w:proofErr w:type="gramStart"/>
      <w:r>
        <w:t>Th</w:t>
      </w:r>
      <w:r w:rsidR="001A43DD">
        <w:t xml:space="preserve">e </w:t>
      </w:r>
      <w:r>
        <w:t>Mays madrasa at the time of al</w:t>
      </w:r>
      <w:r w:rsidR="00AE350B">
        <w:t>-</w:t>
      </w:r>
      <w:r>
        <w:t>Muhaqqiq al</w:t>
      </w:r>
      <w:r w:rsidR="00AE350B">
        <w:t>-</w:t>
      </w:r>
      <w:r>
        <w:t>Shaykh ‘Ali al</w:t>
      </w:r>
      <w:r w:rsidR="00AE350B">
        <w:t>-</w:t>
      </w:r>
      <w:r>
        <w:t>Maysi, autho</w:t>
      </w:r>
      <w:r w:rsidR="001A43DD">
        <w:t xml:space="preserve">r </w:t>
      </w:r>
      <w:r>
        <w:t>of “Al</w:t>
      </w:r>
      <w:r w:rsidR="00AE350B">
        <w:t>-</w:t>
      </w:r>
      <w:r>
        <w:t>Maysiyya fi al</w:t>
      </w:r>
      <w:r w:rsidR="00AE350B">
        <w:t>-</w:t>
      </w:r>
      <w:r>
        <w:t>fiqh” had numerous talaba (students).</w:t>
      </w:r>
      <w:proofErr w:type="gramEnd"/>
      <w:r>
        <w:t xml:space="preserve"> From [thi</w:t>
      </w:r>
      <w:r w:rsidR="001A43DD">
        <w:t xml:space="preserve">s </w:t>
      </w:r>
      <w:r>
        <w:t>madrasa] graduated al</w:t>
      </w:r>
      <w:r w:rsidR="00AE350B">
        <w:t>-</w:t>
      </w:r>
      <w:r>
        <w:t>Shahid al</w:t>
      </w:r>
      <w:r w:rsidR="00AE350B">
        <w:t>-</w:t>
      </w:r>
      <w:r>
        <w:t>Thani, Zayn al</w:t>
      </w:r>
      <w:r w:rsidR="00AE350B">
        <w:t>-</w:t>
      </w:r>
      <w:r>
        <w:t>Din b. ‘Ali al</w:t>
      </w:r>
      <w:r w:rsidR="00AE350B">
        <w:t>-</w:t>
      </w:r>
      <w:r>
        <w:t>‘Amili al</w:t>
      </w:r>
      <w:r w:rsidR="00AE350B">
        <w:t>-</w:t>
      </w:r>
      <w:r>
        <w:t>Juba‘i and that was in the early tenth century Hijri. These madrasas continue</w:t>
      </w:r>
      <w:r w:rsidR="001A43DD">
        <w:t xml:space="preserve">d </w:t>
      </w:r>
      <w:r>
        <w:t>[teaching] in every century due to a succession of great scholars eve</w:t>
      </w:r>
      <w:r w:rsidR="001A43DD">
        <w:t xml:space="preserve">n </w:t>
      </w:r>
      <w:r>
        <w:t>though they did not have waqf (religious endowment) unlike the case i</w:t>
      </w:r>
      <w:r w:rsidR="001A43DD">
        <w:t xml:space="preserve">n </w:t>
      </w:r>
      <w:r>
        <w:t>Syria, Iran, India, Egypt, Iraq and Morocco and other Muslim regions. I</w:t>
      </w:r>
      <w:r w:rsidR="001A43DD">
        <w:t xml:space="preserve">n </w:t>
      </w:r>
      <w:r>
        <w:lastRenderedPageBreak/>
        <w:t xml:space="preserve">these </w:t>
      </w:r>
      <w:proofErr w:type="gramStart"/>
      <w:r>
        <w:t>areas</w:t>
      </w:r>
      <w:proofErr w:type="gramEnd"/>
      <w:r>
        <w:t xml:space="preserve"> most of the schools had religious endowments that secured th</w:t>
      </w:r>
      <w:r w:rsidR="001A43DD">
        <w:t xml:space="preserve">e </w:t>
      </w:r>
      <w:r>
        <w:t>students’ provisions and elicited the desire to seek learning. The madrasa</w:t>
      </w:r>
      <w:r w:rsidR="001A43DD">
        <w:t xml:space="preserve">s </w:t>
      </w:r>
      <w:r>
        <w:t>of Jabal ‘Amil lacked this [condition] except rarely …and they [the madrasas]</w:t>
      </w:r>
      <w:r w:rsidR="00AE350B">
        <w:t xml:space="preserve"> </w:t>
      </w:r>
      <w:r>
        <w:t>appeared and disappeared with the appearance and disappearance o</w:t>
      </w:r>
      <w:r w:rsidR="001A43DD">
        <w:t xml:space="preserve">f </w:t>
      </w:r>
      <w:r>
        <w:t>[individual] teachers or those who took their place after their death.</w:t>
      </w:r>
      <w:r w:rsidRPr="008F787E">
        <w:rPr>
          <w:rStyle w:val="libFootnotenumChar"/>
        </w:rPr>
        <w:t>85</w:t>
      </w:r>
    </w:p>
    <w:p w:rsidR="0027450D" w:rsidRDefault="0027450D" w:rsidP="0027450D">
      <w:pPr>
        <w:pStyle w:val="libNormal"/>
      </w:pPr>
      <w:proofErr w:type="gramStart"/>
      <w:r>
        <w:t>The characteristics of the madrasas of Jabal ‘Amil reveal the limitation</w:t>
      </w:r>
      <w:r w:rsidR="001A43DD">
        <w:t xml:space="preserve">s </w:t>
      </w:r>
      <w:r>
        <w:t>of overarching and formulaic depictions of the Islamic madrasa.</w:t>
      </w:r>
      <w:proofErr w:type="gramEnd"/>
      <w:r>
        <w:t xml:space="preserve"> I</w:t>
      </w:r>
      <w:r w:rsidR="001A43DD">
        <w:t xml:space="preserve">n </w:t>
      </w:r>
      <w:r>
        <w:t>comparison to Makdisi, Michael Chamberlain emphasized the state’s sociopolitica</w:t>
      </w:r>
      <w:r w:rsidR="001A43DD">
        <w:t xml:space="preserve">l </w:t>
      </w:r>
      <w:r>
        <w:t xml:space="preserve">manipulation of the madrasas in as far as they </w:t>
      </w:r>
      <w:proofErr w:type="gramStart"/>
      <w:r>
        <w:t>were establishe</w:t>
      </w:r>
      <w:r w:rsidR="001A43DD">
        <w:t>d</w:t>
      </w:r>
      <w:proofErr w:type="gramEnd"/>
      <w:r w:rsidR="001A43DD">
        <w:t xml:space="preserve"> </w:t>
      </w:r>
      <w:r>
        <w:t>through religious endowments. He counterbalanced Makdisi’s emphasi</w:t>
      </w:r>
      <w:r w:rsidR="001A43DD">
        <w:t xml:space="preserve">s </w:t>
      </w:r>
      <w:r>
        <w:t>on the charitable and scholarly dimensions of the madrasas.</w:t>
      </w:r>
      <w:r w:rsidRPr="008F787E">
        <w:rPr>
          <w:rStyle w:val="libFootnotenumChar"/>
        </w:rPr>
        <w:t>86</w:t>
      </w:r>
      <w:r>
        <w:t xml:space="preserve"> </w:t>
      </w:r>
      <w:proofErr w:type="gramStart"/>
      <w:r>
        <w:t>Th</w:t>
      </w:r>
      <w:r w:rsidR="001A43DD">
        <w:t>e</w:t>
      </w:r>
      <w:proofErr w:type="gramEnd"/>
      <w:r w:rsidR="001A43DD">
        <w:t xml:space="preserve"> </w:t>
      </w:r>
      <w:r>
        <w:t>‘Amili madrasas, however, were not amenable to state politics even if the</w:t>
      </w:r>
      <w:r w:rsidR="001A43DD">
        <w:t xml:space="preserve">y </w:t>
      </w:r>
      <w:r>
        <w:t>witnessed scholarly competition and cross</w:t>
      </w:r>
      <w:r w:rsidR="00AE350B">
        <w:t>-</w:t>
      </w:r>
      <w:r>
        <w:t>regional rivalries. The autonomou</w:t>
      </w:r>
      <w:r w:rsidR="001A43DD">
        <w:t xml:space="preserve">s </w:t>
      </w:r>
      <w:r>
        <w:t>scholarly impetus for founding these madrasas was evident in th</w:t>
      </w:r>
      <w:r w:rsidR="001A43DD">
        <w:t xml:space="preserve">e </w:t>
      </w:r>
      <w:proofErr w:type="gramStart"/>
      <w:r>
        <w:t>pride which</w:t>
      </w:r>
      <w:proofErr w:type="gramEnd"/>
      <w:r>
        <w:t xml:space="preserve"> their founders derived from them and the thrust to keep th</w:t>
      </w:r>
      <w:r w:rsidR="001A43DD">
        <w:t xml:space="preserve">e </w:t>
      </w:r>
      <w:r>
        <w:t>madrasas’ intellectual traditions alive. The local maintenance of a traditio</w:t>
      </w:r>
      <w:r w:rsidR="001A43DD">
        <w:t xml:space="preserve">n </w:t>
      </w:r>
      <w:r>
        <w:t>of learning despite the lack of an institutional base draws our attentio</w:t>
      </w:r>
      <w:r w:rsidR="001A43DD">
        <w:t xml:space="preserve">n </w:t>
      </w:r>
      <w:r>
        <w:t>to diverse functions and dimensions of Islamic learning. Influential leader</w:t>
      </w:r>
      <w:r w:rsidR="001A43DD">
        <w:t xml:space="preserve">s </w:t>
      </w:r>
      <w:r>
        <w:t>extended at times financial support for the Shi’ite madrasas. A number o</w:t>
      </w:r>
      <w:r w:rsidR="001A43DD">
        <w:t xml:space="preserve">f </w:t>
      </w:r>
      <w:r>
        <w:t xml:space="preserve">‘ulama’ families also funded their own schools such as the Khatun </w:t>
      </w:r>
      <w:proofErr w:type="gramStart"/>
      <w:r>
        <w:t>famil</w:t>
      </w:r>
      <w:r w:rsidR="001A43DD">
        <w:t xml:space="preserve">y </w:t>
      </w:r>
      <w:r>
        <w:t>which</w:t>
      </w:r>
      <w:proofErr w:type="gramEnd"/>
      <w:r>
        <w:t xml:space="preserve"> was a large landholder especially in the village of Juwayya.</w:t>
      </w:r>
      <w:r w:rsidRPr="008F787E">
        <w:rPr>
          <w:rStyle w:val="libFootnotenumChar"/>
        </w:rPr>
        <w:t>87</w:t>
      </w:r>
    </w:p>
    <w:p w:rsidR="001A43DD" w:rsidRDefault="0027450D" w:rsidP="0027450D">
      <w:pPr>
        <w:pStyle w:val="libNormal"/>
      </w:pPr>
      <w:proofErr w:type="gramStart"/>
      <w:r>
        <w:t>The ‘Amili madrasas were free under the late Ottomans to teach th</w:t>
      </w:r>
      <w:r w:rsidR="001A43DD">
        <w:t xml:space="preserve">e </w:t>
      </w:r>
      <w:r>
        <w:t>religious</w:t>
      </w:r>
      <w:r w:rsidR="00AE350B">
        <w:t>-</w:t>
      </w:r>
      <w:r>
        <w:t>legal sciences pertaining to Twelver Shi‘ism.</w:t>
      </w:r>
      <w:proofErr w:type="gramEnd"/>
      <w:r>
        <w:t xml:space="preserve"> These madrasa</w:t>
      </w:r>
      <w:r w:rsidR="001A43DD">
        <w:t xml:space="preserve">s </w:t>
      </w:r>
      <w:r>
        <w:t>taught the following: grammar/philology; morphology; and rhetoric (includin</w:t>
      </w:r>
      <w:r w:rsidR="001A43DD">
        <w:t xml:space="preserve">g </w:t>
      </w:r>
      <w:r>
        <w:t xml:space="preserve">the art of metaphors); logic; and Islamic theology. </w:t>
      </w:r>
      <w:proofErr w:type="gramStart"/>
      <w:r>
        <w:t>The latter covere</w:t>
      </w:r>
      <w:r w:rsidR="001A43DD">
        <w:t xml:space="preserve">d </w:t>
      </w:r>
      <w:r>
        <w:t>the foundations of religion</w:t>
      </w:r>
      <w:r w:rsidR="00AE350B">
        <w:t xml:space="preserve"> - </w:t>
      </w:r>
      <w:r>
        <w:t>the belief in unity and divine justic</w:t>
      </w:r>
      <w:r w:rsidR="001A43DD">
        <w:t xml:space="preserve">e, </w:t>
      </w:r>
      <w:r>
        <w:t>the necessity for prophets in human society, the continuation of divin</w:t>
      </w:r>
      <w:r w:rsidR="001A43DD">
        <w:t xml:space="preserve">e </w:t>
      </w:r>
      <w:r>
        <w:t>guidance through the infallible Shi’ite Imams, and the belief in resurrectio</w:t>
      </w:r>
      <w:r w:rsidR="001A43DD">
        <w:t xml:space="preserve">n </w:t>
      </w:r>
      <w:r>
        <w:t>on the day of judgment.</w:t>
      </w:r>
      <w:r w:rsidRPr="008F787E">
        <w:rPr>
          <w:rStyle w:val="libFootnotenumChar"/>
        </w:rPr>
        <w:t>88</w:t>
      </w:r>
      <w:r>
        <w:t xml:space="preserve"> The madrasas also taught rational theolog</w:t>
      </w:r>
      <w:r w:rsidR="001A43DD">
        <w:t xml:space="preserve">y, </w:t>
      </w:r>
      <w:r>
        <w:t>metaphysics, jurisprudence, law, Qur’anic exegesis, arithmetic, histor</w:t>
      </w:r>
      <w:r w:rsidR="001A43DD">
        <w:t xml:space="preserve">y </w:t>
      </w:r>
      <w:r>
        <w:t>and literary arts.</w:t>
      </w:r>
      <w:r w:rsidRPr="008F787E">
        <w:rPr>
          <w:rStyle w:val="libFootnotenumChar"/>
        </w:rPr>
        <w:t>89</w:t>
      </w:r>
      <w:r>
        <w:t xml:space="preserve"> Sabrina Mervin discussed the texts which student</w:t>
      </w:r>
      <w:r w:rsidR="001A43DD">
        <w:t xml:space="preserve">s </w:t>
      </w:r>
      <w:r>
        <w:t>studied at the madrasas of Jabal ‘Amil before pursuing specialization i</w:t>
      </w:r>
      <w:r w:rsidR="001A43DD">
        <w:t xml:space="preserve">n </w:t>
      </w:r>
      <w:r>
        <w:t>law and jurisprudence in Najaf.</w:t>
      </w:r>
      <w:r w:rsidRPr="008F787E">
        <w:rPr>
          <w:rStyle w:val="libFootnotenumChar"/>
        </w:rPr>
        <w:t>90</w:t>
      </w:r>
      <w:r>
        <w:t xml:space="preserve"> It is difficult, however, to know fro</w:t>
      </w:r>
      <w:r w:rsidR="001A43DD">
        <w:t xml:space="preserve">m </w:t>
      </w:r>
      <w:r>
        <w:t>the sources all the texts introduced and those eliminated and the particula</w:t>
      </w:r>
      <w:r w:rsidR="001A43DD">
        <w:t xml:space="preserve">r </w:t>
      </w:r>
      <w:r>
        <w:t>branches of study expanded at these madrasas during the Hamidian period.</w:t>
      </w:r>
      <w:proofErr w:type="gramEnd"/>
    </w:p>
    <w:p w:rsidR="0027450D" w:rsidRDefault="0027450D" w:rsidP="0027450D">
      <w:pPr>
        <w:pStyle w:val="libNormal"/>
      </w:pPr>
      <w:r>
        <w:t>The sources allow us to deduce only the general alterations made at thes</w:t>
      </w:r>
      <w:r w:rsidR="001A43DD">
        <w:t xml:space="preserve">e </w:t>
      </w:r>
      <w:proofErr w:type="gramStart"/>
      <w:r>
        <w:t>madrasas which</w:t>
      </w:r>
      <w:proofErr w:type="gramEnd"/>
      <w:r>
        <w:t xml:space="preserve"> we will highlight in the following section.</w:t>
      </w:r>
    </w:p>
    <w:p w:rsidR="00A60D61" w:rsidRPr="0071112C" w:rsidRDefault="00A60D61" w:rsidP="0071112C">
      <w:pPr>
        <w:pStyle w:val="libNormal"/>
      </w:pPr>
      <w:r>
        <w:br w:type="page"/>
      </w:r>
    </w:p>
    <w:p w:rsidR="0027450D" w:rsidRDefault="0027450D" w:rsidP="00031137">
      <w:pPr>
        <w:pStyle w:val="Heading1Center"/>
      </w:pPr>
      <w:bookmarkStart w:id="4" w:name="_Toc476487330"/>
      <w:r>
        <w:lastRenderedPageBreak/>
        <w:t>Educational Modernization and the ‘Amili madrasas</w:t>
      </w:r>
      <w:bookmarkEnd w:id="4"/>
    </w:p>
    <w:p w:rsidR="0027450D" w:rsidRDefault="0027450D" w:rsidP="0027450D">
      <w:pPr>
        <w:pStyle w:val="libNormal"/>
      </w:pPr>
      <w:proofErr w:type="gramStart"/>
      <w:r>
        <w:t>The Tanzimat (re</w:t>
      </w:r>
      <w:r w:rsidR="00AE350B">
        <w:t>-</w:t>
      </w:r>
      <w:r>
        <w:t>organization, reform) aimed to encourage the loyalt</w:t>
      </w:r>
      <w:r w:rsidR="001A43DD">
        <w:t xml:space="preserve">y </w:t>
      </w:r>
      <w:r>
        <w:t>of religiously and ethnically diverse subjects to the Ottoman Empire, secur</w:t>
      </w:r>
      <w:r w:rsidR="001A43DD">
        <w:t xml:space="preserve">e </w:t>
      </w:r>
      <w:r>
        <w:t>a steady flow of tax revenues, as well as withstand European economi</w:t>
      </w:r>
      <w:r w:rsidR="001A43DD">
        <w:t xml:space="preserve">c </w:t>
      </w:r>
      <w:r>
        <w:t>and fiscal challenges.</w:t>
      </w:r>
      <w:r w:rsidRPr="008F787E">
        <w:rPr>
          <w:rStyle w:val="libFootnotenumChar"/>
        </w:rPr>
        <w:t>91</w:t>
      </w:r>
      <w:r>
        <w:t xml:space="preserve"> During the nineteenth century new economi</w:t>
      </w:r>
      <w:r w:rsidR="001A43DD">
        <w:t xml:space="preserve">c </w:t>
      </w:r>
      <w:r>
        <w:t>and political conditions led, in conjunction with increased bureaucrati</w:t>
      </w:r>
      <w:r w:rsidR="001A43DD">
        <w:t xml:space="preserve">c </w:t>
      </w:r>
      <w:r>
        <w:t>specialization, to alterations in the Ottoman educational system.</w:t>
      </w:r>
      <w:r w:rsidRPr="008F787E">
        <w:rPr>
          <w:rStyle w:val="libFootnotenumChar"/>
        </w:rPr>
        <w:t>92</w:t>
      </w:r>
      <w:r>
        <w:t xml:space="preserve"> Th</w:t>
      </w:r>
      <w:r w:rsidR="001A43DD">
        <w:t xml:space="preserve">e </w:t>
      </w:r>
      <w:r>
        <w:t>‘Amili scholars viewed this phase of educational modernization favorabl</w:t>
      </w:r>
      <w:r w:rsidR="001A43DD">
        <w:t xml:space="preserve">y </w:t>
      </w:r>
      <w:r>
        <w:t>as a way first, to nurture Ottoman support for Shi‘ite teaching and judgeshi</w:t>
      </w:r>
      <w:r w:rsidR="001A43DD">
        <w:t xml:space="preserve">p </w:t>
      </w:r>
      <w:r>
        <w:t>and second, to preserve Islamic cultural traditions against Europea</w:t>
      </w:r>
      <w:r w:rsidR="001A43DD">
        <w:t xml:space="preserve">n </w:t>
      </w:r>
      <w:r>
        <w:t>encroachment.</w:t>
      </w:r>
      <w:proofErr w:type="gramEnd"/>
    </w:p>
    <w:p w:rsidR="0027450D" w:rsidRDefault="0027450D" w:rsidP="0027450D">
      <w:pPr>
        <w:pStyle w:val="libNormal"/>
      </w:pPr>
      <w:proofErr w:type="gramStart"/>
      <w:r>
        <w:t>Benjamin Fortna suggested that Ottoman officials, particularly durin</w:t>
      </w:r>
      <w:r w:rsidR="001A43DD">
        <w:t xml:space="preserve">g </w:t>
      </w:r>
      <w:r>
        <w:t>the reign of Sultan Abdulhamid II (r. 1876</w:t>
      </w:r>
      <w:r w:rsidR="00AE350B">
        <w:t>-</w:t>
      </w:r>
      <w:r>
        <w:t>1909), hoped that a ne</w:t>
      </w:r>
      <w:r w:rsidR="001A43DD">
        <w:t xml:space="preserve">w </w:t>
      </w:r>
      <w:r>
        <w:t>Ottoman school system would revitalize the economy and reverse the elite</w:t>
      </w:r>
      <w:r w:rsidR="001A43DD">
        <w:t xml:space="preserve">s’ </w:t>
      </w:r>
      <w:r>
        <w:t>decreasing control over trade exchanges with Western Europe.</w:t>
      </w:r>
      <w:r w:rsidRPr="008F787E">
        <w:rPr>
          <w:rStyle w:val="libFootnotenumChar"/>
        </w:rPr>
        <w:t>93</w:t>
      </w:r>
      <w:r>
        <w:t xml:space="preserve"> Scienc</w:t>
      </w:r>
      <w:r w:rsidR="001A43DD">
        <w:t xml:space="preserve">e </w:t>
      </w:r>
      <w:r>
        <w:t>and education, one Ottoman official argued, had permitted Europeans t</w:t>
      </w:r>
      <w:r w:rsidR="001A43DD">
        <w:t xml:space="preserve">o </w:t>
      </w:r>
      <w:r>
        <w:t>persevere and accumulate wealth.</w:t>
      </w:r>
      <w:r w:rsidRPr="008F787E">
        <w:rPr>
          <w:rStyle w:val="libFootnotenumChar"/>
        </w:rPr>
        <w:t>94</w:t>
      </w:r>
      <w:r>
        <w:t xml:space="preserve"> Science was imparted at the Ottoma</w:t>
      </w:r>
      <w:r w:rsidR="001A43DD">
        <w:t xml:space="preserve">n </w:t>
      </w:r>
      <w:r>
        <w:t>schools with the conviction that it would remedy various socio</w:t>
      </w:r>
      <w:r w:rsidR="00AE350B">
        <w:t>-</w:t>
      </w:r>
      <w:r>
        <w:t>economi</w:t>
      </w:r>
      <w:r w:rsidR="001A43DD">
        <w:t xml:space="preserve">c </w:t>
      </w:r>
      <w:r>
        <w:t>and political ‘ailments.’</w:t>
      </w:r>
      <w:proofErr w:type="gramEnd"/>
      <w:r>
        <w:t xml:space="preserve"> Other factors spurred changes in the late Ottoma</w:t>
      </w:r>
      <w:r w:rsidR="001A43DD">
        <w:t xml:space="preserve">n </w:t>
      </w:r>
      <w:r>
        <w:t xml:space="preserve">school system. In </w:t>
      </w:r>
      <w:proofErr w:type="gramStart"/>
      <w:r>
        <w:t>1877</w:t>
      </w:r>
      <w:r w:rsidR="00AE350B">
        <w:t>-</w:t>
      </w:r>
      <w:r>
        <w:t>78</w:t>
      </w:r>
      <w:proofErr w:type="gramEnd"/>
      <w:r>
        <w:t xml:space="preserve"> the Ottoman government suffered a blatant defea</w:t>
      </w:r>
      <w:r w:rsidR="001A43DD">
        <w:t xml:space="preserve">t </w:t>
      </w:r>
      <w:r>
        <w:t>at the hands of Russia. It was further disheartened by the implementatio</w:t>
      </w:r>
      <w:r w:rsidR="001A43DD">
        <w:t xml:space="preserve">n </w:t>
      </w:r>
      <w:r>
        <w:t>of the Public Debt Administration (1881) that was supervised by th</w:t>
      </w:r>
      <w:r w:rsidR="001A43DD">
        <w:t xml:space="preserve">e </w:t>
      </w:r>
      <w:r>
        <w:t>European powers to ensure the Ottomans’ payment of debts.</w:t>
      </w:r>
      <w:r w:rsidRPr="008F787E">
        <w:rPr>
          <w:rStyle w:val="libFootnotenumChar"/>
        </w:rPr>
        <w:t>95</w:t>
      </w:r>
      <w:r>
        <w:t xml:space="preserve"> Meanwhil</w:t>
      </w:r>
      <w:r w:rsidR="001A43DD">
        <w:t xml:space="preserve">e, </w:t>
      </w:r>
      <w:r>
        <w:t>Ottoman governors and officials in Syria were raising complaints abou</w:t>
      </w:r>
      <w:r w:rsidR="001A43DD">
        <w:t xml:space="preserve">t </w:t>
      </w:r>
      <w:r>
        <w:t>the activities of European consulates.</w:t>
      </w:r>
      <w:r w:rsidRPr="008F787E">
        <w:rPr>
          <w:rStyle w:val="libFootnotenumChar"/>
        </w:rPr>
        <w:t>96</w:t>
      </w:r>
      <w:r>
        <w:t xml:space="preserve"> An ‘Amili historian Muhamma</w:t>
      </w:r>
      <w:r w:rsidR="001A43DD">
        <w:t xml:space="preserve">d </w:t>
      </w:r>
      <w:r>
        <w:t>Jabir Al Safa noted that respect for Ottoman authority in Syria began t</w:t>
      </w:r>
      <w:r w:rsidR="001A43DD">
        <w:t xml:space="preserve">o </w:t>
      </w:r>
      <w:r>
        <w:t>crumble as European consuls used the complaints of the minorities t</w:t>
      </w:r>
      <w:r w:rsidR="001A43DD">
        <w:t xml:space="preserve">o </w:t>
      </w:r>
      <w:r>
        <w:t>force Ottoman officials to bow to their commands.</w:t>
      </w:r>
      <w:r w:rsidRPr="008F787E">
        <w:rPr>
          <w:rStyle w:val="libFootnotenumChar"/>
        </w:rPr>
        <w:t>97</w:t>
      </w:r>
      <w:r>
        <w:t xml:space="preserve"> Subsequently, Al Saf</w:t>
      </w:r>
      <w:r w:rsidR="001A43DD">
        <w:t xml:space="preserve">a </w:t>
      </w:r>
      <w:r>
        <w:t>added, high ranking Ottoman officials visited the consulates to apologiz</w:t>
      </w:r>
      <w:r w:rsidR="001A43DD">
        <w:t xml:space="preserve">e </w:t>
      </w:r>
      <w:r>
        <w:t>and “happy was he who obtained the favor of [European] consuls!”</w:t>
      </w:r>
      <w:proofErr w:type="gramStart"/>
      <w:r w:rsidRPr="008F787E">
        <w:rPr>
          <w:rStyle w:val="libFootnotenumChar"/>
        </w:rPr>
        <w:t>98</w:t>
      </w:r>
      <w:proofErr w:type="gramEnd"/>
      <w:r>
        <w:t xml:space="preserve"> A</w:t>
      </w:r>
      <w:r w:rsidR="001A43DD">
        <w:t xml:space="preserve">l </w:t>
      </w:r>
      <w:r>
        <w:t>Safa found these developments objectionable.</w:t>
      </w:r>
    </w:p>
    <w:p w:rsidR="0027450D" w:rsidRDefault="0027450D" w:rsidP="0027450D">
      <w:pPr>
        <w:pStyle w:val="libNormal"/>
      </w:pPr>
      <w:proofErr w:type="gramStart"/>
      <w:r>
        <w:t>Beirut was established in 1888 as an Ottoman province to attend partl</w:t>
      </w:r>
      <w:r w:rsidR="001A43DD">
        <w:t xml:space="preserve">y </w:t>
      </w:r>
      <w:r>
        <w:t>to the increased activities of the Great Powers, especially the French, a</w:t>
      </w:r>
      <w:r w:rsidR="001A43DD">
        <w:t xml:space="preserve">s </w:t>
      </w:r>
      <w:r>
        <w:t>well as to halt their infringement on Ottoman power through Christia</w:t>
      </w:r>
      <w:r w:rsidR="001A43DD">
        <w:t xml:space="preserve">n </w:t>
      </w:r>
      <w:r>
        <w:t>missionary schools.</w:t>
      </w:r>
      <w:r w:rsidRPr="008F787E">
        <w:rPr>
          <w:rStyle w:val="libFootnotenumChar"/>
        </w:rPr>
        <w:t>99</w:t>
      </w:r>
      <w:r>
        <w:t xml:space="preserve"> In Beirut, 90 percent of the 5,000 students attendin</w:t>
      </w:r>
      <w:r w:rsidR="001A43DD">
        <w:t xml:space="preserve">g </w:t>
      </w:r>
      <w:r>
        <w:t>well</w:t>
      </w:r>
      <w:r w:rsidR="00AE350B">
        <w:t>-</w:t>
      </w:r>
      <w:r>
        <w:t>financed French, British, American, Italian, and German schools wer</w:t>
      </w:r>
      <w:r w:rsidR="001A43DD">
        <w:t xml:space="preserve">e </w:t>
      </w:r>
      <w:r>
        <w:t>Ottoman subjects and a good number of these were Muslims.</w:t>
      </w:r>
      <w:r w:rsidRPr="008F787E">
        <w:rPr>
          <w:rStyle w:val="libFootnotenumChar"/>
        </w:rPr>
        <w:t>100</w:t>
      </w:r>
      <w:r>
        <w:t xml:space="preserve"> Possibl</w:t>
      </w:r>
      <w:r w:rsidR="001A43DD">
        <w:t xml:space="preserve">y, </w:t>
      </w:r>
      <w:r>
        <w:t>Muslim Ottoman subjects were gaining exposure to anti</w:t>
      </w:r>
      <w:r w:rsidR="00AE350B">
        <w:t>-</w:t>
      </w:r>
      <w:r>
        <w:t>Ottoman sentiment</w:t>
      </w:r>
      <w:r w:rsidR="001A43DD">
        <w:t xml:space="preserve">s, </w:t>
      </w:r>
      <w:r>
        <w:t>as well as Eurocentric perceptions of Islamic society.</w:t>
      </w:r>
      <w:proofErr w:type="gramEnd"/>
      <w:r>
        <w:t xml:space="preserve"> Ottoman educationa</w:t>
      </w:r>
      <w:r w:rsidR="001A43DD">
        <w:t xml:space="preserve">l </w:t>
      </w:r>
      <w:r>
        <w:t>reformists found support among the ‘Amilis who wanted to circumven</w:t>
      </w:r>
      <w:r w:rsidR="001A43DD">
        <w:t xml:space="preserve">t </w:t>
      </w:r>
      <w:r>
        <w:t>the long</w:t>
      </w:r>
      <w:r w:rsidR="00AE350B">
        <w:t>-</w:t>
      </w:r>
      <w:r>
        <w:t>term effect of the missionary schools. Ottoman official</w:t>
      </w:r>
      <w:r w:rsidR="001A43DD">
        <w:t xml:space="preserve">s </w:t>
      </w:r>
      <w:r>
        <w:t>hoped also to adapt the efficient, high</w:t>
      </w:r>
      <w:r w:rsidR="00AE350B">
        <w:t>-</w:t>
      </w:r>
      <w:r>
        <w:t>level educational mechanisms set i</w:t>
      </w:r>
      <w:r w:rsidR="001A43DD">
        <w:t xml:space="preserve">n </w:t>
      </w:r>
      <w:r>
        <w:t>place by minority groups such as the Greeks and Armenians.</w:t>
      </w:r>
      <w:r w:rsidRPr="008F787E">
        <w:rPr>
          <w:rStyle w:val="libFootnotenumChar"/>
        </w:rPr>
        <w:t>101</w:t>
      </w:r>
    </w:p>
    <w:p w:rsidR="0027450D" w:rsidRDefault="0027450D" w:rsidP="0027450D">
      <w:pPr>
        <w:pStyle w:val="libNormal"/>
      </w:pPr>
      <w:r>
        <w:t>The Ottoman governor of Beirut expressed his alarm at the spread o</w:t>
      </w:r>
      <w:r w:rsidR="001A43DD">
        <w:t xml:space="preserve">f </w:t>
      </w:r>
      <w:r>
        <w:t>foreign schools and suggested building Ottoman schools, some followin</w:t>
      </w:r>
      <w:r w:rsidR="001A43DD">
        <w:t xml:space="preserve">g </w:t>
      </w:r>
      <w:r>
        <w:t>the “old” style of Qur’an schools and others following a “new” elementar</w:t>
      </w:r>
      <w:r w:rsidR="001A43DD">
        <w:t xml:space="preserve">y </w:t>
      </w:r>
      <w:r>
        <w:t>school (ibtida’i) system. Yet it was the introduction of the secondar</w:t>
      </w:r>
      <w:r w:rsidR="001A43DD">
        <w:t xml:space="preserve">y </w:t>
      </w:r>
      <w:r>
        <w:t>schools (‘</w:t>
      </w:r>
      <w:proofErr w:type="gramStart"/>
      <w:r>
        <w:t>i</w:t>
      </w:r>
      <w:proofErr w:type="gramEnd"/>
      <w:r>
        <w:t>‘dadi) that helped create an integrated and relatively standardize</w:t>
      </w:r>
      <w:r w:rsidR="001A43DD">
        <w:t xml:space="preserve">d </w:t>
      </w:r>
      <w:r>
        <w:lastRenderedPageBreak/>
        <w:t>system of imperial learning. Fortna’s observation that the imperia</w:t>
      </w:r>
      <w:r w:rsidR="001A43DD">
        <w:t xml:space="preserve">l </w:t>
      </w:r>
      <w:r>
        <w:t>school of the late Ottoman period offered “a parallel system” to the madras</w:t>
      </w:r>
      <w:r w:rsidR="001A43DD">
        <w:t xml:space="preserve">a </w:t>
      </w:r>
      <w:r>
        <w:t>and did not replace it seems accurate in the case of Jabal ‘Amil. Th</w:t>
      </w:r>
      <w:r w:rsidR="001A43DD">
        <w:t xml:space="preserve">e </w:t>
      </w:r>
      <w:r>
        <w:t>‘Amili ‘ulama’ were involved in both types of schools simultaneously an</w:t>
      </w:r>
      <w:r w:rsidR="001A43DD">
        <w:t xml:space="preserve">d </w:t>
      </w:r>
      <w:r>
        <w:t>a number of them cultivated their distinct fields of study.</w:t>
      </w:r>
      <w:r w:rsidRPr="008F787E">
        <w:rPr>
          <w:rStyle w:val="libFootnotenumChar"/>
        </w:rPr>
        <w:t>102</w:t>
      </w:r>
      <w:r>
        <w:t xml:space="preserve"> </w:t>
      </w:r>
      <w:proofErr w:type="gramStart"/>
      <w:r>
        <w:t>For</w:t>
      </w:r>
      <w:proofErr w:type="gramEnd"/>
      <w:r>
        <w:t xml:space="preserve"> the mos</w:t>
      </w:r>
      <w:r w:rsidR="001A43DD">
        <w:t xml:space="preserve">t </w:t>
      </w:r>
      <w:r>
        <w:t>part, however, the ‘Amilis avoided the missionary schools.</w:t>
      </w:r>
      <w:r w:rsidRPr="008F787E">
        <w:rPr>
          <w:rStyle w:val="libFootnotenumChar"/>
        </w:rPr>
        <w:t>103</w:t>
      </w:r>
    </w:p>
    <w:p w:rsidR="001A43DD" w:rsidRDefault="0027450D" w:rsidP="0027450D">
      <w:pPr>
        <w:pStyle w:val="libNormal"/>
      </w:pPr>
      <w:r>
        <w:t>The Shi‘ite ‘ulama’ of Najaf in Iraq established the madrasa of al</w:t>
      </w:r>
      <w:r w:rsidR="00AE350B">
        <w:t>-</w:t>
      </w:r>
      <w:r>
        <w:t>Kawthariyy</w:t>
      </w:r>
      <w:r w:rsidR="001A43DD">
        <w:t xml:space="preserve">a </w:t>
      </w:r>
      <w:r>
        <w:t>in Jabal ‘Amil which functioned until 1842. It was followed b</w:t>
      </w:r>
      <w:r w:rsidR="001A43DD">
        <w:t xml:space="preserve">y </w:t>
      </w:r>
      <w:r>
        <w:t xml:space="preserve">the madrasa of </w:t>
      </w:r>
      <w:proofErr w:type="gramStart"/>
      <w:r>
        <w:t>Juba‘ founded</w:t>
      </w:r>
      <w:proofErr w:type="gramEnd"/>
      <w:r>
        <w:t xml:space="preserve"> by ‘Abdullah Ni‘ma (d. 1886). Both school</w:t>
      </w:r>
      <w:r w:rsidR="001A43DD">
        <w:t xml:space="preserve">s </w:t>
      </w:r>
      <w:r>
        <w:t>focused on law and jurisprudence producing a host of muftis, philologist</w:t>
      </w:r>
      <w:r w:rsidR="001A43DD">
        <w:t xml:space="preserve">s, </w:t>
      </w:r>
      <w:r>
        <w:t>judges, prayer leaders, and teachers.</w:t>
      </w:r>
      <w:r w:rsidRPr="008F787E">
        <w:rPr>
          <w:rStyle w:val="libFootnotenumChar"/>
        </w:rPr>
        <w:t>104</w:t>
      </w:r>
      <w:r>
        <w:t xml:space="preserve"> Apparently, the tajdid which Ni‘m</w:t>
      </w:r>
      <w:r w:rsidR="001A43DD">
        <w:t xml:space="preserve">a </w:t>
      </w:r>
      <w:r>
        <w:t>envisaged was seen as part and parcel of taqlid (emulation) of the scholarl</w:t>
      </w:r>
      <w:r w:rsidR="001A43DD">
        <w:t xml:space="preserve">y </w:t>
      </w:r>
      <w:r>
        <w:t>tradition of al</w:t>
      </w:r>
      <w:r w:rsidR="00AE350B">
        <w:t>-</w:t>
      </w:r>
      <w:r>
        <w:t>Shahid al</w:t>
      </w:r>
      <w:r w:rsidR="00AE350B">
        <w:t>-</w:t>
      </w:r>
      <w:r>
        <w:t>Thani.</w:t>
      </w:r>
      <w:r w:rsidRPr="008F787E">
        <w:rPr>
          <w:rStyle w:val="libFootnotenumChar"/>
        </w:rPr>
        <w:t>105</w:t>
      </w:r>
      <w:r>
        <w:t xml:space="preserve"> After this time, Al Safa noted, Ottoma</w:t>
      </w:r>
      <w:r w:rsidR="001A43DD">
        <w:t xml:space="preserve">n </w:t>
      </w:r>
      <w:r>
        <w:t>public schools based on “the new pedagogy” emerged. These schools wer</w:t>
      </w:r>
      <w:r w:rsidR="001A43DD">
        <w:t xml:space="preserve">e </w:t>
      </w:r>
      <w:r>
        <w:t>unknown to the ‘Amilis before the period of Midhat Pasha (1822</w:t>
      </w:r>
      <w:r w:rsidR="00AE350B">
        <w:t>-</w:t>
      </w:r>
      <w:r>
        <w:t>83), Syria’</w:t>
      </w:r>
      <w:r w:rsidR="001A43DD">
        <w:t xml:space="preserve">s </w:t>
      </w:r>
      <w:r>
        <w:t>vali governor (appointed 1878) who founded the amiriyya (state) school</w:t>
      </w:r>
      <w:r w:rsidR="001A43DD">
        <w:t xml:space="preserve">s, </w:t>
      </w:r>
      <w:r>
        <w:t>the rushdiyya schools (acting originally as secondary schools) in the center</w:t>
      </w:r>
      <w:r w:rsidR="001A43DD">
        <w:t xml:space="preserve">s </w:t>
      </w:r>
      <w:r>
        <w:t>of the sub</w:t>
      </w:r>
      <w:r w:rsidR="00AE350B">
        <w:t>-</w:t>
      </w:r>
      <w:r>
        <w:t>districts, and the i‘dadiyya in the centers of the districts an</w:t>
      </w:r>
      <w:r w:rsidR="001A43DD">
        <w:t xml:space="preserve">d </w:t>
      </w:r>
      <w:r>
        <w:t xml:space="preserve">provinces. </w:t>
      </w:r>
      <w:proofErr w:type="gramStart"/>
      <w:r>
        <w:t>‘Amili scholars viewed the state’s new</w:t>
      </w:r>
      <w:r w:rsidR="00AE350B">
        <w:t>-</w:t>
      </w:r>
      <w:r>
        <w:t xml:space="preserve">school pedagogy as </w:t>
      </w:r>
      <w:r w:rsidR="001A43DD">
        <w:t xml:space="preserve">a </w:t>
      </w:r>
      <w:r>
        <w:t>mark of a better era.</w:t>
      </w:r>
      <w:r w:rsidRPr="008F787E">
        <w:rPr>
          <w:rStyle w:val="libFootnotenumChar"/>
        </w:rPr>
        <w:t>106</w:t>
      </w:r>
      <w:r>
        <w:t xml:space="preserve"> The ‘Amilis could have benefited more from thes</w:t>
      </w:r>
      <w:r w:rsidR="001A43DD">
        <w:t xml:space="preserve">e </w:t>
      </w:r>
      <w:r>
        <w:t>initiatives if schools were built in Jabal ‘Amil itself because most of the</w:t>
      </w:r>
      <w:r w:rsidR="001A43DD">
        <w:t xml:space="preserve">m </w:t>
      </w:r>
      <w:r>
        <w:t>fell in the coastal governmental centers.</w:t>
      </w:r>
      <w:r w:rsidRPr="008F787E">
        <w:rPr>
          <w:rStyle w:val="libFootnotenumChar"/>
        </w:rPr>
        <w:t>107</w:t>
      </w:r>
      <w:r>
        <w:t xml:space="preserve"> ‘Amili scholars praised Midha</w:t>
      </w:r>
      <w:r w:rsidR="001A43DD">
        <w:t xml:space="preserve">t </w:t>
      </w:r>
      <w:r>
        <w:t>Pasha’s initiatives in preserving Muslim pietistic traditions, encouragin</w:t>
      </w:r>
      <w:r w:rsidR="001A43DD">
        <w:t xml:space="preserve">g </w:t>
      </w:r>
      <w:r>
        <w:t>the social</w:t>
      </w:r>
      <w:r w:rsidR="00AE350B">
        <w:t>-</w:t>
      </w:r>
      <w:r>
        <w:t>educational autonomy of Syria’s Arab population, and securin</w:t>
      </w:r>
      <w:r w:rsidR="001A43DD">
        <w:t xml:space="preserve">g </w:t>
      </w:r>
      <w:r>
        <w:t>endowments for the purpose of religious learning.</w:t>
      </w:r>
      <w:r w:rsidRPr="008F787E">
        <w:rPr>
          <w:rStyle w:val="libFootnotenumChar"/>
        </w:rPr>
        <w:t>108</w:t>
      </w:r>
      <w:r>
        <w:t xml:space="preserve"> Even though ‘Amil</w:t>
      </w:r>
      <w:r w:rsidR="001A43DD">
        <w:t xml:space="preserve">i </w:t>
      </w:r>
      <w:r>
        <w:t>scholars used the terms “new” and “modern” to refer to changes in th</w:t>
      </w:r>
      <w:r w:rsidR="001A43DD">
        <w:t xml:space="preserve">e </w:t>
      </w:r>
      <w:r>
        <w:t>methods of teaching, textbooks, and some fields of study, they did not vie</w:t>
      </w:r>
      <w:r w:rsidR="001A43DD">
        <w:t xml:space="preserve">w </w:t>
      </w:r>
      <w:r>
        <w:t>these changes as a break with the past tradition of Islamic learning.</w:t>
      </w:r>
      <w:proofErr w:type="gramEnd"/>
    </w:p>
    <w:p w:rsidR="0027450D" w:rsidRDefault="0027450D" w:rsidP="00AE350B">
      <w:pPr>
        <w:pStyle w:val="libNormal"/>
      </w:pPr>
      <w:r>
        <w:t xml:space="preserve">The madrasa of </w:t>
      </w:r>
      <w:proofErr w:type="gramStart"/>
      <w:r>
        <w:t>Juba‘ in</w:t>
      </w:r>
      <w:proofErr w:type="gramEnd"/>
      <w:r>
        <w:t xml:space="preserve"> Jabal ‘Amil closed down in 1885 and student</w:t>
      </w:r>
      <w:r w:rsidR="001A43DD">
        <w:t xml:space="preserve">s </w:t>
      </w:r>
      <w:r>
        <w:t>were directed to the madrasa of Hanawayh (close to Tyre) founded b</w:t>
      </w:r>
      <w:r w:rsidR="001A43DD">
        <w:t xml:space="preserve">y </w:t>
      </w:r>
      <w:r>
        <w:t>Shaykh Muhammad ‘Ali ‘Izz al</w:t>
      </w:r>
      <w:r w:rsidR="00AE350B">
        <w:t>-</w:t>
      </w:r>
      <w:r>
        <w:t xml:space="preserve">Din (died circa 1886). </w:t>
      </w:r>
      <w:proofErr w:type="gramStart"/>
      <w:r>
        <w:t>Under his leadershi</w:t>
      </w:r>
      <w:r w:rsidR="001A43DD">
        <w:t xml:space="preserve">p </w:t>
      </w:r>
      <w:r>
        <w:t>the school tried to “adapt what is beneficial from the modern science</w:t>
      </w:r>
      <w:r w:rsidR="001A43DD">
        <w:t xml:space="preserve">s </w:t>
      </w:r>
      <w:r>
        <w:t>and modern philosophy” and impart it to students.</w:t>
      </w:r>
      <w:r w:rsidRPr="008F787E">
        <w:rPr>
          <w:rStyle w:val="libFootnotenumChar"/>
        </w:rPr>
        <w:t>109</w:t>
      </w:r>
      <w:r>
        <w:t xml:space="preserve"> It critiqued th</w:t>
      </w:r>
      <w:r w:rsidR="001A43DD">
        <w:t xml:space="preserve">e </w:t>
      </w:r>
      <w:r>
        <w:t>teaching methods at the madrasa of Juba‘ where the students spent year</w:t>
      </w:r>
      <w:r w:rsidR="001A43DD">
        <w:t xml:space="preserve">s </w:t>
      </w:r>
      <w:r>
        <w:t>acquiring Arabic grammar at the hands of teachers who could not simplif</w:t>
      </w:r>
      <w:r w:rsidR="001A43DD">
        <w:t xml:space="preserve">y </w:t>
      </w:r>
      <w:r>
        <w:t>its obscure points.</w:t>
      </w:r>
      <w:r w:rsidRPr="008F787E">
        <w:rPr>
          <w:rStyle w:val="libFootnotenumChar"/>
        </w:rPr>
        <w:t>110</w:t>
      </w:r>
      <w:r>
        <w:t xml:space="preserve"> A graduate of this madrasa, Sayyid Muhamma</w:t>
      </w:r>
      <w:r w:rsidR="001A43DD">
        <w:t xml:space="preserve">d </w:t>
      </w:r>
      <w:r>
        <w:t>al</w:t>
      </w:r>
      <w:r w:rsidR="00AE350B">
        <w:t>-</w:t>
      </w:r>
      <w:r>
        <w:t>Husayni (d. 1908) was described as “one of the makers of an intellectua</w:t>
      </w:r>
      <w:r w:rsidR="001A43DD">
        <w:t xml:space="preserve">l </w:t>
      </w:r>
      <w:r>
        <w:t>renaissance” in al</w:t>
      </w:r>
      <w:r w:rsidR="00AE350B">
        <w:t>-</w:t>
      </w:r>
      <w:r>
        <w:t>Nabatiyya where he founded a madrasa in 1884 o</w:t>
      </w:r>
      <w:r w:rsidR="001A43DD">
        <w:t xml:space="preserve">n </w:t>
      </w:r>
      <w:r>
        <w:t>“modern bases” reflecting some of the educational changes of the Hamidia</w:t>
      </w:r>
      <w:r w:rsidR="001A43DD">
        <w:t xml:space="preserve">n </w:t>
      </w:r>
      <w:r>
        <w:t>era.</w:t>
      </w:r>
      <w:r w:rsidRPr="008F787E">
        <w:rPr>
          <w:rStyle w:val="libFootnotenumChar"/>
        </w:rPr>
        <w:t>111</w:t>
      </w:r>
      <w:r>
        <w:t xml:space="preserve"> Aside from the legal</w:t>
      </w:r>
      <w:r w:rsidR="00AE350B">
        <w:t>-</w:t>
      </w:r>
      <w:r>
        <w:t>religious sciences, the madrasa instructed student</w:t>
      </w:r>
      <w:r w:rsidR="001A43DD">
        <w:t xml:space="preserve">s </w:t>
      </w:r>
      <w:r>
        <w:t>in history, geography, and the Turkish language.</w:t>
      </w:r>
      <w:proofErr w:type="gramEnd"/>
      <w:r>
        <w:t xml:space="preserve"> Sayyid Muhamma</w:t>
      </w:r>
      <w:r w:rsidR="001A43DD">
        <w:t xml:space="preserve">d </w:t>
      </w:r>
      <w:r>
        <w:t>Ibrahim also expanded the curriculum at this madrasa focusing on literatur</w:t>
      </w:r>
      <w:r w:rsidR="001A43DD">
        <w:t xml:space="preserve">e, </w:t>
      </w:r>
      <w:r>
        <w:t xml:space="preserve">poetry, logic, Avicennan philosophy, and natural science. </w:t>
      </w:r>
      <w:proofErr w:type="gramStart"/>
      <w:r>
        <w:t>The madras</w:t>
      </w:r>
      <w:r w:rsidR="001A43DD">
        <w:t xml:space="preserve">a </w:t>
      </w:r>
      <w:r>
        <w:t>further introduced the work of Kitab al</w:t>
      </w:r>
      <w:r w:rsidR="00AE350B">
        <w:t>-</w:t>
      </w:r>
      <w:r>
        <w:t>Naqsh fi al</w:t>
      </w:r>
      <w:r w:rsidR="00AE350B">
        <w:t>-</w:t>
      </w:r>
      <w:r>
        <w:t>Hajar (The Boo</w:t>
      </w:r>
      <w:r w:rsidR="001A43DD">
        <w:t xml:space="preserve">k </w:t>
      </w:r>
      <w:r>
        <w:t>of Stone Engraving) by Cornelius Van Dyke (d. 1895), an American medica</w:t>
      </w:r>
      <w:r w:rsidR="001A43DD">
        <w:t xml:space="preserve">l </w:t>
      </w:r>
      <w:r>
        <w:t>missionary living in Syria (which included the future Grand Liban).</w:t>
      </w:r>
      <w:r w:rsidRPr="008F787E">
        <w:rPr>
          <w:rStyle w:val="libFootnotenumChar"/>
        </w:rPr>
        <w:t>112</w:t>
      </w:r>
      <w:r w:rsidR="00AE350B">
        <w:t xml:space="preserve"> </w:t>
      </w:r>
      <w:r>
        <w:t>His book, Mervin noted, functioned as an introductory text to moder</w:t>
      </w:r>
      <w:r w:rsidR="001A43DD">
        <w:t xml:space="preserve">n </w:t>
      </w:r>
      <w:r>
        <w:t xml:space="preserve">physics </w:t>
      </w:r>
      <w:r>
        <w:lastRenderedPageBreak/>
        <w:t>and chemistry in addition to psychology.</w:t>
      </w:r>
      <w:r w:rsidRPr="008F787E">
        <w:rPr>
          <w:rStyle w:val="libFootnotenumChar"/>
        </w:rPr>
        <w:t>113</w:t>
      </w:r>
      <w:r>
        <w:t xml:space="preserve"> It is also possible tha</w:t>
      </w:r>
      <w:r w:rsidR="001A43DD">
        <w:t xml:space="preserve">t </w:t>
      </w:r>
      <w:r>
        <w:t>the madrasa used the eighth volume of Kitab al</w:t>
      </w:r>
      <w:r w:rsidR="00AE350B">
        <w:t>-</w:t>
      </w:r>
      <w:r>
        <w:t>Naqsh on logic.</w:t>
      </w:r>
      <w:proofErr w:type="gramEnd"/>
      <w:r>
        <w:t xml:space="preserve"> ‘Amil</w:t>
      </w:r>
      <w:r w:rsidR="001A43DD">
        <w:t xml:space="preserve">i </w:t>
      </w:r>
      <w:r>
        <w:t>sources note that during the early twentieth century al</w:t>
      </w:r>
      <w:r w:rsidR="00AE350B">
        <w:t>-</w:t>
      </w:r>
      <w:r>
        <w:t>Nabatiyya becam</w:t>
      </w:r>
      <w:r w:rsidR="001A43DD">
        <w:t xml:space="preserve">e </w:t>
      </w:r>
      <w:r>
        <w:t>a scholarly entrepôt for the learned who came from Istanbul, Beirut, an</w:t>
      </w:r>
      <w:r w:rsidR="001A43DD">
        <w:t xml:space="preserve">d </w:t>
      </w:r>
      <w:r>
        <w:t>Damascus.</w:t>
      </w:r>
      <w:r w:rsidRPr="008F787E">
        <w:rPr>
          <w:rStyle w:val="libFootnotenumChar"/>
        </w:rPr>
        <w:t>114</w:t>
      </w:r>
    </w:p>
    <w:p w:rsidR="0027450D" w:rsidRDefault="0027450D" w:rsidP="001A43DD">
      <w:pPr>
        <w:pStyle w:val="libNormal"/>
      </w:pPr>
      <w:r>
        <w:t>The madrasa of Bint Jubayl founded by al</w:t>
      </w:r>
      <w:r w:rsidR="00AE350B">
        <w:t>-</w:t>
      </w:r>
      <w:r>
        <w:t>Shaykh Musa Sharara (d.</w:t>
      </w:r>
      <w:r w:rsidR="001A43DD">
        <w:t xml:space="preserve"> </w:t>
      </w:r>
      <w:r>
        <w:t>1886) was instrumental in shaping future jurists and producing a host o</w:t>
      </w:r>
      <w:r w:rsidR="001A43DD">
        <w:t xml:space="preserve">f </w:t>
      </w:r>
      <w:proofErr w:type="gramStart"/>
      <w:r>
        <w:t>school teachers</w:t>
      </w:r>
      <w:proofErr w:type="gramEnd"/>
      <w:r>
        <w:t xml:space="preserve"> and writers. At the madrasa, Sharara trained his assistant</w:t>
      </w:r>
      <w:r w:rsidR="001A43DD">
        <w:t xml:space="preserve">s </w:t>
      </w:r>
      <w:r>
        <w:t>to provide their students with concise clarifications and succinct explanation</w:t>
      </w:r>
      <w:r w:rsidR="001A43DD">
        <w:t xml:space="preserve">s </w:t>
      </w:r>
      <w:r>
        <w:t>of certain textbooks. He aimed to reverse the earlier approach o</w:t>
      </w:r>
      <w:r w:rsidR="001A43DD">
        <w:t xml:space="preserve">f </w:t>
      </w:r>
      <w:r>
        <w:t>teaching at the madrasa based on broad lectures providing long and comprehensiv</w:t>
      </w:r>
      <w:r w:rsidR="001A43DD">
        <w:t xml:space="preserve">e </w:t>
      </w:r>
      <w:r>
        <w:t>elaborations on a text.</w:t>
      </w:r>
      <w:r w:rsidRPr="008F787E">
        <w:rPr>
          <w:rStyle w:val="libFootnotenumChar"/>
        </w:rPr>
        <w:t>115</w:t>
      </w:r>
      <w:r>
        <w:t xml:space="preserve"> Another school of importance wa</w:t>
      </w:r>
      <w:r w:rsidR="001A43DD">
        <w:t xml:space="preserve">s </w:t>
      </w:r>
      <w:r>
        <w:t>the Nuriyya madrasa founded in al</w:t>
      </w:r>
      <w:r w:rsidR="00AE350B">
        <w:t>-</w:t>
      </w:r>
      <w:r>
        <w:t>Nabatiyya where Sayyid Muhamma</w:t>
      </w:r>
      <w:r w:rsidR="001A43DD">
        <w:t xml:space="preserve">d </w:t>
      </w:r>
      <w:r>
        <w:t>‘Ali Nur al</w:t>
      </w:r>
      <w:r w:rsidR="00AE350B">
        <w:t>-</w:t>
      </w:r>
      <w:r>
        <w:t>Din (d. 1907) taught. Among its graduates were Ahmad Rid</w:t>
      </w:r>
      <w:r w:rsidR="001A43DD">
        <w:t xml:space="preserve">a </w:t>
      </w:r>
      <w:r>
        <w:t>and Sulayman Zahir, two leading intellectuals with expertise in law, literatur</w:t>
      </w:r>
      <w:r w:rsidR="001A43DD">
        <w:t xml:space="preserve">e, </w:t>
      </w:r>
      <w:r>
        <w:t>history, and lexicography. In al</w:t>
      </w:r>
      <w:r w:rsidR="00AE350B">
        <w:t>-</w:t>
      </w:r>
      <w:r>
        <w:t>Nabatiyya al</w:t>
      </w:r>
      <w:r w:rsidR="00AE350B">
        <w:t>-</w:t>
      </w:r>
      <w:r>
        <w:t>Tahta another schoo</w:t>
      </w:r>
      <w:r w:rsidR="001A43DD">
        <w:t xml:space="preserve">l </w:t>
      </w:r>
      <w:r>
        <w:t>emerged in 1891</w:t>
      </w:r>
      <w:r w:rsidR="00AE350B">
        <w:t>-</w:t>
      </w:r>
      <w:r>
        <w:t>92, namely, the Hamidiyya madrasa under the headshi</w:t>
      </w:r>
      <w:r w:rsidR="001A43DD">
        <w:t xml:space="preserve">p </w:t>
      </w:r>
      <w:r>
        <w:t>of Sayyid Hasan Yusuf Makki al</w:t>
      </w:r>
      <w:r w:rsidR="00AE350B">
        <w:t>-</w:t>
      </w:r>
      <w:r>
        <w:t>Husayni (d. 1906).</w:t>
      </w:r>
      <w:r w:rsidRPr="008F787E">
        <w:rPr>
          <w:rStyle w:val="libFootnotenumChar"/>
        </w:rPr>
        <w:t>116</w:t>
      </w:r>
    </w:p>
    <w:p w:rsidR="00AE350B" w:rsidRDefault="0027450D" w:rsidP="00AE350B">
      <w:pPr>
        <w:pStyle w:val="libNormal"/>
      </w:pPr>
      <w:r>
        <w:t>The Hamidiyya madrasa was the first institutionalized madrasa supporte</w:t>
      </w:r>
      <w:r w:rsidR="001A43DD">
        <w:t xml:space="preserve">d </w:t>
      </w:r>
      <w:r>
        <w:t>by the Ottoman authorities and funded through the religious endowment</w:t>
      </w:r>
      <w:r w:rsidR="001A43DD">
        <w:t xml:space="preserve">s </w:t>
      </w:r>
      <w:r>
        <w:t>of Haydar Jabir, a Shi‘ite benefactor. The madrasa’s founde</w:t>
      </w:r>
      <w:r w:rsidR="001A43DD">
        <w:t xml:space="preserve">r, </w:t>
      </w:r>
      <w:r>
        <w:t>al</w:t>
      </w:r>
      <w:r w:rsidR="00AE350B">
        <w:t>-</w:t>
      </w:r>
      <w:r>
        <w:t>Husayni, called his school al</w:t>
      </w:r>
      <w:r w:rsidR="00AE350B">
        <w:t>-</w:t>
      </w:r>
      <w:r>
        <w:t>Hamidiyya in deference to Sulta</w:t>
      </w:r>
      <w:r w:rsidR="001A43DD">
        <w:t xml:space="preserve">n </w:t>
      </w:r>
      <w:r>
        <w:t>Abdulhamid II. It attracted Muslims from both rich and poor background</w:t>
      </w:r>
      <w:r w:rsidR="001A43DD">
        <w:t xml:space="preserve">s </w:t>
      </w:r>
      <w:r>
        <w:t>and synthesized secular fields with legal</w:t>
      </w:r>
      <w:r w:rsidR="00AE350B">
        <w:t>-</w:t>
      </w:r>
      <w:r>
        <w:t xml:space="preserve">religious training. </w:t>
      </w:r>
      <w:proofErr w:type="gramStart"/>
      <w:r>
        <w:t>In 1908 fre</w:t>
      </w:r>
      <w:r w:rsidR="001A43DD">
        <w:t xml:space="preserve">e </w:t>
      </w:r>
      <w:r>
        <w:t>primary (ibtidai) public schools were founded in Jabal ‘Amil.</w:t>
      </w:r>
      <w:r w:rsidRPr="008F787E">
        <w:rPr>
          <w:rStyle w:val="libFootnotenumChar"/>
        </w:rPr>
        <w:t>117</w:t>
      </w:r>
      <w:r>
        <w:t xml:space="preserve"> Sulta</w:t>
      </w:r>
      <w:r w:rsidR="001A43DD">
        <w:t xml:space="preserve">n </w:t>
      </w:r>
      <w:r>
        <w:t>Abdulhamid II’s officials and bureaucrats, as Fortna argued, Ottomanize</w:t>
      </w:r>
      <w:r w:rsidR="001A43DD">
        <w:t xml:space="preserve">d </w:t>
      </w:r>
      <w:r>
        <w:t>as well as “Islamized” the schooling system in such a way that in effect i</w:t>
      </w:r>
      <w:r w:rsidR="001A43DD">
        <w:t xml:space="preserve">t </w:t>
      </w:r>
      <w:r>
        <w:t>was not the initial French “model” the Tanzimat reformers started with.</w:t>
      </w:r>
      <w:r w:rsidRPr="008F787E">
        <w:rPr>
          <w:rStyle w:val="libFootnotenumChar"/>
        </w:rPr>
        <w:t>118</w:t>
      </w:r>
      <w:r w:rsidR="00AE350B">
        <w:t xml:space="preserve"> </w:t>
      </w:r>
      <w:r>
        <w:t>At the ‘Amili madrasas dimensions of the “religious” and the “secular”</w:t>
      </w:r>
      <w:r w:rsidR="001A43DD">
        <w:t xml:space="preserve"> </w:t>
      </w:r>
      <w:r>
        <w:t>were reworked in the curriculum and reflected in the academic compositio</w:t>
      </w:r>
      <w:r w:rsidR="001A43DD">
        <w:t xml:space="preserve">n </w:t>
      </w:r>
      <w:r>
        <w:t>of the teachers.</w:t>
      </w:r>
      <w:proofErr w:type="gramEnd"/>
      <w:r>
        <w:t xml:space="preserve"> Meanwhile, ‘Amili scholars continued to teach Shi‘it</w:t>
      </w:r>
      <w:r w:rsidR="001A43DD">
        <w:t xml:space="preserve">e </w:t>
      </w:r>
      <w:r>
        <w:t>doctrine, law, and jurisprudence.</w:t>
      </w:r>
      <w:r w:rsidRPr="008F787E">
        <w:rPr>
          <w:rStyle w:val="libFootnotenumChar"/>
        </w:rPr>
        <w:t>119</w:t>
      </w:r>
      <w:r>
        <w:t xml:space="preserve"> Al Safa explained that the Hamidiyy</w:t>
      </w:r>
      <w:r w:rsidR="001A43DD">
        <w:t xml:space="preserve">a </w:t>
      </w:r>
      <w:r>
        <w:t>students, like others in the Empire pursuing Islamic legal and rationa</w:t>
      </w:r>
      <w:r w:rsidR="001A43DD">
        <w:t xml:space="preserve">l </w:t>
      </w:r>
      <w:r>
        <w:t>sciences, were exempted from serving in the Ottoman army. Scholar</w:t>
      </w:r>
      <w:r w:rsidR="001A43DD">
        <w:t xml:space="preserve">s </w:t>
      </w:r>
      <w:r>
        <w:t>commended Ottoman support for Islamic traditions and the protection o</w:t>
      </w:r>
      <w:r w:rsidR="001A43DD">
        <w:t xml:space="preserve">f </w:t>
      </w:r>
      <w:r>
        <w:t>religion. Apparently, the exemption from military conscription led to a</w:t>
      </w:r>
      <w:r w:rsidR="001A43DD">
        <w:t xml:space="preserve">n </w:t>
      </w:r>
      <w:r>
        <w:t>increase in “fake students” whose only interest in legal</w:t>
      </w:r>
      <w:r w:rsidR="00AE350B">
        <w:t>-</w:t>
      </w:r>
      <w:r>
        <w:t>religious studie</w:t>
      </w:r>
      <w:r w:rsidR="001A43DD">
        <w:t xml:space="preserve">s </w:t>
      </w:r>
      <w:r>
        <w:t>“was getting rid of arduous military service.</w:t>
      </w:r>
      <w:proofErr w:type="gramStart"/>
      <w:r>
        <w:t>”</w:t>
      </w:r>
      <w:r w:rsidRPr="008F787E">
        <w:rPr>
          <w:rStyle w:val="libFootnotenumChar"/>
        </w:rPr>
        <w:t>120</w:t>
      </w:r>
      <w:proofErr w:type="gramEnd"/>
      <w:r>
        <w:t xml:space="preserve"> Ottoman soldiers checke</w:t>
      </w:r>
      <w:r w:rsidR="001A43DD">
        <w:t xml:space="preserve">d </w:t>
      </w:r>
      <w:r>
        <w:t>whether students who registered at these madrasas were attending classe</w:t>
      </w:r>
      <w:r w:rsidR="001A43DD">
        <w:t xml:space="preserve">s </w:t>
      </w:r>
      <w:r>
        <w:t>regularly. The soldiers harassed at times the locals and extracted mone</w:t>
      </w:r>
      <w:r w:rsidR="001A43DD">
        <w:t xml:space="preserve">y </w:t>
      </w:r>
      <w:r>
        <w:t>from them when they found out that a student was faking his enrollmen</w:t>
      </w:r>
      <w:r w:rsidR="001A43DD">
        <w:t xml:space="preserve">t </w:t>
      </w:r>
      <w:r>
        <w:t>in legal</w:t>
      </w:r>
      <w:r w:rsidR="00AE350B">
        <w:t>-</w:t>
      </w:r>
      <w:r>
        <w:t xml:space="preserve">religious classes. </w:t>
      </w:r>
      <w:proofErr w:type="gramStart"/>
      <w:r>
        <w:t>But</w:t>
      </w:r>
      <w:proofErr w:type="gramEnd"/>
      <w:r>
        <w:t xml:space="preserve"> the willingness of Ottoman officials to tak</w:t>
      </w:r>
      <w:r w:rsidR="001A43DD">
        <w:t xml:space="preserve">e </w:t>
      </w:r>
      <w:r>
        <w:t>such measures to ensure a central place for the Islamic madrasa in a modernizin</w:t>
      </w:r>
      <w:r w:rsidR="001A43DD">
        <w:t xml:space="preserve">g </w:t>
      </w:r>
      <w:r>
        <w:t>society gained the respect of the ‘Amili ‘ulama’. Overall, these development</w:t>
      </w:r>
      <w:r w:rsidR="001A43DD">
        <w:t xml:space="preserve">s </w:t>
      </w:r>
      <w:r>
        <w:t>provided intellectual fervor for ‘Amili students and scholars.</w:t>
      </w:r>
    </w:p>
    <w:p w:rsidR="00AE350B" w:rsidRDefault="00AE350B" w:rsidP="002F3ED5">
      <w:pPr>
        <w:pStyle w:val="libNormal"/>
      </w:pPr>
      <w:r>
        <w:br w:type="page"/>
      </w:r>
    </w:p>
    <w:p w:rsidR="0027450D" w:rsidRDefault="0027450D" w:rsidP="00031137">
      <w:pPr>
        <w:pStyle w:val="Heading1Center"/>
      </w:pPr>
      <w:bookmarkStart w:id="5" w:name="_Toc476487331"/>
      <w:r>
        <w:lastRenderedPageBreak/>
        <w:t>Afterthought</w:t>
      </w:r>
      <w:bookmarkEnd w:id="5"/>
    </w:p>
    <w:p w:rsidR="0027450D" w:rsidRDefault="0027450D" w:rsidP="0027450D">
      <w:pPr>
        <w:pStyle w:val="libNormal"/>
      </w:pPr>
      <w:r>
        <w:t>The nineteenth century Ottoman educational reforms particularly durin</w:t>
      </w:r>
      <w:r w:rsidR="001A43DD">
        <w:t xml:space="preserve">g </w:t>
      </w:r>
      <w:r>
        <w:t>the Hamidian era opened a new public space for the ‘Amili ‘ulama’ a</w:t>
      </w:r>
      <w:r w:rsidR="001A43DD">
        <w:t xml:space="preserve">s </w:t>
      </w:r>
      <w:r>
        <w:t>the Twelver Shi‘ites were accorded a sectarian Islamic status and relativ</w:t>
      </w:r>
      <w:r w:rsidR="001A43DD">
        <w:t xml:space="preserve">e </w:t>
      </w:r>
      <w:r>
        <w:t>juridical autonomy and power. The availability of stipends for student</w:t>
      </w:r>
      <w:r w:rsidR="001A43DD">
        <w:t xml:space="preserve">s </w:t>
      </w:r>
      <w:r>
        <w:t>helped draw into the ‘ulama’s ranks students of various economic and socia</w:t>
      </w:r>
      <w:r w:rsidR="001A43DD">
        <w:t xml:space="preserve">l </w:t>
      </w:r>
      <w:r>
        <w:t>backgrounds.</w:t>
      </w:r>
      <w:r w:rsidRPr="008F787E">
        <w:rPr>
          <w:rStyle w:val="libFootnotenumChar"/>
        </w:rPr>
        <w:t>121</w:t>
      </w:r>
      <w:r>
        <w:t xml:space="preserve"> The new financial resources and judgeship posts, th</w:t>
      </w:r>
      <w:r w:rsidR="001A43DD">
        <w:t xml:space="preserve">e </w:t>
      </w:r>
      <w:r>
        <w:t>“revival” of the legal</w:t>
      </w:r>
      <w:r w:rsidR="00AE350B">
        <w:t>-</w:t>
      </w:r>
      <w:r>
        <w:t>religious sciences, and the mixed learning experience</w:t>
      </w:r>
      <w:r w:rsidR="001A43DD">
        <w:t xml:space="preserve">s </w:t>
      </w:r>
      <w:r>
        <w:t>at the madrasa and the public Ottoman school increased the diversit</w:t>
      </w:r>
      <w:r w:rsidR="001A43DD">
        <w:t xml:space="preserve">y </w:t>
      </w:r>
      <w:r>
        <w:t>of the learned ‘Amili community and the competition among influentia</w:t>
      </w:r>
      <w:r w:rsidR="001A43DD">
        <w:t xml:space="preserve">l </w:t>
      </w:r>
      <w:r>
        <w:t>sayyid families.</w:t>
      </w:r>
    </w:p>
    <w:p w:rsidR="001524D6" w:rsidRDefault="0027450D" w:rsidP="00AE350B">
      <w:pPr>
        <w:pStyle w:val="libNormal"/>
      </w:pPr>
      <w:r>
        <w:t>Following the defeat of the Ottoman Empire at the hand of Europea</w:t>
      </w:r>
      <w:r w:rsidR="001A43DD">
        <w:t xml:space="preserve">n </w:t>
      </w:r>
      <w:r>
        <w:t>powers, the values shaped by European universalism and cultural progres</w:t>
      </w:r>
      <w:r w:rsidR="001A43DD">
        <w:t xml:space="preserve">s </w:t>
      </w:r>
      <w:r>
        <w:t xml:space="preserve">gained inexorable authority in Islamic society. </w:t>
      </w:r>
      <w:proofErr w:type="gramStart"/>
      <w:r>
        <w:t>Universalism embodied th</w:t>
      </w:r>
      <w:r w:rsidR="001A43DD">
        <w:t xml:space="preserve">e </w:t>
      </w:r>
      <w:r>
        <w:t>objective, permanent, and valid existence of scientific truths.</w:t>
      </w:r>
      <w:r w:rsidRPr="008F787E">
        <w:rPr>
          <w:rStyle w:val="libFootnotenumChar"/>
        </w:rPr>
        <w:t>122</w:t>
      </w:r>
      <w:r>
        <w:t xml:space="preserve"> Scienc</w:t>
      </w:r>
      <w:r w:rsidR="001A43DD">
        <w:t xml:space="preserve">e, </w:t>
      </w:r>
      <w:r>
        <w:t>separated from philosophical thought, had a prophetic place as the highes</w:t>
      </w:r>
      <w:r w:rsidR="001A43DD">
        <w:t xml:space="preserve">t </w:t>
      </w:r>
      <w:r>
        <w:t>revelatory mode of knowledge, as Immanuel Wallerstein argued.</w:t>
      </w:r>
      <w:r w:rsidRPr="008F787E">
        <w:rPr>
          <w:rStyle w:val="libFootnotenumChar"/>
        </w:rPr>
        <w:t>123</w:t>
      </w:r>
      <w:r w:rsidR="00AE350B">
        <w:t xml:space="preserve"> </w:t>
      </w:r>
      <w:r>
        <w:t>Despite the assertion made by some nineteenth century ‘Amili reformist</w:t>
      </w:r>
      <w:r w:rsidR="001A43DD">
        <w:t xml:space="preserve">s </w:t>
      </w:r>
      <w:r>
        <w:t>that tajdid was an Islamic principle promoting modern change, Wester</w:t>
      </w:r>
      <w:r w:rsidR="001A43DD">
        <w:t xml:space="preserve">n </w:t>
      </w:r>
      <w:r>
        <w:t>conceptions of ‘modern progress’ forced a new generation of intellectual</w:t>
      </w:r>
      <w:r w:rsidR="001A43DD">
        <w:t xml:space="preserve">s </w:t>
      </w:r>
      <w:r>
        <w:t>to rethink the foundations and boundaries of the larger Islamic tradition.</w:t>
      </w:r>
      <w:proofErr w:type="gramEnd"/>
      <w:r w:rsidR="00AE350B">
        <w:t xml:space="preserve"> </w:t>
      </w:r>
      <w:r>
        <w:t xml:space="preserve">This tradition, predicated on renewal and conservation simultaneously </w:t>
      </w:r>
      <w:proofErr w:type="gramStart"/>
      <w:r>
        <w:t>wa</w:t>
      </w:r>
      <w:r w:rsidR="001A43DD">
        <w:t xml:space="preserve">s </w:t>
      </w:r>
      <w:r>
        <w:t>disrupted</w:t>
      </w:r>
      <w:proofErr w:type="gramEnd"/>
      <w:r>
        <w:t xml:space="preserve"> by increasing secularization and more importantly the rise o</w:t>
      </w:r>
      <w:r w:rsidR="001A43DD">
        <w:t xml:space="preserve">f </w:t>
      </w:r>
      <w:r>
        <w:t>the nation</w:t>
      </w:r>
      <w:r w:rsidR="00AE350B">
        <w:t>-</w:t>
      </w:r>
      <w:r>
        <w:t>state. A number of ‘Amili students at the local madrasas an</w:t>
      </w:r>
      <w:r w:rsidR="001A43DD">
        <w:t xml:space="preserve">d </w:t>
      </w:r>
      <w:r>
        <w:t>Najaf’s seminary discontinued their clerical training after the end of th</w:t>
      </w:r>
      <w:r w:rsidR="001A43DD">
        <w:t xml:space="preserve">e </w:t>
      </w:r>
      <w:r>
        <w:t>Ottoman period.</w:t>
      </w:r>
      <w:r w:rsidRPr="008F787E">
        <w:rPr>
          <w:rStyle w:val="libFootnotenumChar"/>
        </w:rPr>
        <w:t>124</w:t>
      </w:r>
      <w:r>
        <w:t xml:space="preserve"> These students turned to careers in modern poetry, literar</w:t>
      </w:r>
      <w:r w:rsidR="001A43DD">
        <w:t xml:space="preserve">y </w:t>
      </w:r>
      <w:r>
        <w:t>criticism, journalism, history, and modern law, as these fields achieve</w:t>
      </w:r>
      <w:r w:rsidR="001A43DD">
        <w:t xml:space="preserve">d </w:t>
      </w:r>
      <w:r>
        <w:t>independence from the madrasa and the seminary during the first half o</w:t>
      </w:r>
      <w:r w:rsidR="001A43DD">
        <w:t xml:space="preserve">f </w:t>
      </w:r>
      <w:r>
        <w:t>the twentieth century.</w:t>
      </w:r>
      <w:r w:rsidRPr="008F787E">
        <w:rPr>
          <w:rStyle w:val="libFootnotenumChar"/>
        </w:rPr>
        <w:t>125</w:t>
      </w:r>
    </w:p>
    <w:p w:rsidR="001524D6" w:rsidRDefault="001524D6" w:rsidP="0071112C">
      <w:pPr>
        <w:pStyle w:val="libNormal"/>
      </w:pPr>
      <w:r>
        <w:br w:type="page"/>
      </w:r>
    </w:p>
    <w:p w:rsidR="0027450D" w:rsidRDefault="001524D6" w:rsidP="001524D6">
      <w:pPr>
        <w:pStyle w:val="Heading1Center"/>
      </w:pPr>
      <w:bookmarkStart w:id="6" w:name="_Toc476487332"/>
      <w:proofErr w:type="gramStart"/>
      <w:r>
        <w:lastRenderedPageBreak/>
        <w:t>Notes.</w:t>
      </w:r>
      <w:bookmarkEnd w:id="6"/>
      <w:proofErr w:type="gramEnd"/>
    </w:p>
    <w:p w:rsidR="00FC043A" w:rsidRPr="00FC043A" w:rsidRDefault="001524D6" w:rsidP="00FC043A">
      <w:pPr>
        <w:pStyle w:val="libFootnote"/>
      </w:pPr>
      <w:r w:rsidRPr="00FC043A">
        <w:t>* McGill Universit</w:t>
      </w:r>
      <w:r w:rsidR="001A43DD" w:rsidRPr="00FC043A">
        <w:t>y</w:t>
      </w:r>
    </w:p>
    <w:p w:rsidR="001524D6" w:rsidRPr="00FC043A" w:rsidRDefault="001524D6" w:rsidP="00FC043A">
      <w:pPr>
        <w:pStyle w:val="libFootnote"/>
      </w:pPr>
      <w:r w:rsidRPr="00FC043A">
        <w:t>1 The size of the region identified as Jabal ‘Amil shifted considerably. The boundarie</w:t>
      </w:r>
      <w:r w:rsidR="001A43DD" w:rsidRPr="00FC043A">
        <w:t xml:space="preserve">s </w:t>
      </w:r>
      <w:r w:rsidRPr="00FC043A">
        <w:t>given above may correspond to the widest range it covered in the pre-moder</w:t>
      </w:r>
      <w:r w:rsidR="001A43DD" w:rsidRPr="00FC043A">
        <w:t xml:space="preserve">n </w:t>
      </w:r>
      <w:r w:rsidRPr="00FC043A">
        <w:t>period. See Muhsin al-Amin, Khitat Jabal ‘Amil (Beirut: Matba‘at al-Insaf), 61-</w:t>
      </w:r>
      <w:r w:rsidR="00FC043A" w:rsidRPr="00FC043A">
        <w:t xml:space="preserve"> </w:t>
      </w:r>
      <w:r w:rsidRPr="00FC043A">
        <w:t>68; ‘Ali al-Zayn, Li-al-Bahth ‘</w:t>
      </w:r>
      <w:proofErr w:type="gramStart"/>
      <w:r w:rsidRPr="00FC043A">
        <w:t>an</w:t>
      </w:r>
      <w:proofErr w:type="gramEnd"/>
      <w:r w:rsidRPr="00FC043A">
        <w:t xml:space="preserve"> Tarikhina (Lebanon: n.p., 1973), 160-1.</w:t>
      </w:r>
    </w:p>
    <w:p w:rsidR="001524D6" w:rsidRPr="00FC043A" w:rsidRDefault="001524D6" w:rsidP="00FC043A">
      <w:pPr>
        <w:pStyle w:val="libFootnote"/>
      </w:pPr>
      <w:r w:rsidRPr="00FC043A">
        <w:t>2 Stefan Winter noted the shift in the organization and boundaries of the sancak</w:t>
      </w:r>
      <w:r w:rsidR="001A43DD" w:rsidRPr="00FC043A">
        <w:t xml:space="preserve">s </w:t>
      </w:r>
      <w:r w:rsidRPr="00FC043A">
        <w:t>and eyalets based on Ottoman needs; see Winter, The Shiites of Lebanon unde</w:t>
      </w:r>
      <w:r w:rsidR="001A43DD" w:rsidRPr="00FC043A">
        <w:t xml:space="preserve">r </w:t>
      </w:r>
      <w:r w:rsidRPr="00FC043A">
        <w:t>Ottoman Rule, 1516-1788 (Cambridge: Cambridge University Press, 2010), 120.</w:t>
      </w:r>
    </w:p>
    <w:p w:rsidR="001524D6" w:rsidRPr="00FC043A" w:rsidRDefault="001524D6" w:rsidP="00FC043A">
      <w:pPr>
        <w:pStyle w:val="libFootnote"/>
      </w:pPr>
      <w:proofErr w:type="gramStart"/>
      <w:r w:rsidRPr="00FC043A">
        <w:t>3</w:t>
      </w:r>
      <w:proofErr w:type="gramEnd"/>
      <w:r w:rsidRPr="00FC043A">
        <w:t xml:space="preserve"> Rifa‘at Abou-El-Haj, Formation of the Modern State: The Ottoman Empire, Sixteent</w:t>
      </w:r>
      <w:r w:rsidR="001A43DD" w:rsidRPr="00FC043A">
        <w:t xml:space="preserve">h </w:t>
      </w:r>
      <w:r w:rsidRPr="00FC043A">
        <w:t>to Eighteenth Centuries (New York: SUNY Press, 1991), 54.</w:t>
      </w:r>
    </w:p>
    <w:p w:rsidR="001524D6" w:rsidRPr="00FC043A" w:rsidRDefault="001524D6" w:rsidP="00FC043A">
      <w:pPr>
        <w:pStyle w:val="libFootnote"/>
      </w:pPr>
      <w:proofErr w:type="gramStart"/>
      <w:r w:rsidRPr="00FC043A">
        <w:t>4</w:t>
      </w:r>
      <w:proofErr w:type="gramEnd"/>
      <w:r w:rsidRPr="00FC043A">
        <w:t xml:space="preserve"> Donald Quataert, The Ottoman Empire, 1700-1922 (Cambridge: Cambridge Universit</w:t>
      </w:r>
      <w:r w:rsidR="001A43DD" w:rsidRPr="00FC043A">
        <w:t xml:space="preserve">y </w:t>
      </w:r>
      <w:r w:rsidRPr="00FC043A">
        <w:t>Press, 2000), 62.</w:t>
      </w:r>
    </w:p>
    <w:p w:rsidR="001A43DD" w:rsidRPr="00FC043A" w:rsidRDefault="001524D6" w:rsidP="00FC043A">
      <w:pPr>
        <w:pStyle w:val="libFootnote"/>
      </w:pPr>
      <w:proofErr w:type="gramStart"/>
      <w:r w:rsidRPr="00FC043A">
        <w:t>5</w:t>
      </w:r>
      <w:proofErr w:type="gramEnd"/>
      <w:r w:rsidRPr="00FC043A">
        <w:t xml:space="preserve"> Benjamin C. Fortna, Imperial Classroom: Islam, the state, and education in th</w:t>
      </w:r>
      <w:r w:rsidR="001A43DD" w:rsidRPr="00FC043A">
        <w:t xml:space="preserve">e </w:t>
      </w:r>
      <w:r w:rsidRPr="00FC043A">
        <w:t>late Ottoman Empire (Oxford: Oxford University Press, 2000), 81.</w:t>
      </w:r>
    </w:p>
    <w:p w:rsidR="001524D6" w:rsidRPr="00FC043A" w:rsidRDefault="001524D6" w:rsidP="00FC043A">
      <w:pPr>
        <w:pStyle w:val="libFootnote"/>
      </w:pPr>
      <w:proofErr w:type="gramStart"/>
      <w:r w:rsidRPr="00FC043A">
        <w:t>6</w:t>
      </w:r>
      <w:proofErr w:type="gramEnd"/>
      <w:r w:rsidRPr="00FC043A">
        <w:t xml:space="preserve"> Abou-El-Haj, Formation of the Modern State, 53-4, 64-5.</w:t>
      </w:r>
    </w:p>
    <w:p w:rsidR="001524D6" w:rsidRPr="00FC043A" w:rsidRDefault="001524D6" w:rsidP="00FC043A">
      <w:pPr>
        <w:pStyle w:val="libFootnote"/>
      </w:pPr>
      <w:r w:rsidRPr="00FC043A">
        <w:t xml:space="preserve">7 </w:t>
      </w:r>
      <w:proofErr w:type="gramStart"/>
      <w:r w:rsidRPr="00FC043A">
        <w:t>Ibid.,</w:t>
      </w:r>
      <w:proofErr w:type="gramEnd"/>
      <w:r w:rsidRPr="00FC043A">
        <w:t xml:space="preserve"> 64-5.</w:t>
      </w:r>
    </w:p>
    <w:p w:rsidR="001524D6" w:rsidRPr="00FC043A" w:rsidRDefault="001524D6" w:rsidP="00FC043A">
      <w:pPr>
        <w:pStyle w:val="libFootnote"/>
      </w:pPr>
      <w:r w:rsidRPr="00FC043A">
        <w:t xml:space="preserve">8 </w:t>
      </w:r>
      <w:proofErr w:type="gramStart"/>
      <w:r w:rsidRPr="00FC043A">
        <w:t>Ibid.,</w:t>
      </w:r>
      <w:proofErr w:type="gramEnd"/>
      <w:r w:rsidRPr="00FC043A">
        <w:t xml:space="preserve"> 54.</w:t>
      </w:r>
    </w:p>
    <w:p w:rsidR="001524D6" w:rsidRPr="00FC043A" w:rsidRDefault="001524D6" w:rsidP="00FC043A">
      <w:pPr>
        <w:pStyle w:val="libFootnote"/>
      </w:pPr>
      <w:proofErr w:type="gramStart"/>
      <w:r w:rsidRPr="00FC043A">
        <w:t>9</w:t>
      </w:r>
      <w:proofErr w:type="gramEnd"/>
      <w:r w:rsidRPr="00FC043A">
        <w:t xml:space="preserve"> Ibid.</w:t>
      </w:r>
    </w:p>
    <w:p w:rsidR="001524D6" w:rsidRPr="00FC043A" w:rsidRDefault="001524D6" w:rsidP="00FC043A">
      <w:pPr>
        <w:pStyle w:val="libFootnote"/>
      </w:pPr>
      <w:r w:rsidRPr="00FC043A">
        <w:t xml:space="preserve">10 </w:t>
      </w:r>
      <w:proofErr w:type="gramStart"/>
      <w:r w:rsidRPr="00FC043A">
        <w:t>Ibid.,</w:t>
      </w:r>
      <w:proofErr w:type="gramEnd"/>
      <w:r w:rsidRPr="00FC043A">
        <w:t xml:space="preserve"> 65-8.</w:t>
      </w:r>
    </w:p>
    <w:p w:rsidR="001524D6" w:rsidRPr="00E543F6" w:rsidRDefault="001524D6" w:rsidP="003F6FA6">
      <w:pPr>
        <w:pStyle w:val="libFootnote"/>
      </w:pPr>
      <w:r w:rsidRPr="00FC043A">
        <w:t xml:space="preserve">11 </w:t>
      </w:r>
      <w:proofErr w:type="gramStart"/>
      <w:r w:rsidRPr="00FC043A">
        <w:t>Ja‘far</w:t>
      </w:r>
      <w:proofErr w:type="gramEnd"/>
      <w:r w:rsidRPr="00FC043A">
        <w:t xml:space="preserve"> al-Amin, “Al-Sayyid Ja‘far,” Min Daftar al-Dhikrayat al-Janubiyya, part 2</w:t>
      </w:r>
      <w:r w:rsidR="003F6FA6">
        <w:t xml:space="preserve"> </w:t>
      </w:r>
      <w:r w:rsidRPr="00FC043A">
        <w:t>(Beirut: Dar</w:t>
      </w:r>
      <w:r w:rsidRPr="00E543F6">
        <w:t xml:space="preserve"> al-Kitab al-‘Arabi, 1984), 106.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12</w:t>
      </w:r>
      <w:proofErr w:type="gramEnd"/>
      <w:r w:rsidRPr="003F6FA6">
        <w:t xml:space="preserve"> Mustafa Bazzi, Jabal ‘Amil wa Tawabi‘uhu fi Shamal Filastin (Beirut: Dar al-Mawasim, 2002), 40-3, 67-8, 82-3.</w:t>
      </w:r>
    </w:p>
    <w:p w:rsidR="001A43DD" w:rsidRPr="003F6FA6" w:rsidRDefault="001524D6" w:rsidP="003F6FA6">
      <w:pPr>
        <w:pStyle w:val="libFootnote"/>
      </w:pPr>
      <w:proofErr w:type="gramStart"/>
      <w:r w:rsidRPr="003F6FA6">
        <w:t>13</w:t>
      </w:r>
      <w:proofErr w:type="gramEnd"/>
      <w:r w:rsidRPr="003F6FA6">
        <w:t xml:space="preserve"> Tarif Khalidi, “Shaykh Ahmad ‘Arif al-Zayn and al-‘Irfan,” in Intellectual Life i</w:t>
      </w:r>
      <w:r w:rsidR="001A43DD" w:rsidRPr="003F6FA6">
        <w:t xml:space="preserve">n </w:t>
      </w:r>
      <w:r w:rsidRPr="003F6FA6">
        <w:t>the Arab East, 1890-1939, ed., Marwan Buheiry (Beirut: American University o</w:t>
      </w:r>
      <w:r w:rsidR="001A43DD" w:rsidRPr="003F6FA6">
        <w:t xml:space="preserve">f </w:t>
      </w:r>
      <w:r w:rsidRPr="003F6FA6">
        <w:t>Beirut Press, 1981), 122.</w:t>
      </w:r>
    </w:p>
    <w:p w:rsidR="001524D6" w:rsidRPr="003F6FA6" w:rsidRDefault="001524D6" w:rsidP="003F6FA6">
      <w:pPr>
        <w:pStyle w:val="libFootnote"/>
      </w:pPr>
      <w:r w:rsidRPr="003F6FA6">
        <w:t xml:space="preserve">14 Akram </w:t>
      </w:r>
      <w:proofErr w:type="gramStart"/>
      <w:r w:rsidRPr="003F6FA6">
        <w:t>Ja‘far</w:t>
      </w:r>
      <w:proofErr w:type="gramEnd"/>
      <w:r w:rsidRPr="003F6FA6">
        <w:t xml:space="preserve"> al-Amin, ed., Ja‘far Muhsin Al-Amin: Sira wa ‘Amiliyyat (Beirut:</w:t>
      </w:r>
      <w:r w:rsidR="001A43DD" w:rsidRPr="003F6FA6">
        <w:t xml:space="preserve"> </w:t>
      </w:r>
      <w:r w:rsidRPr="003F6FA6">
        <w:t>Al-Farabi, 2004), 125. The state’s share was usually estimated by a village committe</w:t>
      </w:r>
      <w:r w:rsidR="001A43DD" w:rsidRPr="003F6FA6">
        <w:t xml:space="preserve">e </w:t>
      </w:r>
      <w:r w:rsidRPr="003F6FA6">
        <w:t>appointed by the tax collector who was himself a za‘im presiding over th</w:t>
      </w:r>
      <w:r w:rsidR="001A43DD" w:rsidRPr="003F6FA6">
        <w:t xml:space="preserve">e </w:t>
      </w:r>
      <w:r w:rsidRPr="003F6FA6">
        <w:t>political affairs of the whole region.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15</w:t>
      </w:r>
      <w:proofErr w:type="gramEnd"/>
      <w:r w:rsidRPr="003F6FA6">
        <w:t xml:space="preserve"> Ibid.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16</w:t>
      </w:r>
      <w:proofErr w:type="gramEnd"/>
      <w:r w:rsidRPr="003F6FA6">
        <w:t xml:space="preserve"> Khalidi, “Shaykh Ahmad ‘Arif,” 118.</w:t>
      </w:r>
    </w:p>
    <w:p w:rsidR="001524D6" w:rsidRPr="003F6FA6" w:rsidRDefault="001524D6" w:rsidP="003F6FA6">
      <w:pPr>
        <w:pStyle w:val="libFootnote"/>
      </w:pPr>
      <w:r w:rsidRPr="003F6FA6">
        <w:t xml:space="preserve">17 </w:t>
      </w:r>
      <w:proofErr w:type="gramStart"/>
      <w:r w:rsidRPr="003F6FA6">
        <w:t>Ibid.,</w:t>
      </w:r>
      <w:proofErr w:type="gramEnd"/>
      <w:r w:rsidRPr="003F6FA6">
        <w:t xml:space="preserve"> 121.</w:t>
      </w:r>
    </w:p>
    <w:p w:rsidR="001524D6" w:rsidRPr="003F6FA6" w:rsidRDefault="001524D6" w:rsidP="003F6FA6">
      <w:pPr>
        <w:pStyle w:val="libFootnote"/>
      </w:pPr>
      <w:r w:rsidRPr="003F6FA6">
        <w:t xml:space="preserve">18 A. al-Amin, ed., </w:t>
      </w:r>
      <w:proofErr w:type="gramStart"/>
      <w:r w:rsidRPr="003F6FA6">
        <w:t>Ja‘far</w:t>
      </w:r>
      <w:proofErr w:type="gramEnd"/>
      <w:r w:rsidRPr="003F6FA6">
        <w:t xml:space="preserve"> Muhsin, 131.</w:t>
      </w:r>
    </w:p>
    <w:p w:rsidR="001524D6" w:rsidRPr="003F6FA6" w:rsidRDefault="001524D6" w:rsidP="003F6FA6">
      <w:pPr>
        <w:pStyle w:val="libFootnote"/>
      </w:pPr>
      <w:r w:rsidRPr="003F6FA6">
        <w:t xml:space="preserve">19 </w:t>
      </w:r>
      <w:proofErr w:type="gramStart"/>
      <w:r w:rsidRPr="003F6FA6">
        <w:t>Ibid.,</w:t>
      </w:r>
      <w:proofErr w:type="gramEnd"/>
      <w:r w:rsidRPr="003F6FA6">
        <w:t xml:space="preserve"> 122.</w:t>
      </w:r>
    </w:p>
    <w:p w:rsidR="001524D6" w:rsidRPr="003F6FA6" w:rsidRDefault="001524D6" w:rsidP="003F6FA6">
      <w:pPr>
        <w:pStyle w:val="libFootnote"/>
      </w:pPr>
      <w:r w:rsidRPr="003F6FA6">
        <w:t>20 On the marja‘iyya and Syro-Lebanese Shi‘ites, see Rula Jurdi Abisaab, “Lebanes</w:t>
      </w:r>
      <w:r w:rsidR="001A43DD" w:rsidRPr="003F6FA6">
        <w:t xml:space="preserve">e </w:t>
      </w:r>
      <w:r w:rsidRPr="003F6FA6">
        <w:t>Shi‘ites and the Marja‘iyya: Polemic in the Late Twentieth Century,” British Journa</w:t>
      </w:r>
      <w:r w:rsidR="001A43DD" w:rsidRPr="003F6FA6">
        <w:t xml:space="preserve">l </w:t>
      </w:r>
      <w:r w:rsidRPr="003F6FA6">
        <w:t>of Middle Eastern Studies 36 (2009): 215-39.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21</w:t>
      </w:r>
      <w:proofErr w:type="gramEnd"/>
      <w:r w:rsidRPr="003F6FA6">
        <w:t xml:space="preserve"> Muhsin al-Amin, A‘yan al-Shi‘a, ed. Hasan al-Amin, vol.10 (Beirut: Dar al-Ta‘aruf, 1986), 362.</w:t>
      </w:r>
    </w:p>
    <w:p w:rsidR="001A43DD" w:rsidRPr="003F6FA6" w:rsidRDefault="001524D6" w:rsidP="003F6FA6">
      <w:pPr>
        <w:pStyle w:val="libFootnote"/>
      </w:pPr>
      <w:r w:rsidRPr="003F6FA6">
        <w:t xml:space="preserve">22 A. al-Amin, ed., </w:t>
      </w:r>
      <w:proofErr w:type="gramStart"/>
      <w:r w:rsidRPr="003F6FA6">
        <w:t>Ja‘far</w:t>
      </w:r>
      <w:proofErr w:type="gramEnd"/>
      <w:r w:rsidRPr="003F6FA6">
        <w:t xml:space="preserve"> Muhsin, 131.</w:t>
      </w:r>
    </w:p>
    <w:p w:rsidR="001524D6" w:rsidRPr="003F6FA6" w:rsidRDefault="001524D6" w:rsidP="003F6FA6">
      <w:pPr>
        <w:pStyle w:val="libFootnote"/>
      </w:pPr>
      <w:r w:rsidRPr="003F6FA6">
        <w:t xml:space="preserve">23 </w:t>
      </w:r>
      <w:proofErr w:type="gramStart"/>
      <w:r w:rsidRPr="003F6FA6">
        <w:t>Winter</w:t>
      </w:r>
      <w:proofErr w:type="gramEnd"/>
      <w:r w:rsidRPr="003F6FA6">
        <w:t>, The Shiites of Lebanon, 14, 21-2.</w:t>
      </w:r>
    </w:p>
    <w:p w:rsidR="001524D6" w:rsidRPr="003F6FA6" w:rsidRDefault="001524D6" w:rsidP="003F6FA6">
      <w:pPr>
        <w:pStyle w:val="libFootnote"/>
      </w:pPr>
      <w:r w:rsidRPr="003F6FA6">
        <w:t>24 For more on the ‘Amili ‘ulama’s support for tabarru’ (dissociation from the enemie</w:t>
      </w:r>
      <w:r w:rsidR="001A43DD" w:rsidRPr="003F6FA6">
        <w:t xml:space="preserve">s </w:t>
      </w:r>
      <w:r w:rsidRPr="003F6FA6">
        <w:t>of ahl al-bayt), see Rula Jurdi Abisaab, “The ‘ulama of Jabal ‘Amil in Safavi</w:t>
      </w:r>
      <w:r w:rsidR="001A43DD" w:rsidRPr="003F6FA6">
        <w:t xml:space="preserve">d </w:t>
      </w:r>
      <w:r w:rsidRPr="003F6FA6">
        <w:t>Iran, 1501-1736: Marginality, Migration and Social Change,” Iranian Studie</w:t>
      </w:r>
      <w:r w:rsidR="001A43DD" w:rsidRPr="003F6FA6">
        <w:t xml:space="preserve">s </w:t>
      </w:r>
      <w:r w:rsidRPr="003F6FA6">
        <w:t>27 (1994): 103-22; and Converting Persia: Power and Religion in the Safavi</w:t>
      </w:r>
      <w:r w:rsidR="001A43DD" w:rsidRPr="003F6FA6">
        <w:t xml:space="preserve">d </w:t>
      </w:r>
      <w:r w:rsidRPr="003F6FA6">
        <w:t>Empire (London: I.B.Tauris, 2004), chapter 1.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25 See Winter, The Shiites of Lebanon, 23-4; see also the rihla (travel) narrativ</w:t>
      </w:r>
      <w:r w:rsidR="001A43DD" w:rsidRPr="003F6FA6">
        <w:t xml:space="preserve">e </w:t>
      </w:r>
      <w:r w:rsidRPr="003F6FA6">
        <w:t>of Qutb al-Din Muhammad b. ‘Ala’ al-Din Ahmad al-Nahrawali al-Makki (d.</w:t>
      </w:r>
      <w:r w:rsidR="001A43DD" w:rsidRPr="003F6FA6">
        <w:t xml:space="preserve"> </w:t>
      </w:r>
      <w:r w:rsidRPr="003F6FA6">
        <w:t>990/1582) translated and studied by Richard Blackburn: Blackburn, Journey t</w:t>
      </w:r>
      <w:r w:rsidR="001A43DD" w:rsidRPr="003F6FA6">
        <w:t xml:space="preserve">o </w:t>
      </w:r>
      <w:r w:rsidRPr="003F6FA6">
        <w:t>the Sublime Porte: The Arabic Memoir of a Sharifian Agent’s Diplomatic Missio</w:t>
      </w:r>
      <w:r w:rsidR="001A43DD" w:rsidRPr="003F6FA6">
        <w:t xml:space="preserve">n </w:t>
      </w:r>
      <w:r w:rsidRPr="003F6FA6">
        <w:t>to the Ottoman Imperial Court in the Era of Suleyman the Magnificent: Th</w:t>
      </w:r>
      <w:r w:rsidR="001A43DD" w:rsidRPr="003F6FA6">
        <w:t xml:space="preserve">e </w:t>
      </w:r>
      <w:r w:rsidRPr="003F6FA6">
        <w:t>relevant text from Qutb al-Din al-Nahrawali’s al-Fawa’id al-saniya fi al-rihl</w:t>
      </w:r>
      <w:r w:rsidR="001A43DD" w:rsidRPr="003F6FA6">
        <w:t xml:space="preserve">a </w:t>
      </w:r>
      <w:r w:rsidRPr="003F6FA6">
        <w:t>al-madaniya wa-l-rumiya (Beirut: Orient Institut, 2005).</w:t>
      </w:r>
      <w:proofErr w:type="gramEnd"/>
    </w:p>
    <w:p w:rsidR="001524D6" w:rsidRPr="003F6FA6" w:rsidRDefault="001524D6" w:rsidP="003F6FA6">
      <w:pPr>
        <w:pStyle w:val="libFootnote"/>
      </w:pPr>
      <w:proofErr w:type="gramStart"/>
      <w:r w:rsidRPr="003F6FA6">
        <w:t>26</w:t>
      </w:r>
      <w:proofErr w:type="gramEnd"/>
      <w:r w:rsidRPr="003F6FA6">
        <w:t xml:space="preserve"> Blackburn, Journey to the Sublime Porte, 208-10.</w:t>
      </w:r>
    </w:p>
    <w:p w:rsidR="001524D6" w:rsidRPr="003F6FA6" w:rsidRDefault="001524D6" w:rsidP="003F6FA6">
      <w:pPr>
        <w:pStyle w:val="libFootnote"/>
      </w:pPr>
      <w:r w:rsidRPr="003F6FA6">
        <w:t>27 ‘Ali b. Muhammad b. al-Hasan b. Zayn al-Din al-‘Amili collected the extan</w:t>
      </w:r>
      <w:r w:rsidR="001A43DD" w:rsidRPr="003F6FA6">
        <w:t xml:space="preserve">t </w:t>
      </w:r>
      <w:r w:rsidRPr="003F6FA6">
        <w:t>parts of Ibn al-‘Awdi’s account titled, “Bughyat al-Murid fi al-Kashf ‘an Ahwa</w:t>
      </w:r>
      <w:r w:rsidR="001A43DD" w:rsidRPr="003F6FA6">
        <w:t xml:space="preserve">l </w:t>
      </w:r>
      <w:r w:rsidRPr="003F6FA6">
        <w:t>al-Shahid.” Al-</w:t>
      </w:r>
      <w:r w:rsidRPr="003F6FA6">
        <w:lastRenderedPageBreak/>
        <w:t>‘Amili noted that a good part of “Bughyat” has been lost, thus “alsaqi</w:t>
      </w:r>
      <w:r w:rsidR="001A43DD" w:rsidRPr="003F6FA6">
        <w:t xml:space="preserve">t </w:t>
      </w:r>
      <w:r w:rsidRPr="003F6FA6">
        <w:t>minhu kathir</w:t>
      </w:r>
      <w:proofErr w:type="gramStart"/>
      <w:r w:rsidRPr="003F6FA6">
        <w:t>;”</w:t>
      </w:r>
      <w:proofErr w:type="gramEnd"/>
      <w:r w:rsidRPr="003F6FA6">
        <w:t xml:space="preserve"> see ‘Ali b. Muhammad al-‘Amili, Al-Durr al-Manthur mi</w:t>
      </w:r>
      <w:r w:rsidR="001A43DD" w:rsidRPr="003F6FA6">
        <w:t xml:space="preserve">n </w:t>
      </w:r>
      <w:r w:rsidRPr="003F6FA6">
        <w:t>al-Ma’thur wa ghayr al-Ma’thur, vol. 2 (Qum: Matba‘at Mehr, 1978), 149-99.</w:t>
      </w:r>
    </w:p>
    <w:p w:rsidR="001A43DD" w:rsidRPr="003F6FA6" w:rsidRDefault="001524D6" w:rsidP="003F6FA6">
      <w:pPr>
        <w:pStyle w:val="libFootnote"/>
      </w:pPr>
      <w:r w:rsidRPr="003F6FA6">
        <w:t>28 Most of the available literary and travel works do not aim to provide a full recor</w:t>
      </w:r>
      <w:r w:rsidR="001A43DD" w:rsidRPr="003F6FA6">
        <w:t xml:space="preserve">d </w:t>
      </w:r>
      <w:r w:rsidRPr="003F6FA6">
        <w:t>of the appointments of the qadis; see the example of al-Nahrawali’s depiction o</w:t>
      </w:r>
      <w:r w:rsidR="001A43DD" w:rsidRPr="003F6FA6">
        <w:t xml:space="preserve">f </w:t>
      </w:r>
      <w:r w:rsidRPr="003F6FA6">
        <w:t>qadi Akmal al-Din of the Muflih family in Blackburn, Journey, 60-1, 162f. Ne</w:t>
      </w:r>
      <w:r w:rsidR="001A43DD" w:rsidRPr="003F6FA6">
        <w:t xml:space="preserve">w </w:t>
      </w:r>
      <w:r w:rsidRPr="003F6FA6">
        <w:t>Ottoman sources will need to be examined before one is able to know whethe</w:t>
      </w:r>
      <w:r w:rsidR="001A43DD" w:rsidRPr="003F6FA6">
        <w:t xml:space="preserve">r </w:t>
      </w:r>
      <w:r w:rsidRPr="003F6FA6">
        <w:t>the qadi Ma‘ruf is the same Shafi‘ite qadi of Safad, Nur al-Din al-Sahyuni (d.</w:t>
      </w:r>
      <w:r w:rsidR="001A43DD" w:rsidRPr="003F6FA6">
        <w:t xml:space="preserve"> </w:t>
      </w:r>
      <w:r w:rsidRPr="003F6FA6">
        <w:t>971/1564). On the latter, see Al-Muhibbi, Khulasat al-Athar fi A‘yan al-Qar</w:t>
      </w:r>
      <w:r w:rsidR="001A43DD" w:rsidRPr="003F6FA6">
        <w:t xml:space="preserve">n </w:t>
      </w:r>
      <w:r w:rsidRPr="003F6FA6">
        <w:t>al-Hadi ‘Ashar, vol.3 (Beirut: Dar Sadir, 1970), 25; Najm al-Din al-Ghazzi, Al-Kawakib al-Sa’ira bi-A‘yan al-Mi’a al-‘Ashira, ed. J. S. Jabbur, 3 vols. (Beirut:</w:t>
      </w:r>
      <w:r w:rsidR="001A43DD" w:rsidRPr="003F6FA6">
        <w:t xml:space="preserve"> </w:t>
      </w:r>
      <w:r w:rsidRPr="003F6FA6">
        <w:t>The American University Press, 1945-59), vol. 3, 207-9, 219. Al-Ghazzi’s biographica</w:t>
      </w:r>
      <w:r w:rsidR="001A43DD" w:rsidRPr="003F6FA6">
        <w:t xml:space="preserve">l </w:t>
      </w:r>
      <w:r w:rsidRPr="003F6FA6">
        <w:t>work focuses mostly on residents of Damascus. The entry on Ma‘ru</w:t>
      </w:r>
      <w:r w:rsidR="001A43DD" w:rsidRPr="003F6FA6">
        <w:t xml:space="preserve">f </w:t>
      </w:r>
      <w:r w:rsidRPr="003F6FA6">
        <w:t>al-Qadi Nur al-Din (or Zayn al-Din) is short and sketchy with no mention of an</w:t>
      </w:r>
      <w:r w:rsidR="001A43DD" w:rsidRPr="003F6FA6">
        <w:t xml:space="preserve">y </w:t>
      </w:r>
      <w:r w:rsidRPr="003F6FA6">
        <w:t>of his judgeship posts. Abu al-Ma‘ali al-Taluwi mentions one post for Ma‘ruf i</w:t>
      </w:r>
      <w:r w:rsidR="001A43DD" w:rsidRPr="003F6FA6">
        <w:t xml:space="preserve">n </w:t>
      </w:r>
      <w:r w:rsidRPr="003F6FA6">
        <w:t>Safad; see al-Taluwi, Sanihat Duma al-Qasr fi Mutarahat Bani al-‘Asr, ed. Muhamma</w:t>
      </w:r>
      <w:r w:rsidR="001A43DD" w:rsidRPr="003F6FA6">
        <w:t xml:space="preserve">d </w:t>
      </w:r>
      <w:r w:rsidRPr="003F6FA6">
        <w:t>Mursi al-Khawli, 2 vols. (Beirut: ‘Alam al-Kutub, 1983), vol. 1, 179-84;</w:t>
      </w:r>
      <w:r w:rsidR="001A43DD" w:rsidRPr="003F6FA6">
        <w:t xml:space="preserve"> </w:t>
      </w:r>
      <w:r w:rsidRPr="003F6FA6">
        <w:t>vol.2, 226-7.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29</w:t>
      </w:r>
      <w:proofErr w:type="gramEnd"/>
      <w:r w:rsidRPr="003F6FA6">
        <w:t xml:space="preserve"> Al-‘Amili, Al-Durr al-Manthur, vol.2, 174. The extant text of “Bughyat al-Murid”</w:t>
      </w:r>
      <w:r w:rsidR="001A43DD" w:rsidRPr="003F6FA6">
        <w:t xml:space="preserve"> </w:t>
      </w:r>
      <w:r w:rsidRPr="003F6FA6">
        <w:t>states that al-Shahid al-Thani was already ambivalent about leaving Jabal ‘Ami</w:t>
      </w:r>
      <w:r w:rsidR="001A43DD" w:rsidRPr="003F6FA6">
        <w:t xml:space="preserve">l </w:t>
      </w:r>
      <w:r w:rsidRPr="003F6FA6">
        <w:t>to Istanbul without informing the qadi of Sidon or asking him for an ‘ard. H</w:t>
      </w:r>
      <w:r w:rsidR="001A43DD" w:rsidRPr="003F6FA6">
        <w:t xml:space="preserve">e </w:t>
      </w:r>
      <w:r w:rsidRPr="003F6FA6">
        <w:t>decided to send Ibn al-‘Awdi, his student, to the qadi: “Arsalani ilayhi li-asuq</w:t>
      </w:r>
      <w:r w:rsidR="001A43DD" w:rsidRPr="003F6FA6">
        <w:t xml:space="preserve">a </w:t>
      </w:r>
      <w:r w:rsidRPr="003F6FA6">
        <w:t>ma‘ahu siyaqan yufhamu minhu al-i‘lam bi-al-Safar wa la atlubu minhu ‘ardan”</w:t>
      </w:r>
      <w:r w:rsidR="001A43DD" w:rsidRPr="003F6FA6">
        <w:t xml:space="preserve"> </w:t>
      </w:r>
      <w:r w:rsidRPr="003F6FA6">
        <w:t>(He sent me to him to mention by passing [through conversation] what can b</w:t>
      </w:r>
      <w:r w:rsidR="001A43DD" w:rsidRPr="003F6FA6">
        <w:t xml:space="preserve">e </w:t>
      </w:r>
      <w:r w:rsidRPr="003F6FA6">
        <w:t>understood [by him] as a notification about [al-Shahid al-Thani’s] travel withou</w:t>
      </w:r>
      <w:r w:rsidR="001A43DD" w:rsidRPr="003F6FA6">
        <w:t xml:space="preserve">t </w:t>
      </w:r>
      <w:r w:rsidRPr="003F6FA6">
        <w:t>asking him for an ‘ard.” The account of the same incident provided by Devi</w:t>
      </w:r>
      <w:r w:rsidR="001A43DD" w:rsidRPr="003F6FA6">
        <w:t xml:space="preserve">n </w:t>
      </w:r>
      <w:r w:rsidRPr="003F6FA6">
        <w:t>Stewart carries translation errors. He wrote that al-Shahid al-Thani “had requeste</w:t>
      </w:r>
      <w:r w:rsidR="001A43DD" w:rsidRPr="003F6FA6">
        <w:t xml:space="preserve">d </w:t>
      </w:r>
      <w:r w:rsidRPr="003F6FA6">
        <w:t>that Ibn al-‘Awdī inform the Judge of Sidon, al-Qāđī Ma‘rūf al-Shāmī, tha</w:t>
      </w:r>
      <w:r w:rsidR="001A43DD" w:rsidRPr="003F6FA6">
        <w:t xml:space="preserve">t </w:t>
      </w:r>
      <w:r w:rsidRPr="003F6FA6">
        <w:t>he would not be asking him for an ‘ard.” As the above Arabic sentence show</w:t>
      </w:r>
      <w:r w:rsidR="001A43DD" w:rsidRPr="003F6FA6">
        <w:t xml:space="preserve">s, </w:t>
      </w:r>
      <w:r w:rsidRPr="003F6FA6">
        <w:t>al-Shahid al-Thani was careful not to aggravate the situation with the qadi. Th</w:t>
      </w:r>
      <w:r w:rsidR="001A43DD" w:rsidRPr="003F6FA6">
        <w:t xml:space="preserve">e </w:t>
      </w:r>
      <w:r w:rsidRPr="003F6FA6">
        <w:t>qadi, however, insisted on the need for an ‘ard and most likely wrote one whic</w:t>
      </w:r>
      <w:r w:rsidR="001A43DD" w:rsidRPr="003F6FA6">
        <w:t xml:space="preserve">h </w:t>
      </w:r>
      <w:r w:rsidRPr="003F6FA6">
        <w:t>al-Shahid al-Thani discarded or refrained from using when he was in Istanbul; se</w:t>
      </w:r>
      <w:r w:rsidR="001A43DD" w:rsidRPr="003F6FA6">
        <w:t xml:space="preserve">e </w:t>
      </w:r>
      <w:r w:rsidRPr="003F6FA6">
        <w:t>Stewart, “The Ottoman Execution of Zayn al-Din al-‘Amili,” Die Welt des Islam</w:t>
      </w:r>
      <w:r w:rsidR="001A43DD" w:rsidRPr="003F6FA6">
        <w:t xml:space="preserve">s </w:t>
      </w:r>
      <w:r w:rsidRPr="003F6FA6">
        <w:t>48 (2008): 289-347, at 312.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30</w:t>
      </w:r>
      <w:proofErr w:type="gramEnd"/>
      <w:r w:rsidRPr="003F6FA6">
        <w:t xml:space="preserve"> Al-‘Amili, Al-Durr al-Manthur, vol. 2, 169.</w:t>
      </w:r>
    </w:p>
    <w:p w:rsidR="001524D6" w:rsidRPr="003F6FA6" w:rsidRDefault="001524D6" w:rsidP="003F6FA6">
      <w:pPr>
        <w:pStyle w:val="libFootnote"/>
      </w:pPr>
      <w:r w:rsidRPr="003F6FA6">
        <w:t xml:space="preserve">31 </w:t>
      </w:r>
      <w:proofErr w:type="gramStart"/>
      <w:r w:rsidRPr="003F6FA6">
        <w:t>Ibid.,</w:t>
      </w:r>
      <w:proofErr w:type="gramEnd"/>
      <w:r w:rsidRPr="003F6FA6">
        <w:t xml:space="preserve"> vol. 2, 175.</w:t>
      </w:r>
    </w:p>
    <w:p w:rsidR="001524D6" w:rsidRPr="003F6FA6" w:rsidRDefault="001524D6" w:rsidP="003F6FA6">
      <w:pPr>
        <w:pStyle w:val="libFootnote"/>
      </w:pPr>
      <w:r w:rsidRPr="003F6FA6">
        <w:t xml:space="preserve">32 </w:t>
      </w:r>
      <w:proofErr w:type="gramStart"/>
      <w:r w:rsidRPr="003F6FA6">
        <w:t>Ibid.,</w:t>
      </w:r>
      <w:proofErr w:type="gramEnd"/>
      <w:r w:rsidRPr="003F6FA6">
        <w:t xml:space="preserve"> vol. 2, 159-63.</w:t>
      </w:r>
    </w:p>
    <w:p w:rsidR="001524D6" w:rsidRPr="003F6FA6" w:rsidRDefault="001524D6" w:rsidP="003F6FA6">
      <w:pPr>
        <w:pStyle w:val="libFootnote"/>
      </w:pPr>
      <w:r w:rsidRPr="003F6FA6">
        <w:t xml:space="preserve">33 Al-Shahid al-Thani, Rasa’il al-Shahid al-Thani, vol. 2 (Qum: Maktab al-I‘lam al-Islami, 2000), 875; Ibn al-‘Imad al-Hanbali, Shadharat al-Dhahab fi Akhbar </w:t>
      </w:r>
      <w:proofErr w:type="gramStart"/>
      <w:r w:rsidRPr="003F6FA6">
        <w:t>ma</w:t>
      </w:r>
      <w:r w:rsidR="001A43DD" w:rsidRPr="003F6FA6">
        <w:t>n</w:t>
      </w:r>
      <w:proofErr w:type="gramEnd"/>
      <w:r w:rsidR="001A43DD" w:rsidRPr="003F6FA6">
        <w:t xml:space="preserve"> </w:t>
      </w:r>
      <w:r w:rsidRPr="003F6FA6">
        <w:t>Dhahab, vol. 8 (Beirut: Dar al-Fikr, 1988), 292-3.</w:t>
      </w:r>
    </w:p>
    <w:p w:rsidR="001524D6" w:rsidRPr="003F6FA6" w:rsidRDefault="001524D6" w:rsidP="003F6FA6">
      <w:pPr>
        <w:pStyle w:val="libFootnote"/>
      </w:pPr>
      <w:r w:rsidRPr="003F6FA6">
        <w:t>34 That ijithad was a main reason for al-Shahid al-Thani’s execution is highlighted b</w:t>
      </w:r>
      <w:r w:rsidR="001A43DD" w:rsidRPr="003F6FA6">
        <w:t xml:space="preserve">y </w:t>
      </w:r>
      <w:r w:rsidRPr="003F6FA6">
        <w:t>a few early Safavid chronicles including, Hasan-i Beg Rumlu, Ahsan al-Tavarik</w:t>
      </w:r>
      <w:r w:rsidR="001A43DD" w:rsidRPr="003F6FA6">
        <w:t xml:space="preserve">h, </w:t>
      </w:r>
      <w:r w:rsidRPr="003F6FA6">
        <w:t>ed. ‘Abd al-Husayn Nava’i (Tehran: Intisharat-e Babak, 1357H/1938), 520-1.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35</w:t>
      </w:r>
      <w:proofErr w:type="gramEnd"/>
      <w:r w:rsidRPr="003F6FA6">
        <w:t xml:space="preserve"> Zayn al-Din al-‘Amili, Munyat al-Murid fi Adab al-Mufid wa al-Mustafid (Qum:</w:t>
      </w:r>
      <w:r w:rsidR="001A43DD" w:rsidRPr="003F6FA6">
        <w:t xml:space="preserve"> </w:t>
      </w:r>
      <w:r w:rsidRPr="003F6FA6">
        <w:t>Maktab al-I‘lam al-Islami, 1374/1995), 47; ‘Ali al-‘Amili, Al-Durr al-Manthu</w:t>
      </w:r>
      <w:r w:rsidR="001A43DD" w:rsidRPr="003F6FA6">
        <w:t xml:space="preserve">r, </w:t>
      </w:r>
      <w:r w:rsidRPr="003F6FA6">
        <w:t>vol.2, 182.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36</w:t>
      </w:r>
      <w:proofErr w:type="gramEnd"/>
      <w:r w:rsidRPr="003F6FA6">
        <w:t xml:space="preserve"> Blackburn, Journey to the Sublime Porte, 209.</w:t>
      </w:r>
    </w:p>
    <w:p w:rsidR="001A43DD" w:rsidRPr="003F6FA6" w:rsidRDefault="001524D6" w:rsidP="003F6FA6">
      <w:pPr>
        <w:pStyle w:val="libFootnote"/>
      </w:pPr>
      <w:r w:rsidRPr="003F6FA6">
        <w:t xml:space="preserve">37 </w:t>
      </w:r>
      <w:proofErr w:type="gramStart"/>
      <w:r w:rsidRPr="003F6FA6">
        <w:t>Ibid.,</w:t>
      </w:r>
      <w:proofErr w:type="gramEnd"/>
      <w:r w:rsidRPr="003F6FA6">
        <w:t xml:space="preserve"> 208-10. Al-Shahid al-Thani </w:t>
      </w:r>
      <w:proofErr w:type="gramStart"/>
      <w:r w:rsidRPr="003F6FA6">
        <w:t>was cut off</w:t>
      </w:r>
      <w:proofErr w:type="gramEnd"/>
      <w:r w:rsidRPr="003F6FA6">
        <w:t xml:space="preserve"> from his circle of students and famil</w:t>
      </w:r>
      <w:r w:rsidR="001A43DD" w:rsidRPr="003F6FA6">
        <w:t xml:space="preserve">y </w:t>
      </w:r>
      <w:r w:rsidRPr="003F6FA6">
        <w:t>members after he was captured in Mecca. This can be gleamed from the note</w:t>
      </w:r>
      <w:r w:rsidR="001A43DD" w:rsidRPr="003F6FA6">
        <w:t xml:space="preserve">s </w:t>
      </w:r>
      <w:r w:rsidRPr="003F6FA6">
        <w:t xml:space="preserve">written by al-Sayyid ‘Ali al-Sa’igh on the third volume of the sharh of </w:t>
      </w:r>
      <w:proofErr w:type="gramStart"/>
      <w:r w:rsidRPr="003F6FA6">
        <w:t>Shara’</w:t>
      </w:r>
      <w:r w:rsidR="001A43DD" w:rsidRPr="003F6FA6">
        <w:t xml:space="preserve">i‘ </w:t>
      </w:r>
      <w:r w:rsidRPr="003F6FA6">
        <w:t>al</w:t>
      </w:r>
      <w:proofErr w:type="gramEnd"/>
      <w:r w:rsidRPr="003F6FA6">
        <w:t>-Islam which states that al-Shahid al-Thani was captured while in Mecca bu</w:t>
      </w:r>
      <w:r w:rsidR="001A43DD" w:rsidRPr="003F6FA6">
        <w:t xml:space="preserve">t </w:t>
      </w:r>
      <w:r w:rsidRPr="003F6FA6">
        <w:t>adds no further information; see ‘Ali al-‘Amili, Al-Durr al-Manthur, vol. 2, 190.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38</w:t>
      </w:r>
      <w:proofErr w:type="gramEnd"/>
      <w:r w:rsidRPr="003F6FA6">
        <w:t xml:space="preserve"> Blackburn, Journey to the Sublime Porte, Arabic MS on CD-Rom, 258.</w:t>
      </w:r>
    </w:p>
    <w:p w:rsidR="001524D6" w:rsidRPr="003F6FA6" w:rsidRDefault="001524D6" w:rsidP="003F6FA6">
      <w:pPr>
        <w:pStyle w:val="libFootnote"/>
      </w:pPr>
      <w:r w:rsidRPr="003F6FA6">
        <w:t>39 For the corrections made on the date and place of death of al-Shahid al-Thani, se</w:t>
      </w:r>
      <w:r w:rsidR="001A43DD" w:rsidRPr="003F6FA6">
        <w:t xml:space="preserve">e </w:t>
      </w:r>
      <w:r w:rsidRPr="003F6FA6">
        <w:t>Rida al-Mukhtari’s introduction to Zayn al-Din al-‘Amili, Munyat al-Murid, 9-77;</w:t>
      </w:r>
      <w:r w:rsidR="003F6FA6">
        <w:t xml:space="preserve"> </w:t>
      </w:r>
      <w:r w:rsidRPr="003F6FA6">
        <w:t>Ja‘far al-Muhajir, Sittat Fuqaha’ Abtal (Beirut: Al-Majlis al-Islami al-Shi‘i al-A‘l</w:t>
      </w:r>
      <w:r w:rsidR="001A43DD" w:rsidRPr="003F6FA6">
        <w:t xml:space="preserve">a, </w:t>
      </w:r>
      <w:r w:rsidRPr="003F6FA6">
        <w:t>1994), 161-71, 182-3. Al-Muhajir argued that some elements in the prevalent accoun</w:t>
      </w:r>
      <w:r w:rsidR="001A43DD" w:rsidRPr="003F6FA6">
        <w:t xml:space="preserve">t </w:t>
      </w:r>
      <w:r w:rsidRPr="003F6FA6">
        <w:t xml:space="preserve">on al-Shahid al-Thani’s execution </w:t>
      </w:r>
      <w:proofErr w:type="gramStart"/>
      <w:r w:rsidRPr="003F6FA6">
        <w:t>were invented</w:t>
      </w:r>
      <w:proofErr w:type="gramEnd"/>
      <w:r w:rsidRPr="003F6FA6">
        <w:t>. Devin Stewart considere</w:t>
      </w:r>
      <w:r w:rsidR="001A43DD" w:rsidRPr="003F6FA6">
        <w:t xml:space="preserve">d </w:t>
      </w:r>
      <w:r w:rsidRPr="003F6FA6">
        <w:t>the whole account “a fabrication</w:t>
      </w:r>
      <w:proofErr w:type="gramStart"/>
      <w:r w:rsidRPr="003F6FA6">
        <w:t>;”</w:t>
      </w:r>
      <w:proofErr w:type="gramEnd"/>
      <w:r w:rsidRPr="003F6FA6">
        <w:t xml:space="preserve"> “The Ottoman Execution of Zayn al-Di</w:t>
      </w:r>
      <w:r w:rsidR="001A43DD" w:rsidRPr="003F6FA6">
        <w:t xml:space="preserve">n </w:t>
      </w:r>
      <w:r w:rsidRPr="003F6FA6">
        <w:t>al-‘Amili.” Given the lack of any new substantive information on this questio</w:t>
      </w:r>
      <w:r w:rsidR="001A43DD" w:rsidRPr="003F6FA6">
        <w:t xml:space="preserve">n, </w:t>
      </w:r>
      <w:r w:rsidRPr="003F6FA6">
        <w:t>Stewart’s claims for a full-scale fabrication reveal fallacious reasoning resting largel</w:t>
      </w:r>
      <w:r w:rsidR="001A43DD" w:rsidRPr="003F6FA6">
        <w:t xml:space="preserve">y </w:t>
      </w:r>
      <w:r w:rsidRPr="003F6FA6">
        <w:t>on the silence of data. The fabricated account, Stewart maintained, was piece</w:t>
      </w:r>
      <w:r w:rsidR="001A43DD" w:rsidRPr="003F6FA6">
        <w:t xml:space="preserve">d </w:t>
      </w:r>
      <w:r w:rsidRPr="003F6FA6">
        <w:t>together by a Shi‘ite scholar in Iran from the “truncated version” of “Bughya</w:t>
      </w:r>
      <w:r w:rsidR="001A43DD" w:rsidRPr="003F6FA6">
        <w:t xml:space="preserve">t </w:t>
      </w:r>
      <w:r w:rsidRPr="003F6FA6">
        <w:t xml:space="preserve">al-Murid.” No contemporary scholar has seen the “intact” version of </w:t>
      </w:r>
      <w:r w:rsidRPr="003F6FA6">
        <w:lastRenderedPageBreak/>
        <w:t>“Bughyat”</w:t>
      </w:r>
      <w:r w:rsidR="001A43DD" w:rsidRPr="003F6FA6">
        <w:t xml:space="preserve"> </w:t>
      </w:r>
      <w:r w:rsidRPr="003F6FA6">
        <w:t>about which Stewart proclaims it “would certainly have contradicted the resultin</w:t>
      </w:r>
      <w:r w:rsidR="001A43DD" w:rsidRPr="003F6FA6">
        <w:t xml:space="preserve">g </w:t>
      </w:r>
      <w:r w:rsidRPr="003F6FA6">
        <w:t>account directly.” Such counterfactual arguments were compounded by Stewart’</w:t>
      </w:r>
      <w:r w:rsidR="001A43DD" w:rsidRPr="003F6FA6">
        <w:t xml:space="preserve">s </w:t>
      </w:r>
      <w:r w:rsidRPr="003F6FA6">
        <w:t>reliance on the same account of “Bughyat” to derive other information about al-Shahid al-Thani’s life and career to support other arguments; see pp. 300, 312-313,</w:t>
      </w:r>
      <w:r w:rsidR="003F6FA6">
        <w:t xml:space="preserve"> </w:t>
      </w:r>
      <w:proofErr w:type="gramStart"/>
      <w:r w:rsidRPr="003F6FA6">
        <w:t>343</w:t>
      </w:r>
      <w:proofErr w:type="gramEnd"/>
      <w:r w:rsidRPr="003F6FA6">
        <w:t>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40</w:t>
      </w:r>
      <w:proofErr w:type="gramEnd"/>
      <w:r w:rsidRPr="003F6FA6">
        <w:t xml:space="preserve"> Blackburn, Journey to the Sublime Porte, Arabic MS, 259.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41</w:t>
      </w:r>
      <w:proofErr w:type="gramEnd"/>
      <w:r w:rsidRPr="003F6FA6">
        <w:t xml:space="preserve"> See Al-Shahid al-Thani, Rasa’il al-Shahid al-Thani, vol. 2, 869.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42</w:t>
      </w:r>
      <w:proofErr w:type="gramEnd"/>
      <w:r w:rsidRPr="003F6FA6">
        <w:t xml:space="preserve"> Al-‘Amili, Al-Durr al-Manthur, vol. 2, 182.</w:t>
      </w:r>
    </w:p>
    <w:p w:rsidR="001524D6" w:rsidRPr="003F6FA6" w:rsidRDefault="001524D6" w:rsidP="003F6FA6">
      <w:pPr>
        <w:pStyle w:val="libFootnote"/>
      </w:pPr>
      <w:r w:rsidRPr="003F6FA6">
        <w:t xml:space="preserve">43 </w:t>
      </w:r>
      <w:proofErr w:type="gramStart"/>
      <w:r w:rsidRPr="003F6FA6">
        <w:t>Ibid.,</w:t>
      </w:r>
      <w:proofErr w:type="gramEnd"/>
      <w:r w:rsidRPr="003F6FA6">
        <w:t xml:space="preserve"> 204.</w:t>
      </w:r>
    </w:p>
    <w:p w:rsidR="001524D6" w:rsidRPr="003F6FA6" w:rsidRDefault="001524D6" w:rsidP="003F6FA6">
      <w:pPr>
        <w:pStyle w:val="libFootnote"/>
      </w:pPr>
      <w:r w:rsidRPr="003F6FA6">
        <w:t xml:space="preserve">44 See Blackburn, Journey to the Sublime Porte, Arabic MS </w:t>
      </w:r>
      <w:proofErr w:type="gramStart"/>
      <w:r w:rsidRPr="003F6FA6">
        <w:t>CD-Rom</w:t>
      </w:r>
      <w:proofErr w:type="gramEnd"/>
      <w:r w:rsidRPr="003F6FA6">
        <w:t>, 258.</w:t>
      </w:r>
    </w:p>
    <w:p w:rsidR="001524D6" w:rsidRPr="003F6FA6" w:rsidRDefault="001524D6" w:rsidP="003F6FA6">
      <w:pPr>
        <w:pStyle w:val="libFootnote"/>
      </w:pPr>
      <w:r w:rsidRPr="003F6FA6">
        <w:t xml:space="preserve">45 </w:t>
      </w:r>
      <w:proofErr w:type="gramStart"/>
      <w:r w:rsidRPr="003F6FA6">
        <w:t>Ibid.,</w:t>
      </w:r>
      <w:proofErr w:type="gramEnd"/>
      <w:r w:rsidRPr="003F6FA6">
        <w:t xml:space="preserve"> 259.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46</w:t>
      </w:r>
      <w:proofErr w:type="gramEnd"/>
      <w:r w:rsidRPr="003F6FA6">
        <w:t xml:space="preserve"> See Al-‘Amili, Al-Durr al-Manthur, vol. 2, 183.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47</w:t>
      </w:r>
      <w:proofErr w:type="gramEnd"/>
      <w:r w:rsidRPr="003F6FA6">
        <w:t xml:space="preserve"> Ibid. Other works which disclosed al-Shahid al-Thani’s ijtihad-based scholarshi</w:t>
      </w:r>
      <w:r w:rsidR="001A43DD" w:rsidRPr="003F6FA6">
        <w:t xml:space="preserve">p </w:t>
      </w:r>
      <w:r w:rsidRPr="003F6FA6">
        <w:t xml:space="preserve">is Tamhid al-Qawa‘id al-Usuliyya where he derives the </w:t>
      </w:r>
      <w:proofErr w:type="gramStart"/>
      <w:r w:rsidRPr="003F6FA6">
        <w:t>far‘ (</w:t>
      </w:r>
      <w:proofErr w:type="gramEnd"/>
      <w:r w:rsidRPr="003F6FA6">
        <w:t>branch of the law)</w:t>
      </w:r>
      <w:r w:rsidR="001A43DD" w:rsidRPr="003F6FA6">
        <w:t xml:space="preserve"> </w:t>
      </w:r>
      <w:r w:rsidRPr="003F6FA6">
        <w:t>from the asl (root).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48</w:t>
      </w:r>
      <w:proofErr w:type="gramEnd"/>
      <w:r w:rsidRPr="003F6FA6">
        <w:t xml:space="preserve"> Wael Hallaq, “Was the Gate of Ijtihad Closed?” in Law and Legal Theory in Classica</w:t>
      </w:r>
      <w:r w:rsidR="001A43DD" w:rsidRPr="003F6FA6">
        <w:t xml:space="preserve">l </w:t>
      </w:r>
      <w:r w:rsidRPr="003F6FA6">
        <w:t>and Medieval Islam (Ashgate: UK &amp; USA, 1994), 27-29.</w:t>
      </w:r>
    </w:p>
    <w:p w:rsidR="001A43DD" w:rsidRPr="003F6FA6" w:rsidRDefault="001524D6" w:rsidP="003F6FA6">
      <w:pPr>
        <w:pStyle w:val="libFootnote"/>
      </w:pPr>
      <w:r w:rsidRPr="003F6FA6">
        <w:t xml:space="preserve">49 </w:t>
      </w:r>
      <w:proofErr w:type="gramStart"/>
      <w:r w:rsidRPr="003F6FA6">
        <w:t>Ibid.,</w:t>
      </w:r>
      <w:proofErr w:type="gramEnd"/>
      <w:r w:rsidRPr="003F6FA6">
        <w:t xml:space="preserve"> 28. Except for a small group of scholars, Shafi‘ites continued to challeng</w:t>
      </w:r>
      <w:r w:rsidR="001A43DD" w:rsidRPr="003F6FA6">
        <w:t xml:space="preserve">e </w:t>
      </w:r>
      <w:r w:rsidRPr="003F6FA6">
        <w:t>the view that mujtahids have vanished. This may have given al-Shahid al-Than</w:t>
      </w:r>
      <w:r w:rsidR="001A43DD" w:rsidRPr="003F6FA6">
        <w:t xml:space="preserve">i </w:t>
      </w:r>
      <w:r w:rsidRPr="003F6FA6">
        <w:t>another reason for claiming to be a Shafi‘ite when he tried to explain his ijtiha</w:t>
      </w:r>
      <w:r w:rsidR="001A43DD" w:rsidRPr="003F6FA6">
        <w:t xml:space="preserve">d </w:t>
      </w:r>
      <w:r w:rsidRPr="003F6FA6">
        <w:t>activities and faced charges of Shi‘ite heresy in Damascus.</w:t>
      </w:r>
    </w:p>
    <w:p w:rsidR="001524D6" w:rsidRPr="003F6FA6" w:rsidRDefault="001524D6" w:rsidP="003F6FA6">
      <w:pPr>
        <w:pStyle w:val="libFootnote"/>
      </w:pPr>
      <w:r w:rsidRPr="003F6FA6">
        <w:t xml:space="preserve">50 </w:t>
      </w:r>
      <w:proofErr w:type="gramStart"/>
      <w:r w:rsidRPr="003F6FA6">
        <w:t>Winter</w:t>
      </w:r>
      <w:proofErr w:type="gramEnd"/>
      <w:r w:rsidRPr="003F6FA6">
        <w:t>, The Shiites of Lebanon, 23-4.</w:t>
      </w:r>
    </w:p>
    <w:p w:rsidR="001524D6" w:rsidRPr="003F6FA6" w:rsidRDefault="001524D6" w:rsidP="003F6FA6">
      <w:pPr>
        <w:pStyle w:val="libFootnote"/>
      </w:pPr>
      <w:r w:rsidRPr="003F6FA6">
        <w:t xml:space="preserve">51 </w:t>
      </w:r>
      <w:proofErr w:type="gramStart"/>
      <w:r w:rsidRPr="003F6FA6">
        <w:t>Ibid.,</w:t>
      </w:r>
      <w:proofErr w:type="gramEnd"/>
      <w:r w:rsidRPr="003F6FA6">
        <w:t xml:space="preserve"> 17.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52</w:t>
      </w:r>
      <w:proofErr w:type="gramEnd"/>
      <w:r w:rsidRPr="003F6FA6">
        <w:t xml:space="preserve"> Al-Shahid al-Thani, Rasa’il al-Shahid al-Thani, vol. 2, 882-3.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53 See Abu al-Wafa’ al-Halabi b. ‘Umar al-‘Urdi, Ma‘adin al-Dhahab fi al-A‘yan al-Mushariffa bihim Halab, ed. Muhammad al-Tunji (Damascus: Dar al-Mallah li-al-</w:t>
      </w:r>
      <w:r w:rsidR="001A43DD" w:rsidRPr="003F6FA6">
        <w:t xml:space="preserve"> </w:t>
      </w:r>
      <w:r w:rsidRPr="003F6FA6">
        <w:t>Tiba‘a wa al-Nashr, 1987), 288-9; Husayn b. ‘Abd al-Samad al-‘Amili, “Munazar</w:t>
      </w:r>
      <w:r w:rsidR="001A43DD" w:rsidRPr="003F6FA6">
        <w:t xml:space="preserve">a </w:t>
      </w:r>
      <w:r w:rsidRPr="003F6FA6">
        <w:t>ma‘a ba‘di ‘ulama’ Halab fi al-Imama,” MS, in Ahmad al-Husayni, Fihrist-</w:t>
      </w:r>
      <w:r w:rsidR="001A43DD" w:rsidRPr="003F6FA6">
        <w:t xml:space="preserve">i </w:t>
      </w:r>
      <w:r w:rsidRPr="003F6FA6">
        <w:t>Nuskhahay-i Khatti-yi Kitabkhanay-i ‘Umumi-yi Mar‘ashi, collection 1161 (Qu</w:t>
      </w:r>
      <w:r w:rsidR="001A43DD" w:rsidRPr="003F6FA6">
        <w:t xml:space="preserve">m, </w:t>
      </w:r>
      <w:r w:rsidRPr="003F6FA6">
        <w:t>1975).</w:t>
      </w:r>
      <w:proofErr w:type="gramEnd"/>
    </w:p>
    <w:p w:rsidR="001524D6" w:rsidRPr="003F6FA6" w:rsidRDefault="001524D6" w:rsidP="003F6FA6">
      <w:pPr>
        <w:pStyle w:val="libFootnote"/>
      </w:pPr>
      <w:r w:rsidRPr="003F6FA6">
        <w:t xml:space="preserve">54 Zaynab </w:t>
      </w:r>
      <w:proofErr w:type="gramStart"/>
      <w:r w:rsidRPr="003F6FA6">
        <w:t>Isma‘il</w:t>
      </w:r>
      <w:proofErr w:type="gramEnd"/>
      <w:r w:rsidRPr="003F6FA6">
        <w:t>, “Min al-Najaf ila Shaqra’ Tariq Shi‘r wa Thaqafa wa Din: kayf</w:t>
      </w:r>
      <w:r w:rsidR="001A43DD" w:rsidRPr="003F6FA6">
        <w:t xml:space="preserve">a </w:t>
      </w:r>
      <w:r w:rsidRPr="003F6FA6">
        <w:t>kana al-intiqal wa al-‘awda min al-hawza al-diniyya ila al-hawza al-mariksiyya?”</w:t>
      </w:r>
      <w:r w:rsidR="001A43DD" w:rsidRPr="003F6FA6">
        <w:t xml:space="preserve"> </w:t>
      </w:r>
      <w:proofErr w:type="gramStart"/>
      <w:r w:rsidRPr="003F6FA6">
        <w:t>Al-Safir, October 29, 2004, 2.</w:t>
      </w:r>
      <w:proofErr w:type="gramEnd"/>
      <w:r w:rsidRPr="003F6FA6">
        <w:t xml:space="preserve"> The observations in this essay </w:t>
      </w:r>
      <w:proofErr w:type="gramStart"/>
      <w:r w:rsidRPr="003F6FA6">
        <w:t>are based</w:t>
      </w:r>
      <w:proofErr w:type="gramEnd"/>
      <w:r w:rsidRPr="003F6FA6">
        <w:t xml:space="preserve"> on ‘Abdulla</w:t>
      </w:r>
      <w:r w:rsidR="001A43DD" w:rsidRPr="003F6FA6">
        <w:t xml:space="preserve">h </w:t>
      </w:r>
      <w:r w:rsidRPr="003F6FA6">
        <w:t>al-Amin’s statements.</w:t>
      </w:r>
    </w:p>
    <w:p w:rsidR="001524D6" w:rsidRPr="003F6FA6" w:rsidRDefault="001524D6" w:rsidP="003F6FA6">
      <w:pPr>
        <w:pStyle w:val="libFootnote"/>
      </w:pPr>
      <w:r w:rsidRPr="003F6FA6">
        <w:t>55 On taqiyya see al-Kulayni, Usul al-Kafi vol. 2 (Tehran: al-Maktaba al-Islamiyy</w:t>
      </w:r>
      <w:r w:rsidR="001A43DD" w:rsidRPr="003F6FA6">
        <w:t xml:space="preserve">a, </w:t>
      </w:r>
      <w:r w:rsidRPr="003F6FA6">
        <w:t xml:space="preserve">1388H/1968), 174-5; Hossein Boroujerdi, </w:t>
      </w:r>
      <w:proofErr w:type="gramStart"/>
      <w:r w:rsidRPr="003F6FA6">
        <w:t>Jami‘ Ahadith</w:t>
      </w:r>
      <w:proofErr w:type="gramEnd"/>
      <w:r w:rsidRPr="003F6FA6">
        <w:t xml:space="preserve"> al-Shi‘a, vol. 18 (Qum:</w:t>
      </w:r>
      <w:r w:rsidR="001A43DD" w:rsidRPr="003F6FA6">
        <w:t xml:space="preserve"> </w:t>
      </w:r>
      <w:r w:rsidRPr="003F6FA6">
        <w:t>Al-Matba‘a al-‘Ilmiyya, 1995), 371-2. Sunnite support for dissimulation is als</w:t>
      </w:r>
      <w:r w:rsidR="001A43DD" w:rsidRPr="003F6FA6">
        <w:t xml:space="preserve">o </w:t>
      </w:r>
      <w:r w:rsidRPr="003F6FA6">
        <w:t>manifest in several sources; see Abu Bakr al-Jassas al-Hanafi, Ahkam al-Qur’a</w:t>
      </w:r>
      <w:r w:rsidR="001A43DD" w:rsidRPr="003F6FA6">
        <w:t xml:space="preserve">n, </w:t>
      </w:r>
      <w:r w:rsidRPr="003F6FA6">
        <w:t>vol. 2 (Beirut: Dar Ihya’ al-Turath, 1992), 289; al-Sarakhsi, Al-Mabsut, vol.24</w:t>
      </w:r>
      <w:r w:rsidR="001A43DD" w:rsidRPr="003F6FA6">
        <w:t xml:space="preserve"> </w:t>
      </w:r>
      <w:r w:rsidRPr="003F6FA6">
        <w:t>(Cairo, 1906-1912), 45-6. Winter draws attention to the shifting context and feature</w:t>
      </w:r>
      <w:r w:rsidR="001A43DD" w:rsidRPr="003F6FA6">
        <w:t xml:space="preserve">s </w:t>
      </w:r>
      <w:r w:rsidRPr="003F6FA6">
        <w:t xml:space="preserve">of taqiyya during the Ottoman period; see </w:t>
      </w:r>
      <w:proofErr w:type="gramStart"/>
      <w:r w:rsidRPr="003F6FA6">
        <w:t>Winter</w:t>
      </w:r>
      <w:proofErr w:type="gramEnd"/>
      <w:r w:rsidRPr="003F6FA6">
        <w:t>, The Shiites of Lebano</w:t>
      </w:r>
      <w:r w:rsidR="001A43DD" w:rsidRPr="003F6FA6">
        <w:t xml:space="preserve">n, </w:t>
      </w:r>
      <w:r w:rsidRPr="003F6FA6">
        <w:t>25-6.</w:t>
      </w:r>
    </w:p>
    <w:p w:rsidR="001524D6" w:rsidRPr="003F6FA6" w:rsidRDefault="001524D6" w:rsidP="003F6FA6">
      <w:pPr>
        <w:pStyle w:val="libFootnote"/>
      </w:pPr>
      <w:r w:rsidRPr="003F6FA6">
        <w:t>56 Muhammad Amin Astarabadi, Al-Fawa’id al-Madaniyya (</w:t>
      </w:r>
      <w:proofErr w:type="gramStart"/>
      <w:r w:rsidRPr="003F6FA6">
        <w:t>wa</w:t>
      </w:r>
      <w:proofErr w:type="gramEnd"/>
      <w:r w:rsidRPr="003F6FA6">
        <w:t xml:space="preserve"> bi-dhaylihi Al-Shawahid al-Makiyya by Nur al-Din al-Musawi al-‘Amili) (Qum: Mu’assassa</w:t>
      </w:r>
      <w:r w:rsidR="001A43DD" w:rsidRPr="003F6FA6">
        <w:t xml:space="preserve">t </w:t>
      </w:r>
      <w:r w:rsidRPr="003F6FA6">
        <w:t>al-Nashr al-Islami, 2005), 573.</w:t>
      </w:r>
    </w:p>
    <w:p w:rsidR="001524D6" w:rsidRPr="003F6FA6" w:rsidRDefault="001524D6" w:rsidP="003F6FA6">
      <w:pPr>
        <w:pStyle w:val="libFootnote"/>
      </w:pPr>
      <w:r w:rsidRPr="003F6FA6">
        <w:t xml:space="preserve">57 This was facilitated by the similarities between the </w:t>
      </w:r>
      <w:proofErr w:type="gramStart"/>
      <w:r w:rsidRPr="003F6FA6">
        <w:t>Ja‘fari</w:t>
      </w:r>
      <w:proofErr w:type="gramEnd"/>
      <w:r w:rsidRPr="003F6FA6">
        <w:t xml:space="preserve"> and Shafi‘ite lega</w:t>
      </w:r>
      <w:r w:rsidR="001A43DD" w:rsidRPr="003F6FA6">
        <w:t xml:space="preserve">l </w:t>
      </w:r>
      <w:r w:rsidRPr="003F6FA6">
        <w:t>schools; see Husayn b. Shihab al-Din al-Karaki, Hidayat al-Abrar ila Tariq al-A’imma al-Athar, ed. Ra’uf Jamal al-Din (Baghdad: Al-Maktaba al-Wataniyy</w:t>
      </w:r>
      <w:r w:rsidR="001A43DD" w:rsidRPr="003F6FA6">
        <w:t xml:space="preserve">a </w:t>
      </w:r>
      <w:r w:rsidRPr="003F6FA6">
        <w:t>1977), 152-3.</w:t>
      </w:r>
    </w:p>
    <w:p w:rsidR="001A43DD" w:rsidRPr="003F6FA6" w:rsidRDefault="001524D6" w:rsidP="003F6FA6">
      <w:pPr>
        <w:pStyle w:val="libFootnote"/>
      </w:pPr>
      <w:r w:rsidRPr="003F6FA6">
        <w:t xml:space="preserve">58 </w:t>
      </w:r>
      <w:proofErr w:type="gramStart"/>
      <w:r w:rsidRPr="003F6FA6">
        <w:t>Winter</w:t>
      </w:r>
      <w:proofErr w:type="gramEnd"/>
      <w:r w:rsidRPr="003F6FA6">
        <w:t>, The Shiites of Lebanon, 18.</w:t>
      </w:r>
    </w:p>
    <w:p w:rsidR="001524D6" w:rsidRPr="003F6FA6" w:rsidRDefault="001524D6" w:rsidP="003F6FA6">
      <w:pPr>
        <w:pStyle w:val="libFootnote"/>
      </w:pPr>
      <w:r w:rsidRPr="003F6FA6">
        <w:t>59 M. al-Amin, A‘yan al-Shi‘a, vol.6, 397-400; Ja‘far al-Subhani and al-Lajna al-‘Ilmiyya fi Mu’assassat al-Imam al-Sadiq, Mawsu‘at Tabaqat al-Fuqaha’, 12 vols.</w:t>
      </w:r>
    </w:p>
    <w:p w:rsidR="001524D6" w:rsidRPr="003F6FA6" w:rsidRDefault="001524D6" w:rsidP="003F6FA6">
      <w:pPr>
        <w:pStyle w:val="libFootnote"/>
      </w:pPr>
      <w:r w:rsidRPr="003F6FA6">
        <w:t>(Beirut: Dar al-Adwa’, 1999-2000), vol. 11, 107; see also al-Taluwi’s depiction o</w:t>
      </w:r>
      <w:r w:rsidR="001A43DD" w:rsidRPr="003F6FA6">
        <w:t xml:space="preserve">f </w:t>
      </w:r>
      <w:r w:rsidRPr="003F6FA6">
        <w:t>Hasan, son of al-Shahid al-Thani in Sanihat Duma al-Qasr, vol. 2, 87.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60</w:t>
      </w:r>
      <w:proofErr w:type="gramEnd"/>
      <w:r w:rsidRPr="003F6FA6">
        <w:t xml:space="preserve"> Isma‘il, “Min al-Najaf ila Shaqra’,” 2; ‘Ali Hijazi, “Sha‘ir al-Tahhaddi, al-Shayk</w:t>
      </w:r>
      <w:r w:rsidR="001A43DD" w:rsidRPr="003F6FA6">
        <w:t xml:space="preserve">h </w:t>
      </w:r>
      <w:r w:rsidRPr="003F6FA6">
        <w:t>‘Ali Mahdi Shams al-Din,” in Wujuh Thaqafiyya min al-Janub, part 2 (Beirut: Al-Majlis al-Thaqafi li-Lubnan al-Janubi, 1984), 41.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61</w:t>
      </w:r>
      <w:proofErr w:type="gramEnd"/>
      <w:r w:rsidRPr="003F6FA6">
        <w:t xml:space="preserve"> Bazzi, Jabal ‘Amil wa Tawabi‘uhu, 216-21.</w:t>
      </w:r>
    </w:p>
    <w:p w:rsidR="001524D6" w:rsidRPr="003F6FA6" w:rsidRDefault="001524D6" w:rsidP="003F6FA6">
      <w:pPr>
        <w:pStyle w:val="libFootnote"/>
      </w:pPr>
      <w:r w:rsidRPr="003F6FA6">
        <w:t xml:space="preserve">62 </w:t>
      </w:r>
      <w:proofErr w:type="gramStart"/>
      <w:r w:rsidRPr="003F6FA6">
        <w:t>Isma‘il</w:t>
      </w:r>
      <w:proofErr w:type="gramEnd"/>
      <w:r w:rsidRPr="003F6FA6">
        <w:t>, “Min al-Najaf ila Shaqra’,” 2.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63</w:t>
      </w:r>
      <w:proofErr w:type="gramEnd"/>
      <w:r w:rsidRPr="003F6FA6">
        <w:t xml:space="preserve"> Ibid.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64</w:t>
      </w:r>
      <w:proofErr w:type="gramEnd"/>
      <w:r w:rsidRPr="003F6FA6">
        <w:t xml:space="preserve"> Khalidi, “Shaykh Ahmad,” 120.</w:t>
      </w:r>
    </w:p>
    <w:p w:rsidR="001524D6" w:rsidRPr="003F6FA6" w:rsidRDefault="001524D6" w:rsidP="003F6FA6">
      <w:pPr>
        <w:pStyle w:val="libFootnote"/>
      </w:pPr>
      <w:r w:rsidRPr="003F6FA6">
        <w:t xml:space="preserve">65 Najm al-Din </w:t>
      </w:r>
      <w:proofErr w:type="gramStart"/>
      <w:r w:rsidRPr="003F6FA6">
        <w:t>Ja‘far</w:t>
      </w:r>
      <w:proofErr w:type="gramEnd"/>
      <w:r w:rsidRPr="003F6FA6">
        <w:t xml:space="preserve"> al-Hilli known as al-Muhaqqiq al-Awwal (d. 676/1277),</w:t>
      </w:r>
    </w:p>
    <w:p w:rsidR="001524D6" w:rsidRPr="003F6FA6" w:rsidRDefault="001524D6" w:rsidP="003F6FA6">
      <w:pPr>
        <w:pStyle w:val="libFootnote"/>
      </w:pPr>
      <w:proofErr w:type="gramStart"/>
      <w:r w:rsidRPr="003F6FA6">
        <w:lastRenderedPageBreak/>
        <w:t>Shara’i‘ al</w:t>
      </w:r>
      <w:proofErr w:type="gramEnd"/>
      <w:r w:rsidRPr="003F6FA6">
        <w:t>-Islam fi Masa’il al-Halal wa al-Haram (Beirut: Dar al-Adwa’, 1969),</w:t>
      </w:r>
      <w:r w:rsidR="003F6FA6">
        <w:t xml:space="preserve"> </w:t>
      </w:r>
      <w:r w:rsidRPr="003F6FA6">
        <w:t>179-84.</w:t>
      </w:r>
    </w:p>
    <w:p w:rsidR="001524D6" w:rsidRPr="003F6FA6" w:rsidRDefault="001524D6" w:rsidP="003F6FA6">
      <w:pPr>
        <w:pStyle w:val="libFootnote"/>
      </w:pPr>
      <w:r w:rsidRPr="003F6FA6">
        <w:t xml:space="preserve">66 </w:t>
      </w:r>
      <w:proofErr w:type="gramStart"/>
      <w:r w:rsidRPr="003F6FA6">
        <w:t>Isma‘il</w:t>
      </w:r>
      <w:proofErr w:type="gramEnd"/>
      <w:r w:rsidRPr="003F6FA6">
        <w:t>, “Min al-Najaf ila Shaqra’,” 2; see also Sabrina Mervin, Harakat al-Isla</w:t>
      </w:r>
      <w:r w:rsidR="001A43DD" w:rsidRPr="003F6FA6">
        <w:t xml:space="preserve">h </w:t>
      </w:r>
      <w:r w:rsidRPr="003F6FA6">
        <w:t>al-Shi‘i, trans. Haytham al-Amin [from Un re´formisme chiite: Ule´mas et lettre</w:t>
      </w:r>
      <w:r w:rsidR="001A43DD" w:rsidRPr="003F6FA6">
        <w:t xml:space="preserve">s </w:t>
      </w:r>
      <w:r w:rsidRPr="003F6FA6">
        <w:t>du Gabal ‘Amil (actuel Liban-Sud) de la fin de l’Empire ottoman a‘l’inde´pendenc</w:t>
      </w:r>
      <w:r w:rsidR="001A43DD" w:rsidRPr="003F6FA6">
        <w:t xml:space="preserve">e </w:t>
      </w:r>
      <w:r w:rsidRPr="003F6FA6">
        <w:t>du Liban (Paris/Beirut/Damascus: Karthala/CERMOC/IFEAD, 2000)], 108-10.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67</w:t>
      </w:r>
      <w:proofErr w:type="gramEnd"/>
      <w:r w:rsidRPr="003F6FA6">
        <w:t xml:space="preserve"> See Muhammad Jabir Al Safa, Tarikh Jabal ‘Amil (Beirut: Dar al-Nahar, 1992),</w:t>
      </w:r>
    </w:p>
    <w:p w:rsidR="001A43DD" w:rsidRPr="003F6FA6" w:rsidRDefault="001524D6" w:rsidP="003F6FA6">
      <w:pPr>
        <w:pStyle w:val="libFootnote"/>
      </w:pPr>
      <w:proofErr w:type="gramStart"/>
      <w:r w:rsidRPr="003F6FA6">
        <w:t>245-6.</w:t>
      </w:r>
      <w:proofErr w:type="gramEnd"/>
    </w:p>
    <w:p w:rsidR="001524D6" w:rsidRPr="003F6FA6" w:rsidRDefault="001524D6" w:rsidP="003F6FA6">
      <w:pPr>
        <w:pStyle w:val="libFootnote"/>
      </w:pPr>
      <w:proofErr w:type="gramStart"/>
      <w:r w:rsidRPr="003F6FA6">
        <w:t>68</w:t>
      </w:r>
      <w:proofErr w:type="gramEnd"/>
      <w:r w:rsidRPr="003F6FA6">
        <w:t xml:space="preserve"> Muhsin al-Amin, Khitat Jabal ‘Amil, 146.</w:t>
      </w:r>
    </w:p>
    <w:p w:rsidR="001524D6" w:rsidRPr="003F6FA6" w:rsidRDefault="001524D6" w:rsidP="003F6FA6">
      <w:pPr>
        <w:pStyle w:val="libFootnote"/>
      </w:pPr>
      <w:r w:rsidRPr="003F6FA6">
        <w:t>69 There are diverse positions on the question of Islamic legal reform in the Ottoma</w:t>
      </w:r>
      <w:r w:rsidR="001A43DD" w:rsidRPr="003F6FA6">
        <w:t xml:space="preserve">n </w:t>
      </w:r>
      <w:r w:rsidRPr="003F6FA6">
        <w:t>Empire; see Ruth Miller, Legislating Authority: Sin and Crime in the Ottoma</w:t>
      </w:r>
      <w:r w:rsidR="001A43DD" w:rsidRPr="003F6FA6">
        <w:t xml:space="preserve">n </w:t>
      </w:r>
      <w:r w:rsidRPr="003F6FA6">
        <w:t>Empire and Turkey (New York: Routledge, 2005). This work considered the resistanc</w:t>
      </w:r>
      <w:r w:rsidR="001A43DD" w:rsidRPr="003F6FA6">
        <w:t xml:space="preserve">e </w:t>
      </w:r>
      <w:r w:rsidRPr="003F6FA6">
        <w:t>to modern reforms in the Ottoman Empire an expression of customary an</w:t>
      </w:r>
      <w:r w:rsidR="001A43DD" w:rsidRPr="003F6FA6">
        <w:t xml:space="preserve">d </w:t>
      </w:r>
      <w:r w:rsidRPr="003F6FA6">
        <w:t>conservative attitudes. Wael Hallaq deconstructs the notion of “reform” arguin</w:t>
      </w:r>
      <w:r w:rsidR="001A43DD" w:rsidRPr="003F6FA6">
        <w:t xml:space="preserve">g </w:t>
      </w:r>
      <w:r w:rsidRPr="003F6FA6">
        <w:t xml:space="preserve">that pre-modern Islamic institutions provided a multifaceted legal culture and </w:t>
      </w:r>
      <w:r w:rsidR="001A43DD" w:rsidRPr="003F6FA6">
        <w:t xml:space="preserve">a </w:t>
      </w:r>
      <w:r w:rsidRPr="003F6FA6">
        <w:t>fluid medium of social negotiation; see Hallaq, “Can the Shari‘a be Restored?”</w:t>
      </w:r>
      <w:r w:rsidR="003F6FA6" w:rsidRPr="003F6FA6">
        <w:t xml:space="preserve"> </w:t>
      </w:r>
      <w:r w:rsidRPr="003F6FA6">
        <w:t>Islamic Law and the Challenges to Modernity, eds. Yvonne Y. Haddad and Barbar</w:t>
      </w:r>
      <w:r w:rsidR="001A43DD" w:rsidRPr="003F6FA6">
        <w:t xml:space="preserve">a </w:t>
      </w:r>
      <w:r w:rsidRPr="003F6FA6">
        <w:t>F. Stowasser (Walnut Creek: Altamira Press, 2004), 21-53; “What is Shari‘a?”</w:t>
      </w:r>
      <w:r w:rsidR="003F6FA6" w:rsidRPr="003F6FA6">
        <w:t xml:space="preserve"> </w:t>
      </w:r>
      <w:r w:rsidRPr="003F6FA6">
        <w:t>in Yearbook of Islamic and Middle Eastern Law, Centre of Islamic and Middl</w:t>
      </w:r>
      <w:r w:rsidR="001A43DD" w:rsidRPr="003F6FA6">
        <w:t xml:space="preserve">e </w:t>
      </w:r>
      <w:r w:rsidRPr="003F6FA6">
        <w:t>Eastern Law at the School of Oriental and African Studies, University of Londo</w:t>
      </w:r>
      <w:r w:rsidR="001A43DD" w:rsidRPr="003F6FA6">
        <w:t xml:space="preserve">n, </w:t>
      </w:r>
      <w:r w:rsidRPr="003F6FA6">
        <w:t>vol. 12 (2005-06): 151-80. Among the studies that support Hallaq’s argument</w:t>
      </w:r>
      <w:r w:rsidR="001A43DD" w:rsidRPr="003F6FA6">
        <w:t xml:space="preserve">s </w:t>
      </w:r>
      <w:r w:rsidRPr="003F6FA6">
        <w:t>is Boğaç A. Ergene, Local Court, Provincial Society and Justice in the Ottoma</w:t>
      </w:r>
      <w:r w:rsidR="001A43DD" w:rsidRPr="003F6FA6">
        <w:t xml:space="preserve">n </w:t>
      </w:r>
      <w:r w:rsidRPr="003F6FA6">
        <w:t>Empire: Legal Practice and Dispute Resolution in Çankırı and Kastamonu (1652-</w:t>
      </w:r>
      <w:r w:rsidR="003F6FA6" w:rsidRPr="003F6FA6">
        <w:t xml:space="preserve"> </w:t>
      </w:r>
      <w:r w:rsidRPr="003F6FA6">
        <w:t>1744) (Leiden: Brill, 2003).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70</w:t>
      </w:r>
      <w:proofErr w:type="gramEnd"/>
      <w:r w:rsidRPr="003F6FA6">
        <w:t xml:space="preserve"> On the structural legal changes brought by the Tanzimat, see Jun Akiba, “Fro</w:t>
      </w:r>
      <w:r w:rsidR="001A43DD" w:rsidRPr="003F6FA6">
        <w:t xml:space="preserve">m </w:t>
      </w:r>
      <w:r w:rsidRPr="003F6FA6">
        <w:t>Kadi to Naib: Reorganization of the Ottoman Sharia Judiciary in the Tanzima</w:t>
      </w:r>
      <w:r w:rsidR="001A43DD" w:rsidRPr="003F6FA6">
        <w:t xml:space="preserve">t </w:t>
      </w:r>
      <w:r w:rsidRPr="003F6FA6">
        <w:t>Period,” in Frontiers of Ottoman Studies: State, province and the West, eds. Coli</w:t>
      </w:r>
      <w:r w:rsidR="001A43DD" w:rsidRPr="003F6FA6">
        <w:t xml:space="preserve">n </w:t>
      </w:r>
      <w:r w:rsidRPr="003F6FA6">
        <w:t>Imber and Keiko Kiyotaki (London: I.B. Tauris, 2005), 43-60.</w:t>
      </w:r>
    </w:p>
    <w:p w:rsidR="001524D6" w:rsidRPr="003F6FA6" w:rsidRDefault="001524D6" w:rsidP="003F6FA6">
      <w:pPr>
        <w:pStyle w:val="libFootnote"/>
      </w:pPr>
      <w:r w:rsidRPr="003F6FA6">
        <w:t>71 Wael Hallaq, “Can the Shari‘a be Restored?</w:t>
      </w:r>
      <w:proofErr w:type="gramStart"/>
      <w:r w:rsidRPr="003F6FA6">
        <w:t>”21-24.</w:t>
      </w:r>
      <w:proofErr w:type="gramEnd"/>
    </w:p>
    <w:p w:rsidR="001A43DD" w:rsidRPr="003F6FA6" w:rsidRDefault="001524D6" w:rsidP="003F6FA6">
      <w:pPr>
        <w:pStyle w:val="libFootnote"/>
      </w:pPr>
      <w:proofErr w:type="gramStart"/>
      <w:r w:rsidRPr="003F6FA6">
        <w:t>72</w:t>
      </w:r>
      <w:proofErr w:type="gramEnd"/>
      <w:r w:rsidRPr="003F6FA6">
        <w:t xml:space="preserve"> Compare the picture in Jabal ‘Amil to the one provided by Selçuk Akşin Some</w:t>
      </w:r>
      <w:r w:rsidR="001A43DD" w:rsidRPr="003F6FA6">
        <w:t xml:space="preserve">l </w:t>
      </w:r>
      <w:r w:rsidRPr="003F6FA6">
        <w:t>in The Modernization of Public Education in the Ottoman Empire, 1839-1908</w:t>
      </w:r>
      <w:r w:rsidR="003F6FA6" w:rsidRPr="003F6FA6">
        <w:t xml:space="preserve"> </w:t>
      </w:r>
      <w:r w:rsidRPr="003F6FA6">
        <w:t xml:space="preserve">(Leiden: Brill, 2001), 4-5, 12-13. Somel argued that the students in Anatolia </w:t>
      </w:r>
      <w:proofErr w:type="gramStart"/>
      <w:r w:rsidRPr="003F6FA6">
        <w:t>wer</w:t>
      </w:r>
      <w:r w:rsidR="001A43DD" w:rsidRPr="003F6FA6">
        <w:t xml:space="preserve">e </w:t>
      </w:r>
      <w:r w:rsidRPr="003F6FA6">
        <w:t>disappointed</w:t>
      </w:r>
      <w:proofErr w:type="gramEnd"/>
      <w:r w:rsidRPr="003F6FA6">
        <w:t xml:space="preserve"> by the failure to achieve a synthesis between modernization and Isla</w:t>
      </w:r>
      <w:r w:rsidR="001A43DD" w:rsidRPr="003F6FA6">
        <w:t xml:space="preserve">m </w:t>
      </w:r>
      <w:r w:rsidRPr="003F6FA6">
        <w:t>during the Hamidian period. The students saw the “ilmiyye-class” of religiou</w:t>
      </w:r>
      <w:r w:rsidR="001A43DD" w:rsidRPr="003F6FA6">
        <w:t xml:space="preserve">s </w:t>
      </w:r>
      <w:r w:rsidRPr="003F6FA6">
        <w:t>scholars as antithetical to a modern curriculum.</w:t>
      </w:r>
    </w:p>
    <w:p w:rsidR="001524D6" w:rsidRPr="003F6FA6" w:rsidRDefault="001524D6" w:rsidP="003F6FA6">
      <w:pPr>
        <w:pStyle w:val="libFootnote"/>
      </w:pPr>
      <w:r w:rsidRPr="003F6FA6">
        <w:t>73 See Sabrina Mervin, Harakat al-Islah al-Shi‘</w:t>
      </w:r>
      <w:proofErr w:type="gramStart"/>
      <w:r w:rsidRPr="003F6FA6">
        <w:t>i</w:t>
      </w:r>
      <w:proofErr w:type="gramEnd"/>
      <w:r w:rsidRPr="003F6FA6">
        <w:t>, 133-5. Mervin threw light on th</w:t>
      </w:r>
      <w:r w:rsidR="001A43DD" w:rsidRPr="003F6FA6">
        <w:t xml:space="preserve">e </w:t>
      </w:r>
      <w:r w:rsidRPr="003F6FA6">
        <w:t>changing use of the term “islah” (reform). On locating “islah” within the Islami</w:t>
      </w:r>
      <w:r w:rsidR="001A43DD" w:rsidRPr="003F6FA6">
        <w:t xml:space="preserve">c </w:t>
      </w:r>
      <w:r w:rsidRPr="003F6FA6">
        <w:t>Tradition see Samira Haj, Reconfiguring Islamic Tradition: Reform, Rationalit</w:t>
      </w:r>
      <w:r w:rsidR="001A43DD" w:rsidRPr="003F6FA6">
        <w:t xml:space="preserve">y, </w:t>
      </w:r>
      <w:r w:rsidRPr="003F6FA6">
        <w:t>and Modernity (Stanford: Stanford University Press, 2009).</w:t>
      </w:r>
    </w:p>
    <w:p w:rsidR="001524D6" w:rsidRPr="003F6FA6" w:rsidRDefault="001524D6" w:rsidP="003F6FA6">
      <w:pPr>
        <w:pStyle w:val="libFootnote"/>
      </w:pPr>
      <w:r w:rsidRPr="003F6FA6">
        <w:t>74 See ‘Ali al-Zayn, “Bawadir al-Islah fi al-Najaf aw Nahdat Kashif al-Ghita’,” Al-‘Irfan 29 (1939): 181-3; Shaykh ‘Abd al-Husayn Sadiq, Sima’ al-Sulaha’ (Sidon:</w:t>
      </w:r>
      <w:r w:rsidR="001A43DD" w:rsidRPr="003F6FA6">
        <w:t xml:space="preserve"> </w:t>
      </w:r>
      <w:r w:rsidRPr="003F6FA6">
        <w:t>Matba‘at al-‘Irfan, 1927); Muhsin al-Amin, “Thawrat al-Tanzih: ‘Risalat al-Tanzi</w:t>
      </w:r>
      <w:r w:rsidR="001A43DD" w:rsidRPr="003F6FA6">
        <w:t xml:space="preserve">h’ </w:t>
      </w:r>
      <w:r w:rsidRPr="003F6FA6">
        <w:t>taliha mawaqif min wa ara’ fi al-Sayyid Muhsin al-Amin,” ed. Muhamma</w:t>
      </w:r>
      <w:r w:rsidR="001A43DD" w:rsidRPr="003F6FA6">
        <w:t xml:space="preserve">d </w:t>
      </w:r>
      <w:r w:rsidRPr="003F6FA6">
        <w:t>al-Qasim al-Husayni al-Najafi (Beirut: Dar al-Jadid, n.d.).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75</w:t>
      </w:r>
      <w:proofErr w:type="gramEnd"/>
      <w:r w:rsidRPr="003F6FA6">
        <w:t xml:space="preserve"> See al-Amin, A‘yan al-Shi‘a, vol. 10, 333-446. </w:t>
      </w:r>
      <w:proofErr w:type="gramStart"/>
      <w:r w:rsidRPr="003F6FA6">
        <w:t>A number of the sayyids of Al Ibrahi</w:t>
      </w:r>
      <w:r w:rsidR="001A43DD" w:rsidRPr="003F6FA6">
        <w:t xml:space="preserve">m </w:t>
      </w:r>
      <w:r w:rsidRPr="003F6FA6">
        <w:t>from ‘Aynatha were propertied clerics; see Mustafa Bazzi, Jabal ‘Amil, 230,</w:t>
      </w:r>
      <w:r w:rsidR="003F6FA6">
        <w:t xml:space="preserve"> </w:t>
      </w:r>
      <w:r w:rsidRPr="003F6FA6">
        <w:t>269.</w:t>
      </w:r>
      <w:proofErr w:type="gramEnd"/>
      <w:r w:rsidRPr="003F6FA6">
        <w:t xml:space="preserve"> </w:t>
      </w:r>
      <w:proofErr w:type="gramStart"/>
      <w:r w:rsidRPr="003F6FA6">
        <w:t>On Habib Al Ibrahim see al-Amin, A‘yan al-Shi‘a, vol. 9, 444; Kazim ‘Abbu</w:t>
      </w:r>
      <w:r w:rsidR="001A43DD" w:rsidRPr="003F6FA6">
        <w:t xml:space="preserve">d </w:t>
      </w:r>
      <w:r w:rsidRPr="003F6FA6">
        <w:t>al-Fatlawi, Al-Muntakhab min A‘lam al-Fikr wa al-Adab (Beirut: Mu’assassa</w:t>
      </w:r>
      <w:r w:rsidR="001A43DD" w:rsidRPr="003F6FA6">
        <w:t xml:space="preserve">t </w:t>
      </w:r>
      <w:r w:rsidRPr="003F6FA6">
        <w:t>al-Mawahib li-al-Tiba‘a wa al-Nashr, 1999), 96-7.</w:t>
      </w:r>
      <w:proofErr w:type="gramEnd"/>
      <w:r w:rsidRPr="003F6FA6">
        <w:t xml:space="preserve"> On ‘Abd al-Husayn Nur al-Din, see </w:t>
      </w:r>
      <w:proofErr w:type="gramStart"/>
      <w:r w:rsidRPr="003F6FA6">
        <w:t>A‘yan</w:t>
      </w:r>
      <w:proofErr w:type="gramEnd"/>
      <w:r w:rsidRPr="003F6FA6">
        <w:t xml:space="preserve"> al-Shi‘a, vol. 7, 445; Hasan al-Sadr, Takmilat Amal al-Amil (Qum:</w:t>
      </w:r>
      <w:r w:rsidR="001A43DD" w:rsidRPr="003F6FA6">
        <w:t xml:space="preserve"> </w:t>
      </w:r>
      <w:r w:rsidRPr="003F6FA6">
        <w:t>Matba‘at al-Khayyam, 1985), 256. For more on the economic standing of al-Ami</w:t>
      </w:r>
      <w:r w:rsidR="001A43DD" w:rsidRPr="003F6FA6">
        <w:t xml:space="preserve">n </w:t>
      </w:r>
      <w:r w:rsidRPr="003F6FA6">
        <w:t>family and its scholars, see Mustafa Bazzi, Jabal ‘Amil, 216-21.</w:t>
      </w:r>
    </w:p>
    <w:p w:rsidR="001524D6" w:rsidRPr="003F6FA6" w:rsidRDefault="001524D6" w:rsidP="003F6FA6">
      <w:pPr>
        <w:pStyle w:val="libFootnote"/>
      </w:pPr>
      <w:proofErr w:type="gramStart"/>
      <w:r w:rsidRPr="003F6FA6">
        <w:t>76</w:t>
      </w:r>
      <w:proofErr w:type="gramEnd"/>
      <w:r w:rsidRPr="003F6FA6">
        <w:t xml:space="preserve"> Al Safa, Tarikh, 170.</w:t>
      </w:r>
    </w:p>
    <w:p w:rsidR="001524D6" w:rsidRPr="00E543F6" w:rsidRDefault="001524D6" w:rsidP="003F6FA6">
      <w:pPr>
        <w:pStyle w:val="libFootnote"/>
      </w:pPr>
      <w:r w:rsidRPr="00E543F6">
        <w:t>77 A few madrasas for religious-legal study emerged in Ba‘labak-al-Hirmil durin</w:t>
      </w:r>
      <w:r w:rsidR="001A43DD" w:rsidRPr="00E543F6">
        <w:t>g</w:t>
      </w:r>
      <w:r w:rsidR="001A43DD">
        <w:t xml:space="preserve"> </w:t>
      </w:r>
      <w:r w:rsidRPr="00E543F6">
        <w:t>this period. One of the last madrasas closed down after the death of its founde</w:t>
      </w:r>
      <w:r w:rsidR="001A43DD" w:rsidRPr="00E543F6">
        <w:t>r,</w:t>
      </w:r>
      <w:r w:rsidR="001A43DD">
        <w:t xml:space="preserve"> </w:t>
      </w:r>
      <w:r w:rsidRPr="00E543F6">
        <w:t xml:space="preserve">Shaykh Husayn Zughayb in 1877. Legal study </w:t>
      </w:r>
      <w:proofErr w:type="gramStart"/>
      <w:r w:rsidRPr="00E543F6">
        <w:t>was also pursued</w:t>
      </w:r>
      <w:proofErr w:type="gramEnd"/>
      <w:r w:rsidRPr="00E543F6">
        <w:t xml:space="preserve"> at Sufi zawiya</w:t>
      </w:r>
      <w:r w:rsidR="001A43DD" w:rsidRPr="00E543F6">
        <w:t>s</w:t>
      </w:r>
      <w:r w:rsidR="001A43DD">
        <w:t xml:space="preserve"> </w:t>
      </w:r>
      <w:r w:rsidRPr="00E543F6">
        <w:t>(orders) in Ba‘labak; see Fu’ad Khalil, Al-Harafisha: Imarat al-Musawam</w:t>
      </w:r>
      <w:r w:rsidR="001A43DD" w:rsidRPr="00E543F6">
        <w:t>a,</w:t>
      </w:r>
      <w:r w:rsidR="001A43DD">
        <w:t xml:space="preserve"> </w:t>
      </w:r>
      <w:r w:rsidRPr="00E543F6">
        <w:t>1530-1850 (Beirut: Dar al-Farabi, 1996), 110-12.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78</w:t>
      </w:r>
      <w:proofErr w:type="gramEnd"/>
      <w:r w:rsidRPr="00E543F6">
        <w:t xml:space="preserve"> There were several large landholders of the Muruwwa (pronounced and writte</w:t>
      </w:r>
      <w:r w:rsidR="001A43DD" w:rsidRPr="00E543F6">
        <w:t>n</w:t>
      </w:r>
      <w:r w:rsidR="001A43DD">
        <w:t xml:space="preserve"> </w:t>
      </w:r>
      <w:r w:rsidRPr="00E543F6">
        <w:t>as Muroeh) family in al-Zurariyya but the main ‘ulama’ of the Muruwwa famil</w:t>
      </w:r>
      <w:r w:rsidR="001A43DD" w:rsidRPr="00E543F6">
        <w:t>y</w:t>
      </w:r>
      <w:r w:rsidR="001A43DD">
        <w:t xml:space="preserve"> </w:t>
      </w:r>
      <w:r w:rsidRPr="00E543F6">
        <w:t xml:space="preserve">at the time </w:t>
      </w:r>
      <w:r w:rsidRPr="00E543F6">
        <w:lastRenderedPageBreak/>
        <w:t>were not among them; see Mustafa Bazzi, Jabal ‘Amil, 275. Student</w:t>
      </w:r>
      <w:r w:rsidR="001A43DD" w:rsidRPr="00E543F6">
        <w:t>s</w:t>
      </w:r>
      <w:r w:rsidR="001A43DD">
        <w:t xml:space="preserve"> </w:t>
      </w:r>
      <w:r w:rsidRPr="00E543F6">
        <w:t>from the ‘Abdullah and al-Faqih families ranged in terms of their economic statu</w:t>
      </w:r>
      <w:r w:rsidR="001A43DD" w:rsidRPr="00E543F6">
        <w:t>s</w:t>
      </w:r>
      <w:r w:rsidR="001A43DD">
        <w:t xml:space="preserve"> </w:t>
      </w:r>
      <w:r w:rsidRPr="00E543F6">
        <w:t>and social standing.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79</w:t>
      </w:r>
      <w:proofErr w:type="gramEnd"/>
      <w:r w:rsidRPr="00E543F6">
        <w:t xml:space="preserve"> Bazzi, Jabal ‘Amil, 212-13.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80</w:t>
      </w:r>
      <w:proofErr w:type="gramEnd"/>
      <w:r w:rsidRPr="00E543F6">
        <w:t xml:space="preserve"> See M. al-Amin, A‘yan al-Shi‘a, vol. 10, 333-446.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81</w:t>
      </w:r>
      <w:proofErr w:type="gramEnd"/>
      <w:r w:rsidRPr="00E543F6">
        <w:t xml:space="preserve"> Jihad al-Zayn, “Min Dhikrayat al-Shaykh ‘Ali al-Zayn,” Min Daftar al-Dhikraya</w:t>
      </w:r>
      <w:r w:rsidR="001A43DD" w:rsidRPr="00E543F6">
        <w:t>t</w:t>
      </w:r>
      <w:r w:rsidR="001A43DD">
        <w:t xml:space="preserve"> </w:t>
      </w:r>
      <w:r w:rsidRPr="00E543F6">
        <w:t>al-Janubiyya (Beirut: Dar al-Kitab al-Lubnani, 1981), 26.</w:t>
      </w:r>
    </w:p>
    <w:p w:rsidR="001524D6" w:rsidRPr="00E543F6" w:rsidRDefault="001524D6" w:rsidP="003F6FA6">
      <w:pPr>
        <w:pStyle w:val="libFootnote"/>
      </w:pPr>
      <w:r w:rsidRPr="00E543F6">
        <w:t xml:space="preserve">82 George Makdisi, </w:t>
      </w:r>
      <w:proofErr w:type="gramStart"/>
      <w:r w:rsidRPr="00E543F6">
        <w:t>The</w:t>
      </w:r>
      <w:proofErr w:type="gramEnd"/>
      <w:r w:rsidRPr="00E543F6">
        <w:t xml:space="preserve"> Rise of Colleges: Institutions of Learning in Islam and th</w:t>
      </w:r>
      <w:r w:rsidR="001A43DD" w:rsidRPr="00E543F6">
        <w:t>e</w:t>
      </w:r>
      <w:r w:rsidR="001A43DD">
        <w:t xml:space="preserve"> </w:t>
      </w:r>
      <w:r w:rsidRPr="00E543F6">
        <w:t>West (Edinburgh: Edinburgh University Press, 1981), 1-3, 9. A number of studie</w:t>
      </w:r>
      <w:r w:rsidR="001A43DD" w:rsidRPr="00E543F6">
        <w:t>s</w:t>
      </w:r>
      <w:r w:rsidR="001A43DD">
        <w:t xml:space="preserve"> </w:t>
      </w:r>
      <w:r w:rsidRPr="00E543F6">
        <w:t xml:space="preserve">have questioned Makdisi’s argument that science and philosophy </w:t>
      </w:r>
      <w:proofErr w:type="gramStart"/>
      <w:r w:rsidRPr="00E543F6">
        <w:t>were not guarantee</w:t>
      </w:r>
      <w:r w:rsidR="001A43DD" w:rsidRPr="00E543F6">
        <w:t>d</w:t>
      </w:r>
      <w:proofErr w:type="gramEnd"/>
      <w:r w:rsidR="001A43DD">
        <w:t xml:space="preserve"> </w:t>
      </w:r>
      <w:r w:rsidRPr="00E543F6">
        <w:t>a serious place in the madrasa and were rather “ancillaries.” See Sally Rage</w:t>
      </w:r>
      <w:r w:rsidR="001A43DD" w:rsidRPr="00E543F6">
        <w:t>p,</w:t>
      </w:r>
      <w:r w:rsidR="001A43DD">
        <w:t xml:space="preserve"> </w:t>
      </w:r>
      <w:r w:rsidRPr="00E543F6">
        <w:t>“The Teaching of the Ancient Sciences in Medieval Islamic Societies: Marginal o</w:t>
      </w:r>
      <w:r w:rsidR="001A43DD" w:rsidRPr="00E543F6">
        <w:t>r</w:t>
      </w:r>
      <w:r w:rsidR="001A43DD">
        <w:t xml:space="preserve"> </w:t>
      </w:r>
      <w:r w:rsidRPr="00E543F6">
        <w:t xml:space="preserve">Mainstream?” Unpublished Paper, </w:t>
      </w:r>
      <w:proofErr w:type="gramStart"/>
      <w:r w:rsidRPr="00E543F6">
        <w:t>Winter</w:t>
      </w:r>
      <w:proofErr w:type="gramEnd"/>
      <w:r w:rsidRPr="00E543F6">
        <w:t xml:space="preserve"> 2008, pp. 1-30; Ehsan Fazlioglu, “Th</w:t>
      </w:r>
      <w:r w:rsidR="001A43DD" w:rsidRPr="00E543F6">
        <w:t>e</w:t>
      </w:r>
      <w:r w:rsidR="001A43DD">
        <w:t xml:space="preserve"> </w:t>
      </w:r>
      <w:r w:rsidRPr="00E543F6">
        <w:t>Samarqand Mathematical-Astronomical School: A Basis for Ottoman Philosoph</w:t>
      </w:r>
      <w:r w:rsidR="001A43DD" w:rsidRPr="00E543F6">
        <w:t>y</w:t>
      </w:r>
      <w:r w:rsidR="001A43DD">
        <w:t xml:space="preserve"> </w:t>
      </w:r>
      <w:r w:rsidRPr="00E543F6">
        <w:t>and Science,” Journal for the History of Arabic Science 14 (2008): 3-68. Severa</w:t>
      </w:r>
      <w:r w:rsidR="001A43DD" w:rsidRPr="00E543F6">
        <w:t>l</w:t>
      </w:r>
      <w:r w:rsidR="001A43DD">
        <w:t xml:space="preserve"> </w:t>
      </w:r>
      <w:r w:rsidRPr="00E543F6">
        <w:t>Persian madrasas of the early sixteenth century did not seem to separate betwee</w:t>
      </w:r>
      <w:r w:rsidR="001A43DD" w:rsidRPr="00E543F6">
        <w:t>n</w:t>
      </w:r>
      <w:r w:rsidR="001A43DD">
        <w:t xml:space="preserve"> </w:t>
      </w:r>
      <w:r w:rsidRPr="00E543F6">
        <w:t>the Islamic sciences and the so-called “foreign sciences,” particularly mathematic</w:t>
      </w:r>
      <w:r w:rsidR="001A43DD" w:rsidRPr="00E543F6">
        <w:t>s,</w:t>
      </w:r>
      <w:r w:rsidR="001A43DD">
        <w:t xml:space="preserve"> </w:t>
      </w:r>
      <w:r w:rsidRPr="00E543F6">
        <w:t>astronomy, and philosophy. The study of the “foreign sciences” did not “fad</w:t>
      </w:r>
      <w:r w:rsidR="001A43DD" w:rsidRPr="00E543F6">
        <w:t>e</w:t>
      </w:r>
      <w:r w:rsidR="001A43DD">
        <w:t xml:space="preserve"> </w:t>
      </w:r>
      <w:r w:rsidRPr="00E543F6">
        <w:t>away” after the twelfth century; see Ghiyath al-Din al-Husayni, known as Khwandami</w:t>
      </w:r>
      <w:r w:rsidR="001A43DD" w:rsidRPr="00E543F6">
        <w:t>r,</w:t>
      </w:r>
      <w:r w:rsidR="001A43DD">
        <w:t xml:space="preserve"> </w:t>
      </w:r>
      <w:r w:rsidRPr="00E543F6">
        <w:t>Habib al-Siyar fi Akhbar Afrad al-Bashar, 4 volumes (</w:t>
      </w:r>
      <w:proofErr w:type="gramStart"/>
      <w:r w:rsidRPr="00E543F6">
        <w:t>n.p</w:t>
      </w:r>
      <w:proofErr w:type="gramEnd"/>
      <w:r w:rsidRPr="00E543F6">
        <w:t>., n.d.). On th</w:t>
      </w:r>
      <w:r w:rsidR="001A43DD" w:rsidRPr="00E543F6">
        <w:t>e</w:t>
      </w:r>
      <w:r w:rsidR="001A43DD">
        <w:t xml:space="preserve"> </w:t>
      </w:r>
      <w:r w:rsidRPr="00E543F6">
        <w:t>madrasas of Shiraz during the early sixteenth century, see Reza Pourjavady, “</w:t>
      </w:r>
      <w:r w:rsidR="001A43DD" w:rsidRPr="00E543F6">
        <w:t>A</w:t>
      </w:r>
      <w:r w:rsidR="001A43DD">
        <w:t xml:space="preserve"> </w:t>
      </w:r>
      <w:r w:rsidRPr="00E543F6">
        <w:t>Shi‘i theologian and Philosopher of Early Safavid Iran: Najm al-Din Haji Mahmu</w:t>
      </w:r>
      <w:r w:rsidR="001A43DD" w:rsidRPr="00E543F6">
        <w:t>d</w:t>
      </w:r>
      <w:r w:rsidR="001A43DD">
        <w:t xml:space="preserve"> </w:t>
      </w:r>
      <w:r w:rsidRPr="00E543F6">
        <w:t>al-Nayrizi and his Writings,” Ph.D. diss. (Free University of Berlin, 2008).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83 The ‘Amili madrasas did not have the same structure or range of posts whic</w:t>
      </w:r>
      <w:r w:rsidR="001A43DD" w:rsidRPr="00E543F6">
        <w:t>h</w:t>
      </w:r>
      <w:r w:rsidR="001A43DD">
        <w:t xml:space="preserve"> </w:t>
      </w:r>
      <w:r w:rsidRPr="00E543F6">
        <w:t>Makdisi described in connection to Shafi‘ite madrasas such as al-Shamiyya an</w:t>
      </w:r>
      <w:r w:rsidR="001A43DD" w:rsidRPr="00E543F6">
        <w:t>d</w:t>
      </w:r>
      <w:r w:rsidR="001A43DD">
        <w:t xml:space="preserve"> </w:t>
      </w:r>
      <w:r w:rsidRPr="00E543F6">
        <w:t>al-‘Imadiyya; see Makdisi, The Rise of Colleges, 163-5.</w:t>
      </w:r>
      <w:proofErr w:type="gramEnd"/>
    </w:p>
    <w:p w:rsidR="001524D6" w:rsidRPr="00E543F6" w:rsidRDefault="001524D6" w:rsidP="003F6FA6">
      <w:pPr>
        <w:pStyle w:val="libFootnote"/>
      </w:pPr>
      <w:r w:rsidRPr="00E543F6">
        <w:t xml:space="preserve">84 </w:t>
      </w:r>
      <w:proofErr w:type="gramStart"/>
      <w:r w:rsidRPr="00E543F6">
        <w:t>Ibid.,</w:t>
      </w:r>
      <w:proofErr w:type="gramEnd"/>
      <w:r w:rsidRPr="00E543F6">
        <w:t xml:space="preserve"> 27-8.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85 M. al-Amin, Khitat Jabal ‘Amil, 182.</w:t>
      </w:r>
      <w:proofErr w:type="gramEnd"/>
    </w:p>
    <w:p w:rsidR="001524D6" w:rsidRPr="00E543F6" w:rsidRDefault="001524D6" w:rsidP="003F6FA6">
      <w:pPr>
        <w:pStyle w:val="libFootnote"/>
      </w:pPr>
      <w:r w:rsidRPr="00E543F6">
        <w:t>86 Michael Chamberlain, Knowledge and social practice in medieval Damascu</w:t>
      </w:r>
      <w:r w:rsidR="001A43DD" w:rsidRPr="00E543F6">
        <w:t>s,</w:t>
      </w:r>
      <w:r w:rsidR="001A43DD">
        <w:t xml:space="preserve"> </w:t>
      </w:r>
      <w:r w:rsidRPr="00E543F6">
        <w:t>1190-1350 (Cambridge: Cambridge University Press, 1994), 51-4.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87</w:t>
      </w:r>
      <w:proofErr w:type="gramEnd"/>
      <w:r w:rsidRPr="00E543F6">
        <w:t xml:space="preserve"> Bazzi, Jabal ‘Amil, 198-199. </w:t>
      </w:r>
      <w:proofErr w:type="gramStart"/>
      <w:r w:rsidRPr="00E543F6">
        <w:t>Shaykh Yusuf b. Muhammad ‘Ali Khatun for instanc</w:t>
      </w:r>
      <w:r w:rsidR="001A43DD" w:rsidRPr="00E543F6">
        <w:t>e</w:t>
      </w:r>
      <w:r w:rsidR="001A43DD">
        <w:t xml:space="preserve"> </w:t>
      </w:r>
      <w:r w:rsidRPr="00E543F6">
        <w:t>owned around one third of the 19 houses in the village of ‘Aydib.</w:t>
      </w:r>
      <w:proofErr w:type="gramEnd"/>
    </w:p>
    <w:p w:rsidR="001524D6" w:rsidRPr="00E543F6" w:rsidRDefault="001524D6" w:rsidP="003F6FA6">
      <w:pPr>
        <w:pStyle w:val="libFootnote"/>
      </w:pPr>
      <w:proofErr w:type="gramStart"/>
      <w:r w:rsidRPr="00E543F6">
        <w:t>88 M. al-Amin, Khitat Jabal ‘Amil, 186.</w:t>
      </w:r>
      <w:proofErr w:type="gramEnd"/>
    </w:p>
    <w:p w:rsidR="001524D6" w:rsidRPr="00E543F6" w:rsidRDefault="001524D6" w:rsidP="003F6FA6">
      <w:pPr>
        <w:pStyle w:val="libFootnote"/>
      </w:pPr>
      <w:r w:rsidRPr="00E543F6">
        <w:t xml:space="preserve">89 </w:t>
      </w:r>
      <w:proofErr w:type="gramStart"/>
      <w:r w:rsidRPr="00E543F6">
        <w:t>Ibid.,</w:t>
      </w:r>
      <w:proofErr w:type="gramEnd"/>
      <w:r w:rsidRPr="00E543F6">
        <w:t xml:space="preserve"> 186, 188.</w:t>
      </w:r>
    </w:p>
    <w:p w:rsidR="001A43DD" w:rsidRDefault="001524D6" w:rsidP="003F6FA6">
      <w:pPr>
        <w:pStyle w:val="libFootnote"/>
      </w:pPr>
      <w:proofErr w:type="gramStart"/>
      <w:r w:rsidRPr="00E543F6">
        <w:t>90</w:t>
      </w:r>
      <w:proofErr w:type="gramEnd"/>
      <w:r w:rsidRPr="00E543F6">
        <w:t xml:space="preserve"> Mervin, Harakat al-Islah, 92-7.</w:t>
      </w:r>
    </w:p>
    <w:p w:rsidR="001524D6" w:rsidRPr="00E543F6" w:rsidRDefault="001524D6" w:rsidP="003F6FA6">
      <w:pPr>
        <w:pStyle w:val="libFootnote"/>
      </w:pPr>
      <w:r w:rsidRPr="00E543F6">
        <w:t>91 Ussama Makdisi, “After 1860: Debating Religion, Reform and Nationalism in th</w:t>
      </w:r>
      <w:r w:rsidR="001A43DD" w:rsidRPr="00E543F6">
        <w:t>e</w:t>
      </w:r>
      <w:r w:rsidR="001A43DD">
        <w:t xml:space="preserve"> </w:t>
      </w:r>
      <w:r w:rsidRPr="00E543F6">
        <w:t>Ottoman Empire,” Internationa Journal of Middle East Studies 34 (2002): 601-2;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see</w:t>
      </w:r>
      <w:proofErr w:type="gramEnd"/>
      <w:r w:rsidRPr="00E543F6">
        <w:t xml:space="preserve"> also Eric Hobsbawm, The Age of Empire, 1875-1914 (London: Vintage Book</w:t>
      </w:r>
      <w:r w:rsidR="001A43DD" w:rsidRPr="00E543F6">
        <w:t>s,</w:t>
      </w:r>
      <w:r w:rsidR="001A43DD">
        <w:t xml:space="preserve"> </w:t>
      </w:r>
      <w:r w:rsidRPr="00E543F6">
        <w:t>1987), 284.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92</w:t>
      </w:r>
      <w:proofErr w:type="gramEnd"/>
      <w:r w:rsidRPr="00E543F6">
        <w:t xml:space="preserve"> Fortna, Imperial Classroom, 81.</w:t>
      </w:r>
    </w:p>
    <w:p w:rsidR="001524D6" w:rsidRPr="00E543F6" w:rsidRDefault="001524D6" w:rsidP="003F6FA6">
      <w:pPr>
        <w:pStyle w:val="libFootnote"/>
      </w:pPr>
      <w:r w:rsidRPr="00E543F6">
        <w:t xml:space="preserve">93 </w:t>
      </w:r>
      <w:proofErr w:type="gramStart"/>
      <w:r w:rsidRPr="00E543F6">
        <w:t>Ibid.,</w:t>
      </w:r>
      <w:proofErr w:type="gramEnd"/>
      <w:r w:rsidRPr="00E543F6">
        <w:t xml:space="preserve"> 82.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94</w:t>
      </w:r>
      <w:proofErr w:type="gramEnd"/>
      <w:r w:rsidRPr="00E543F6">
        <w:t xml:space="preserve"> Ibid.</w:t>
      </w:r>
    </w:p>
    <w:p w:rsidR="001524D6" w:rsidRPr="00E543F6" w:rsidRDefault="001524D6" w:rsidP="003F6FA6">
      <w:pPr>
        <w:pStyle w:val="libFootnote"/>
      </w:pPr>
      <w:r w:rsidRPr="00E543F6">
        <w:t xml:space="preserve">95 </w:t>
      </w:r>
      <w:proofErr w:type="gramStart"/>
      <w:r w:rsidRPr="00E543F6">
        <w:t>Ibid.,</w:t>
      </w:r>
      <w:proofErr w:type="gramEnd"/>
      <w:r w:rsidRPr="00E543F6">
        <w:t xml:space="preserve"> 29.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96</w:t>
      </w:r>
      <w:proofErr w:type="gramEnd"/>
      <w:r w:rsidRPr="00E543F6">
        <w:t xml:space="preserve"> Fortna, Imperial Classroom, 52-4.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97</w:t>
      </w:r>
      <w:proofErr w:type="gramEnd"/>
      <w:r w:rsidRPr="00E543F6">
        <w:t xml:space="preserve"> Muhammad Jabir Al Safa, Tarikh Jabal ‘Amil (Beirut: Dar al-Nahar, 1992), 178.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98</w:t>
      </w:r>
      <w:proofErr w:type="gramEnd"/>
      <w:r w:rsidRPr="00E543F6">
        <w:t xml:space="preserve"> Ibid.</w:t>
      </w:r>
    </w:p>
    <w:p w:rsidR="001524D6" w:rsidRPr="00E543F6" w:rsidRDefault="001524D6" w:rsidP="003F6FA6">
      <w:pPr>
        <w:pStyle w:val="libFootnote"/>
      </w:pPr>
      <w:r w:rsidRPr="00E543F6">
        <w:t xml:space="preserve">99 </w:t>
      </w:r>
      <w:proofErr w:type="gramStart"/>
      <w:r w:rsidRPr="00E543F6">
        <w:t>Ibid.,</w:t>
      </w:r>
      <w:proofErr w:type="gramEnd"/>
      <w:r w:rsidRPr="00E543F6">
        <w:t xml:space="preserve"> 50-1, f. 9. Beirut incorporated Latakia, Tripoli, Acre, and Nablus. In 1888,</w:t>
      </w:r>
    </w:p>
    <w:p w:rsidR="001524D6" w:rsidRPr="00E543F6" w:rsidRDefault="001524D6" w:rsidP="003F6FA6">
      <w:pPr>
        <w:pStyle w:val="libFootnote"/>
      </w:pPr>
      <w:r w:rsidRPr="00E543F6">
        <w:t>Tyre, a major city in Jabal ‘Amil, became a kaza (subdistrict) of the province o</w:t>
      </w:r>
      <w:r w:rsidR="001A43DD" w:rsidRPr="00E543F6">
        <w:t>f</w:t>
      </w:r>
      <w:r w:rsidR="001A43DD">
        <w:t xml:space="preserve"> </w:t>
      </w:r>
      <w:r w:rsidRPr="00E543F6">
        <w:t>Beirut after being previously part of Damascus.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100</w:t>
      </w:r>
      <w:proofErr w:type="gramEnd"/>
      <w:r w:rsidRPr="00E543F6">
        <w:t xml:space="preserve"> Fortna, Imperial Classroom, 52-4.</w:t>
      </w:r>
    </w:p>
    <w:p w:rsidR="001A43DD" w:rsidRDefault="001524D6" w:rsidP="003F6FA6">
      <w:pPr>
        <w:pStyle w:val="libFootnote"/>
      </w:pPr>
      <w:proofErr w:type="gramStart"/>
      <w:r w:rsidRPr="00E543F6">
        <w:t>101</w:t>
      </w:r>
      <w:proofErr w:type="gramEnd"/>
      <w:r w:rsidRPr="00E543F6">
        <w:t xml:space="preserve"> Al Safa, Tarikh Jabal ‘Amil, 71-3.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102</w:t>
      </w:r>
      <w:proofErr w:type="gramEnd"/>
      <w:r w:rsidRPr="00E543F6">
        <w:t xml:space="preserve"> Fortna, Imperial Classroom, 72-3.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103</w:t>
      </w:r>
      <w:proofErr w:type="gramEnd"/>
      <w:r w:rsidRPr="00E543F6">
        <w:t xml:space="preserve"> Mervin, Harakat al-Islah, 192-3.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104</w:t>
      </w:r>
      <w:proofErr w:type="gramEnd"/>
      <w:r w:rsidRPr="00E543F6">
        <w:t xml:space="preserve"> See Nawal Fayyad, Safahat min Tarikh Jabal ‘Amil fi al-‘Ahdayn al-‘Uthmani w</w:t>
      </w:r>
      <w:r w:rsidR="001A43DD" w:rsidRPr="00E543F6">
        <w:t>a</w:t>
      </w:r>
      <w:r w:rsidR="001A43DD">
        <w:t xml:space="preserve"> </w:t>
      </w:r>
      <w:r w:rsidRPr="00E543F6">
        <w:t>al-Faransi (Beirut: Dar al-Jadid, 1998), 40.</w:t>
      </w:r>
    </w:p>
    <w:p w:rsidR="001524D6" w:rsidRPr="00E543F6" w:rsidRDefault="001524D6" w:rsidP="003F6FA6">
      <w:pPr>
        <w:pStyle w:val="libFootnote"/>
      </w:pPr>
      <w:r w:rsidRPr="00E543F6">
        <w:t>105 On Ni‘ma, see Mervin, Harakat al-Islah, 175.</w:t>
      </w:r>
    </w:p>
    <w:p w:rsidR="001524D6" w:rsidRPr="00E543F6" w:rsidRDefault="001524D6" w:rsidP="003F6FA6">
      <w:pPr>
        <w:pStyle w:val="libFootnote"/>
      </w:pPr>
      <w:r w:rsidRPr="00E543F6">
        <w:t xml:space="preserve">106 Fortna, Imperial Classroom, 72; Somel, </w:t>
      </w:r>
      <w:proofErr w:type="gramStart"/>
      <w:r w:rsidRPr="00E543F6">
        <w:t>The</w:t>
      </w:r>
      <w:proofErr w:type="gramEnd"/>
      <w:r w:rsidRPr="00E543F6">
        <w:t xml:space="preserve"> Modernization of Public Educatio</w:t>
      </w:r>
      <w:r w:rsidR="001A43DD" w:rsidRPr="00E543F6">
        <w:t>n,</w:t>
      </w:r>
      <w:r w:rsidR="001A43DD">
        <w:t xml:space="preserve"> </w:t>
      </w:r>
      <w:r w:rsidRPr="00E543F6">
        <w:t>65.</w:t>
      </w:r>
    </w:p>
    <w:p w:rsidR="001524D6" w:rsidRPr="00E543F6" w:rsidRDefault="001524D6" w:rsidP="003F6FA6">
      <w:pPr>
        <w:pStyle w:val="libFootnote"/>
      </w:pPr>
      <w:r w:rsidRPr="00E543F6">
        <w:lastRenderedPageBreak/>
        <w:t>107 The subdistrict (kaza or qada’) was the smallest administrative unit, which ma</w:t>
      </w:r>
      <w:r w:rsidR="001A43DD" w:rsidRPr="00E543F6">
        <w:t>y</w:t>
      </w:r>
      <w:r w:rsidR="001A43DD">
        <w:t xml:space="preserve"> </w:t>
      </w:r>
      <w:r w:rsidRPr="00E543F6">
        <w:t>have included a city and villages in its vicinity. It was governed by a qaim-maqa</w:t>
      </w:r>
      <w:r w:rsidR="001A43DD" w:rsidRPr="00E543F6">
        <w:t>m</w:t>
      </w:r>
      <w:r w:rsidR="001A43DD">
        <w:t xml:space="preserve"> </w:t>
      </w:r>
      <w:r w:rsidRPr="00E543F6">
        <w:t xml:space="preserve">and </w:t>
      </w:r>
      <w:proofErr w:type="gramStart"/>
      <w:r w:rsidRPr="00E543F6">
        <w:t>its affairs were managed by a judge</w:t>
      </w:r>
      <w:proofErr w:type="gramEnd"/>
      <w:r w:rsidRPr="00E543F6">
        <w:t>.</w:t>
      </w:r>
    </w:p>
    <w:p w:rsidR="001524D6" w:rsidRPr="00E543F6" w:rsidRDefault="001524D6" w:rsidP="003F6FA6">
      <w:pPr>
        <w:pStyle w:val="libFootnote"/>
      </w:pPr>
      <w:r w:rsidRPr="00E543F6">
        <w:t>108 Al Safa, Tarikh Jabal ‘Amil, 171-2; Hani Farhat, Al-Thulathi al-‘Amili fi ‘</w:t>
      </w:r>
      <w:proofErr w:type="gramStart"/>
      <w:r w:rsidRPr="00E543F6">
        <w:t>As</w:t>
      </w:r>
      <w:r w:rsidR="001A43DD" w:rsidRPr="00E543F6">
        <w:t>r</w:t>
      </w:r>
      <w:proofErr w:type="gramEnd"/>
      <w:r w:rsidR="001A43DD">
        <w:t xml:space="preserve"> </w:t>
      </w:r>
      <w:r w:rsidRPr="00E543F6">
        <w:t>al-Nahda (Beirut: Al-Dar al-‘Alamiyya li-al-Tiba‘a wa al-Nashr wa al-Tawzi‘,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1981), 31.</w:t>
      </w:r>
      <w:proofErr w:type="gramEnd"/>
    </w:p>
    <w:p w:rsidR="001524D6" w:rsidRPr="00E543F6" w:rsidRDefault="001524D6" w:rsidP="003F6FA6">
      <w:pPr>
        <w:pStyle w:val="libFootnote"/>
      </w:pPr>
      <w:proofErr w:type="gramStart"/>
      <w:r w:rsidRPr="00E543F6">
        <w:t>109</w:t>
      </w:r>
      <w:proofErr w:type="gramEnd"/>
      <w:r w:rsidRPr="00E543F6">
        <w:t xml:space="preserve"> Fayyad, Safahat min Tarikh, 40-1.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110</w:t>
      </w:r>
      <w:proofErr w:type="gramEnd"/>
      <w:r w:rsidRPr="00E543F6">
        <w:t xml:space="preserve"> Mervin, Harakat al-Islah, 175.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111</w:t>
      </w:r>
      <w:proofErr w:type="gramEnd"/>
      <w:r w:rsidRPr="00E543F6">
        <w:t xml:space="preserve"> Al Safa, Tarikh, 245.</w:t>
      </w:r>
    </w:p>
    <w:p w:rsidR="001524D6" w:rsidRPr="00E543F6" w:rsidRDefault="001524D6" w:rsidP="003F6FA6">
      <w:pPr>
        <w:pStyle w:val="libFootnote"/>
      </w:pPr>
      <w:r w:rsidRPr="00E543F6">
        <w:t xml:space="preserve">112 </w:t>
      </w:r>
      <w:proofErr w:type="gramStart"/>
      <w:r w:rsidRPr="00E543F6">
        <w:t>Ibid.,</w:t>
      </w:r>
      <w:proofErr w:type="gramEnd"/>
      <w:r w:rsidRPr="00E543F6">
        <w:t xml:space="preserve"> 250.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113</w:t>
      </w:r>
      <w:proofErr w:type="gramEnd"/>
      <w:r w:rsidRPr="00E543F6">
        <w:t xml:space="preserve"> Mervin, Harakat al-Islah, 169.</w:t>
      </w:r>
    </w:p>
    <w:p w:rsidR="001A43DD" w:rsidRDefault="001524D6" w:rsidP="003F6FA6">
      <w:pPr>
        <w:pStyle w:val="libFootnote"/>
      </w:pPr>
      <w:r w:rsidRPr="00E543F6">
        <w:t xml:space="preserve">114 </w:t>
      </w:r>
      <w:proofErr w:type="gramStart"/>
      <w:r w:rsidRPr="00E543F6">
        <w:t>Ibid.,</w:t>
      </w:r>
      <w:proofErr w:type="gramEnd"/>
      <w:r w:rsidRPr="00E543F6">
        <w:t xml:space="preserve"> 249-52. The school was considered an important catalyst for proto-nationalis</w:t>
      </w:r>
      <w:r w:rsidR="001A43DD" w:rsidRPr="00E543F6">
        <w:t>t</w:t>
      </w:r>
      <w:r w:rsidR="001A43DD">
        <w:t xml:space="preserve"> </w:t>
      </w:r>
      <w:r w:rsidRPr="00E543F6">
        <w:t xml:space="preserve">Arab thought; see </w:t>
      </w:r>
      <w:proofErr w:type="gramStart"/>
      <w:r w:rsidRPr="00E543F6">
        <w:t>Ja‘far</w:t>
      </w:r>
      <w:proofErr w:type="gramEnd"/>
      <w:r w:rsidRPr="00E543F6">
        <w:t xml:space="preserve"> al-Amin, “Al-Sayyid Ja‘far al-Amin,” Min Daftar, par</w:t>
      </w:r>
      <w:r w:rsidR="001A43DD" w:rsidRPr="00E543F6">
        <w:t>t</w:t>
      </w:r>
      <w:r w:rsidR="001A43DD">
        <w:t xml:space="preserve"> </w:t>
      </w:r>
      <w:r w:rsidRPr="00E543F6">
        <w:t>2, 103-4; Farhat, Al-Thulathi al-‘Amili, 29-30.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115</w:t>
      </w:r>
      <w:proofErr w:type="gramEnd"/>
      <w:r w:rsidRPr="00E543F6">
        <w:t xml:space="preserve"> Al Safa, Tarikh, 245-6.</w:t>
      </w:r>
    </w:p>
    <w:p w:rsidR="001524D6" w:rsidRPr="00E543F6" w:rsidRDefault="001524D6" w:rsidP="003F6FA6">
      <w:pPr>
        <w:pStyle w:val="libFootnote"/>
      </w:pPr>
      <w:r w:rsidRPr="00E543F6">
        <w:t xml:space="preserve">116 </w:t>
      </w:r>
      <w:proofErr w:type="gramStart"/>
      <w:r w:rsidRPr="00E543F6">
        <w:t>Ibid.,</w:t>
      </w:r>
      <w:proofErr w:type="gramEnd"/>
      <w:r w:rsidRPr="00E543F6">
        <w:t xml:space="preserve"> 251-3; Fayyad, Safahat, 41-2.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117</w:t>
      </w:r>
      <w:proofErr w:type="gramEnd"/>
      <w:r w:rsidRPr="00E543F6">
        <w:t xml:space="preserve"> Al Safa, Tarikh, 168.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118</w:t>
      </w:r>
      <w:proofErr w:type="gramEnd"/>
      <w:r w:rsidRPr="00E543F6">
        <w:t xml:space="preserve"> Fortna, Imperial Classroom, 9-11.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119</w:t>
      </w:r>
      <w:proofErr w:type="gramEnd"/>
      <w:r w:rsidRPr="00E543F6">
        <w:t xml:space="preserve"> Farhat, Al-Thulathi, 115; see Khalil, Al-Harafisha, 127.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120</w:t>
      </w:r>
      <w:proofErr w:type="gramEnd"/>
      <w:r w:rsidRPr="00E543F6">
        <w:t xml:space="preserve"> Al Safa, Tarikh, 255-6.</w:t>
      </w:r>
    </w:p>
    <w:p w:rsidR="001524D6" w:rsidRPr="00E543F6" w:rsidRDefault="001524D6" w:rsidP="003F6FA6">
      <w:pPr>
        <w:pStyle w:val="libFootnote"/>
      </w:pPr>
      <w:r w:rsidRPr="00E543F6">
        <w:t xml:space="preserve">121 </w:t>
      </w:r>
      <w:proofErr w:type="gramStart"/>
      <w:r w:rsidRPr="00E543F6">
        <w:t>Ibid.,</w:t>
      </w:r>
      <w:proofErr w:type="gramEnd"/>
      <w:r w:rsidRPr="00E543F6">
        <w:t xml:space="preserve"> 249-253.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122</w:t>
      </w:r>
      <w:proofErr w:type="gramEnd"/>
      <w:r w:rsidRPr="00E543F6">
        <w:t xml:space="preserve"> J. M., “Siyar al-‘Ilm fi al-Najaf,” Al-‘Irfan 21 (1931): 498-9; Immanuel Wallerstei</w:t>
      </w:r>
      <w:r w:rsidR="001A43DD" w:rsidRPr="00E543F6">
        <w:t>n,</w:t>
      </w:r>
      <w:r w:rsidR="001A43DD">
        <w:t xml:space="preserve"> </w:t>
      </w:r>
      <w:r w:rsidRPr="00E543F6">
        <w:t>“Eurocentrism and its Avatars: The Dilemmas of Social Science,” New Lef</w:t>
      </w:r>
      <w:r w:rsidR="001A43DD" w:rsidRPr="00E543F6">
        <w:t>t</w:t>
      </w:r>
      <w:r w:rsidR="001A43DD">
        <w:t xml:space="preserve"> </w:t>
      </w:r>
      <w:r w:rsidRPr="00E543F6">
        <w:t>Review 26/1 (November - December 1997): 96.</w:t>
      </w:r>
    </w:p>
    <w:p w:rsidR="001A43DD" w:rsidRDefault="001524D6" w:rsidP="003F6FA6">
      <w:pPr>
        <w:pStyle w:val="libFootnote"/>
      </w:pPr>
      <w:proofErr w:type="gramStart"/>
      <w:r w:rsidRPr="00E543F6">
        <w:t>123</w:t>
      </w:r>
      <w:proofErr w:type="gramEnd"/>
      <w:r w:rsidRPr="00E543F6">
        <w:t xml:space="preserve"> Wallerstein, “Eurocentrism,” 96, 106.</w:t>
      </w:r>
    </w:p>
    <w:p w:rsidR="001524D6" w:rsidRPr="00E543F6" w:rsidRDefault="001524D6" w:rsidP="003F6FA6">
      <w:pPr>
        <w:pStyle w:val="libFootnote"/>
      </w:pPr>
      <w:proofErr w:type="gramStart"/>
      <w:r w:rsidRPr="00E543F6">
        <w:t>124</w:t>
      </w:r>
      <w:proofErr w:type="gramEnd"/>
      <w:r w:rsidRPr="00E543F6">
        <w:t xml:space="preserve"> Rula Jurdi Abisaab, “From the Shi‘ite hawza (seminary) to Marxism: ‘Amili Interpretation</w:t>
      </w:r>
      <w:r w:rsidR="001A43DD" w:rsidRPr="00E543F6">
        <w:t>s</w:t>
      </w:r>
      <w:r w:rsidR="001A43DD">
        <w:t xml:space="preserve"> </w:t>
      </w:r>
      <w:r w:rsidRPr="00E543F6">
        <w:t>of anti-Colonial Modernism, 1920-1950,” paper presented at th</w:t>
      </w:r>
      <w:r w:rsidR="001A43DD" w:rsidRPr="00E543F6">
        <w:t>e</w:t>
      </w:r>
      <w:r w:rsidR="001A43DD">
        <w:t xml:space="preserve"> </w:t>
      </w:r>
      <w:r w:rsidRPr="00E543F6">
        <w:t>Middle East Studies Association annual meeting in Boston, 2006.</w:t>
      </w:r>
    </w:p>
    <w:p w:rsidR="003F6FA6" w:rsidRDefault="001524D6" w:rsidP="003F6FA6">
      <w:pPr>
        <w:pStyle w:val="libFootnote"/>
      </w:pPr>
      <w:r w:rsidRPr="00E543F6">
        <w:t>125 See, Al Safa, Tarikh, 244; Musa al-Zayn Sharara, “Min Dhikrayat al-Sha‘ir Mus</w:t>
      </w:r>
      <w:r w:rsidR="001A43DD" w:rsidRPr="00E543F6">
        <w:t>a</w:t>
      </w:r>
      <w:r w:rsidR="001A43DD">
        <w:t xml:space="preserve"> </w:t>
      </w:r>
      <w:r w:rsidRPr="00E543F6">
        <w:t>al-Zayn Sharara,” in Min Daftar al-Dhikrayat al-Janubiyya, Al-Majlis al-Thaqaf</w:t>
      </w:r>
      <w:r w:rsidR="001A43DD" w:rsidRPr="00E543F6">
        <w:t>i</w:t>
      </w:r>
      <w:r w:rsidR="001A43DD">
        <w:t xml:space="preserve"> </w:t>
      </w:r>
      <w:r w:rsidRPr="00E543F6">
        <w:t>li-Lubnan al-Janubi (Beirut: Dar al-Kitab al-Lubnani, 1981), 75; Mustafa Bazz</w:t>
      </w:r>
      <w:r w:rsidR="001A43DD" w:rsidRPr="00E543F6">
        <w:t>i,</w:t>
      </w:r>
      <w:r w:rsidR="001A43DD">
        <w:t xml:space="preserve"> </w:t>
      </w:r>
      <w:r w:rsidRPr="00E543F6">
        <w:t>Muhammad Sharara: al-adib wa al-insan (Lebanon: Hay’at Inma’ al-Mintaqa al-Hududiyya, 1994), 11-12, 16-17, 26.</w:t>
      </w:r>
    </w:p>
    <w:p w:rsidR="003F6FA6" w:rsidRPr="00A60D61" w:rsidRDefault="003F6FA6" w:rsidP="00A60D61">
      <w:pPr>
        <w:pStyle w:val="libNormal"/>
      </w:pPr>
      <w:r>
        <w:br w:type="page"/>
      </w:r>
    </w:p>
    <w:p w:rsidR="001524D6" w:rsidRDefault="001524D6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</w:p>
    <w:p w:rsidR="00CE4CAE" w:rsidRDefault="00CE4CAE" w:rsidP="003F6FA6">
      <w:pPr>
        <w:pStyle w:val="libCenterBold1"/>
      </w:pPr>
      <w:hyperlink r:id="rId10" w:history="1">
        <w:r w:rsidRPr="00F94046">
          <w:rPr>
            <w:rStyle w:val="Hyperlink"/>
          </w:rPr>
          <w:t>www.alhassanain.org/english</w:t>
        </w:r>
      </w:hyperlink>
    </w:p>
    <w:sectPr w:rsidR="00CE4CAE" w:rsidSect="004C3E9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AB" w:rsidRDefault="00DA3CAB" w:rsidP="00113C59">
      <w:r>
        <w:separator/>
      </w:r>
    </w:p>
  </w:endnote>
  <w:endnote w:type="continuationSeparator" w:id="0">
    <w:p w:rsidR="00DA3CAB" w:rsidRDefault="00DA3CAB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 w:rsidP="00745C1D">
    <w:pPr>
      <w:pStyle w:val="Footer"/>
      <w:tabs>
        <w:tab w:val="clear" w:pos="4153"/>
        <w:tab w:val="clear" w:pos="8306"/>
      </w:tabs>
    </w:pPr>
    <w:fldSimple w:instr=" PAGE   \* MERGEFORMAT ">
      <w:r w:rsidR="00A64268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 w:rsidP="00113C59">
    <w:pPr>
      <w:pStyle w:val="Footer"/>
    </w:pPr>
    <w:fldSimple w:instr=" PAGE   \* MERGEFORMAT ">
      <w:r w:rsidR="00A64268">
        <w:rPr>
          <w:noProof/>
        </w:rPr>
        <w:t>3</w:t>
      </w:r>
    </w:fldSimple>
  </w:p>
  <w:p w:rsidR="00FC043A" w:rsidRDefault="00FC043A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 w:rsidP="00745C1D">
    <w:pPr>
      <w:pStyle w:val="Footer"/>
      <w:tabs>
        <w:tab w:val="clear" w:pos="4153"/>
        <w:tab w:val="clear" w:pos="8306"/>
      </w:tabs>
    </w:pPr>
    <w:fldSimple w:instr=" PAGE   \* MERGEFORMAT ">
      <w:r w:rsidR="00A6426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AB" w:rsidRDefault="00DA3CAB" w:rsidP="00113C59">
      <w:r>
        <w:separator/>
      </w:r>
    </w:p>
  </w:footnote>
  <w:footnote w:type="continuationSeparator" w:id="0">
    <w:p w:rsidR="00DA3CAB" w:rsidRDefault="00DA3CAB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B0886"/>
    <w:rsid w:val="00005A19"/>
    <w:rsid w:val="000267FE"/>
    <w:rsid w:val="00031137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3852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43EF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24D6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3DD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5959"/>
    <w:rsid w:val="001F0713"/>
    <w:rsid w:val="00202C7B"/>
    <w:rsid w:val="002054C5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7450D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2F3ED5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33DE"/>
    <w:rsid w:val="003F6FA6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112C"/>
    <w:rsid w:val="00717AB1"/>
    <w:rsid w:val="00717C64"/>
    <w:rsid w:val="00721FA0"/>
    <w:rsid w:val="00723983"/>
    <w:rsid w:val="00723D07"/>
    <w:rsid w:val="00725377"/>
    <w:rsid w:val="00726E3E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412FC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C62D5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8F787E"/>
    <w:rsid w:val="009006DA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0D61"/>
    <w:rsid w:val="00A64268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1205"/>
    <w:rsid w:val="00AA378D"/>
    <w:rsid w:val="00AB0886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350B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72D4"/>
    <w:rsid w:val="00CE14BC"/>
    <w:rsid w:val="00CE30CD"/>
    <w:rsid w:val="00CE4CAE"/>
    <w:rsid w:val="00CF137D"/>
    <w:rsid w:val="00D0253F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3CAB"/>
    <w:rsid w:val="00DA5931"/>
    <w:rsid w:val="00DA6540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40FCC"/>
    <w:rsid w:val="00E43122"/>
    <w:rsid w:val="00E44003"/>
    <w:rsid w:val="00E456A5"/>
    <w:rsid w:val="00E543F6"/>
    <w:rsid w:val="00E5512D"/>
    <w:rsid w:val="00E574E5"/>
    <w:rsid w:val="00E60E95"/>
    <w:rsid w:val="00E63C51"/>
    <w:rsid w:val="00E65928"/>
    <w:rsid w:val="00E71139"/>
    <w:rsid w:val="00E731B6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792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20B6"/>
    <w:rsid w:val="00FB3EBB"/>
    <w:rsid w:val="00FB7CFB"/>
    <w:rsid w:val="00FB7DC1"/>
    <w:rsid w:val="00FC002F"/>
    <w:rsid w:val="00FC0365"/>
    <w:rsid w:val="00FC043A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  <w:style w:type="paragraph" w:styleId="DocumentMap">
    <w:name w:val="Document Map"/>
    <w:basedOn w:val="Normal"/>
    <w:link w:val="DocumentMapChar"/>
    <w:rsid w:val="00D02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0253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assanain.org/englis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lhassanain.org/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assanain.org/english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jamadi_ula_1438\template\Template%20English_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B84D-78DA-4186-BBCE-B57D6420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English_ok.dotx</Template>
  <TotalTime>64</TotalTime>
  <Pages>29</Pages>
  <Words>10820</Words>
  <Characters>61676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Barekat</dc:creator>
  <cp:lastModifiedBy>Barekat</cp:lastModifiedBy>
  <cp:revision>22</cp:revision>
  <cp:lastPrinted>1601-01-01T00:00:00Z</cp:lastPrinted>
  <dcterms:created xsi:type="dcterms:W3CDTF">2017-03-05T09:52:00Z</dcterms:created>
  <dcterms:modified xsi:type="dcterms:W3CDTF">2017-03-05T10:59:00Z</dcterms:modified>
</cp:coreProperties>
</file>