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2D" w:rsidRDefault="00140D2D" w:rsidP="007406F2">
      <w:pPr>
        <w:pStyle w:val="libCenterTitr"/>
      </w:pPr>
      <w:r>
        <w:t xml:space="preserve">A Short Treatise on </w:t>
      </w:r>
      <w:proofErr w:type="gramStart"/>
      <w:r>
        <w:t>The</w:t>
      </w:r>
      <w:proofErr w:type="gramEnd"/>
      <w:r>
        <w:t xml:space="preserve"> Divine Invitation</w:t>
      </w:r>
    </w:p>
    <w:p w:rsidR="00140D2D" w:rsidRDefault="00140D2D" w:rsidP="007406F2">
      <w:pPr>
        <w:pStyle w:val="libItalic"/>
      </w:pPr>
      <w:r>
        <w:t>This book discusses why the Holy Month of Ramadān described by the Holy Prophet (s) as ‘The Banquet of Allāh’ and what it means to be his special Guest.</w:t>
      </w:r>
    </w:p>
    <w:p w:rsidR="00140D2D" w:rsidRDefault="00140D2D" w:rsidP="007406F2">
      <w:pPr>
        <w:pStyle w:val="libCenterBold1"/>
      </w:pPr>
      <w:r>
        <w:t>Author(s):</w:t>
      </w:r>
      <w:r w:rsidR="007406F2">
        <w:t xml:space="preserve"> </w:t>
      </w:r>
      <w:r>
        <w:t>Muhammad M. Khalfan</w:t>
      </w:r>
    </w:p>
    <w:p w:rsidR="00140D2D" w:rsidRDefault="00140D2D" w:rsidP="007406F2">
      <w:pPr>
        <w:pStyle w:val="libCenterBold2"/>
      </w:pPr>
      <w:r>
        <w:t>Publisher(s):</w:t>
      </w:r>
      <w:r w:rsidR="007406F2">
        <w:t xml:space="preserve"> </w:t>
      </w:r>
      <w:r>
        <w:t>The Islamic Education Board of the World Federation of Khoja Shia Ithna-Asheri Muslim Communities</w:t>
      </w:r>
    </w:p>
    <w:p w:rsidR="004E773F" w:rsidRDefault="004E773F" w:rsidP="00AC3341">
      <w:pPr>
        <w:pStyle w:val="libNormal"/>
      </w:pPr>
      <w:r>
        <w:br w:type="page"/>
      </w:r>
    </w:p>
    <w:sdt>
      <w:sdtPr>
        <w:rPr>
          <w:rStyle w:val="libNormalChar"/>
          <w:b w:val="0"/>
          <w:bCs w:val="0"/>
        </w:rPr>
        <w:id w:val="21019872"/>
        <w:docPartObj>
          <w:docPartGallery w:val="Table of Contents"/>
          <w:docPartUnique/>
        </w:docPartObj>
      </w:sdtPr>
      <w:sdtEndPr>
        <w:rPr>
          <w:rStyle w:val="DefaultParagraphFont"/>
        </w:rPr>
      </w:sdtEndPr>
      <w:sdtContent>
        <w:p w:rsidR="000013D9" w:rsidRDefault="000013D9" w:rsidP="000013D9">
          <w:pPr>
            <w:pStyle w:val="libCenterBold1"/>
          </w:pPr>
          <w:r>
            <w:t>Table of Contents</w:t>
          </w:r>
        </w:p>
        <w:p w:rsidR="000013D9" w:rsidRDefault="009B12F5" w:rsidP="000013D9">
          <w:pPr>
            <w:pStyle w:val="TOC1"/>
            <w:rPr>
              <w:rFonts w:asciiTheme="minorHAnsi" w:eastAsiaTheme="minorEastAsia" w:hAnsiTheme="minorHAnsi" w:cstheme="minorBidi"/>
              <w:b w:val="0"/>
              <w:bCs w:val="0"/>
              <w:color w:val="auto"/>
              <w:sz w:val="22"/>
              <w:szCs w:val="22"/>
              <w:rtl/>
            </w:rPr>
          </w:pPr>
          <w:r w:rsidRPr="009B12F5">
            <w:fldChar w:fldCharType="begin"/>
          </w:r>
          <w:r w:rsidR="000013D9">
            <w:instrText xml:space="preserve"> TOC \o "1-3" \h \z \u </w:instrText>
          </w:r>
          <w:r w:rsidRPr="009B12F5">
            <w:fldChar w:fldCharType="separate"/>
          </w:r>
          <w:hyperlink w:anchor="_Toc407279822" w:history="1">
            <w:r w:rsidR="000013D9" w:rsidRPr="00223810">
              <w:rPr>
                <w:rStyle w:val="Hyperlink"/>
              </w:rPr>
              <w:t>Dedication</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Toc407279822 \h</w:instrText>
            </w:r>
            <w:r w:rsidR="000013D9">
              <w:rPr>
                <w:webHidden/>
                <w:rtl/>
              </w:rPr>
              <w:instrText xml:space="preserve"> </w:instrText>
            </w:r>
            <w:r>
              <w:rPr>
                <w:webHidden/>
                <w:rtl/>
              </w:rPr>
            </w:r>
            <w:r>
              <w:rPr>
                <w:webHidden/>
                <w:rtl/>
              </w:rPr>
              <w:fldChar w:fldCharType="separate"/>
            </w:r>
            <w:r w:rsidR="008B3A0A">
              <w:rPr>
                <w:webHidden/>
              </w:rPr>
              <w:t>3</w:t>
            </w:r>
            <w:r>
              <w:rPr>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23" w:history="1">
            <w:r w:rsidR="000013D9" w:rsidRPr="00223810">
              <w:rPr>
                <w:rStyle w:val="Hyperlink"/>
              </w:rPr>
              <w:t>Preface</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Toc407279823 \h</w:instrText>
            </w:r>
            <w:r w:rsidR="000013D9">
              <w:rPr>
                <w:webHidden/>
                <w:rtl/>
              </w:rPr>
              <w:instrText xml:space="preserve"> </w:instrText>
            </w:r>
            <w:r>
              <w:rPr>
                <w:webHidden/>
                <w:rtl/>
              </w:rPr>
            </w:r>
            <w:r>
              <w:rPr>
                <w:webHidden/>
                <w:rtl/>
              </w:rPr>
              <w:fldChar w:fldCharType="separate"/>
            </w:r>
            <w:r w:rsidR="008B3A0A">
              <w:rPr>
                <w:webHidden/>
              </w:rPr>
              <w:t>4</w:t>
            </w:r>
            <w:r>
              <w:rPr>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24" w:history="1">
            <w:r w:rsidR="000013D9" w:rsidRPr="00223810">
              <w:rPr>
                <w:rStyle w:val="Hyperlink"/>
              </w:rPr>
              <w:t>The Holy Month of Ramadān: A Month When Allāh’s Servants are Invited to be His Special Guests</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Toc407279824 \h</w:instrText>
            </w:r>
            <w:r w:rsidR="000013D9">
              <w:rPr>
                <w:webHidden/>
                <w:rtl/>
              </w:rPr>
              <w:instrText xml:space="preserve"> </w:instrText>
            </w:r>
            <w:r>
              <w:rPr>
                <w:webHidden/>
                <w:rtl/>
              </w:rPr>
            </w:r>
            <w:r>
              <w:rPr>
                <w:webHidden/>
                <w:rtl/>
              </w:rPr>
              <w:fldChar w:fldCharType="separate"/>
            </w:r>
            <w:r w:rsidR="008B3A0A">
              <w:rPr>
                <w:webHidden/>
              </w:rPr>
              <w:t>5</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25" w:history="1">
            <w:r w:rsidR="000013D9" w:rsidRPr="00223810">
              <w:rPr>
                <w:rStyle w:val="Hyperlink"/>
                <w:noProof/>
              </w:rPr>
              <w:t>Notes</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Toc407279825 \h</w:instrText>
            </w:r>
            <w:r w:rsidR="000013D9">
              <w:rPr>
                <w:noProof/>
                <w:webHidden/>
                <w:rtl/>
              </w:rPr>
              <w:instrText xml:space="preserve"> </w:instrText>
            </w:r>
            <w:r>
              <w:rPr>
                <w:noProof/>
                <w:webHidden/>
                <w:rtl/>
              </w:rPr>
            </w:r>
            <w:r>
              <w:rPr>
                <w:noProof/>
                <w:webHidden/>
                <w:rtl/>
              </w:rPr>
              <w:fldChar w:fldCharType="separate"/>
            </w:r>
            <w:r w:rsidR="008B3A0A">
              <w:rPr>
                <w:noProof/>
                <w:webHidden/>
              </w:rPr>
              <w:t>7</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26" w:history="1">
            <w:r w:rsidR="000013D9" w:rsidRPr="00223810">
              <w:rPr>
                <w:rStyle w:val="Hyperlink"/>
              </w:rPr>
              <w:t>Lexical Origins</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Toc407279826 \h</w:instrText>
            </w:r>
            <w:r w:rsidR="000013D9">
              <w:rPr>
                <w:webHidden/>
                <w:rtl/>
              </w:rPr>
              <w:instrText xml:space="preserve"> </w:instrText>
            </w:r>
            <w:r>
              <w:rPr>
                <w:webHidden/>
                <w:rtl/>
              </w:rPr>
            </w:r>
            <w:r>
              <w:rPr>
                <w:webHidden/>
                <w:rtl/>
              </w:rPr>
              <w:fldChar w:fldCharType="separate"/>
            </w:r>
            <w:r w:rsidR="008B3A0A">
              <w:rPr>
                <w:webHidden/>
              </w:rPr>
              <w:t>8</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27" w:history="1">
            <w:r w:rsidR="000013D9" w:rsidRPr="00223810">
              <w:rPr>
                <w:rStyle w:val="Hyperlink"/>
                <w:noProof/>
              </w:rPr>
              <w:t>Notes</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Toc407279827 \h</w:instrText>
            </w:r>
            <w:r w:rsidR="000013D9">
              <w:rPr>
                <w:noProof/>
                <w:webHidden/>
                <w:rtl/>
              </w:rPr>
              <w:instrText xml:space="preserve"> </w:instrText>
            </w:r>
            <w:r>
              <w:rPr>
                <w:noProof/>
                <w:webHidden/>
                <w:rtl/>
              </w:rPr>
            </w:r>
            <w:r>
              <w:rPr>
                <w:noProof/>
                <w:webHidden/>
                <w:rtl/>
              </w:rPr>
              <w:fldChar w:fldCharType="separate"/>
            </w:r>
            <w:r w:rsidR="008B3A0A">
              <w:rPr>
                <w:noProof/>
                <w:webHidden/>
              </w:rPr>
              <w:t>10</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28" w:history="1">
            <w:r w:rsidR="000013D9" w:rsidRPr="00223810">
              <w:rPr>
                <w:rStyle w:val="Hyperlink"/>
              </w:rPr>
              <w:t>The General Banquet</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Toc407279828 \h</w:instrText>
            </w:r>
            <w:r w:rsidR="000013D9">
              <w:rPr>
                <w:webHidden/>
                <w:rtl/>
              </w:rPr>
              <w:instrText xml:space="preserve"> </w:instrText>
            </w:r>
            <w:r>
              <w:rPr>
                <w:webHidden/>
                <w:rtl/>
              </w:rPr>
            </w:r>
            <w:r>
              <w:rPr>
                <w:webHidden/>
                <w:rtl/>
              </w:rPr>
              <w:fldChar w:fldCharType="separate"/>
            </w:r>
            <w:r w:rsidR="008B3A0A">
              <w:rPr>
                <w:webHidden/>
              </w:rPr>
              <w:t>11</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29" w:history="1">
            <w:r w:rsidR="000013D9" w:rsidRPr="00223810">
              <w:rPr>
                <w:rStyle w:val="Hyperlink"/>
                <w:noProof/>
              </w:rPr>
              <w:t>Notes</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Toc407279829 \h</w:instrText>
            </w:r>
            <w:r w:rsidR="000013D9">
              <w:rPr>
                <w:noProof/>
                <w:webHidden/>
                <w:rtl/>
              </w:rPr>
              <w:instrText xml:space="preserve"> </w:instrText>
            </w:r>
            <w:r>
              <w:rPr>
                <w:noProof/>
                <w:webHidden/>
                <w:rtl/>
              </w:rPr>
            </w:r>
            <w:r>
              <w:rPr>
                <w:noProof/>
                <w:webHidden/>
                <w:rtl/>
              </w:rPr>
              <w:fldChar w:fldCharType="separate"/>
            </w:r>
            <w:r w:rsidR="008B3A0A">
              <w:rPr>
                <w:noProof/>
                <w:webHidden/>
              </w:rPr>
              <w:t>12</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30" w:history="1">
            <w:r w:rsidR="000013D9" w:rsidRPr="00223810">
              <w:rPr>
                <w:rStyle w:val="Hyperlink"/>
              </w:rPr>
              <w:t>The Special Banquet</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Toc407279830 \h</w:instrText>
            </w:r>
            <w:r w:rsidR="000013D9">
              <w:rPr>
                <w:webHidden/>
                <w:rtl/>
              </w:rPr>
              <w:instrText xml:space="preserve"> </w:instrText>
            </w:r>
            <w:r>
              <w:rPr>
                <w:webHidden/>
                <w:rtl/>
              </w:rPr>
            </w:r>
            <w:r>
              <w:rPr>
                <w:webHidden/>
                <w:rtl/>
              </w:rPr>
              <w:fldChar w:fldCharType="separate"/>
            </w:r>
            <w:r w:rsidR="008B3A0A">
              <w:rPr>
                <w:webHidden/>
              </w:rPr>
              <w:t>13</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31" w:history="1">
            <w:r w:rsidR="000013D9" w:rsidRPr="00223810">
              <w:rPr>
                <w:rStyle w:val="Hyperlink"/>
                <w:noProof/>
              </w:rPr>
              <w:t>Notes</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Toc407279831 \h</w:instrText>
            </w:r>
            <w:r w:rsidR="000013D9">
              <w:rPr>
                <w:noProof/>
                <w:webHidden/>
                <w:rtl/>
              </w:rPr>
              <w:instrText xml:space="preserve"> </w:instrText>
            </w:r>
            <w:r>
              <w:rPr>
                <w:noProof/>
                <w:webHidden/>
                <w:rtl/>
              </w:rPr>
            </w:r>
            <w:r>
              <w:rPr>
                <w:noProof/>
                <w:webHidden/>
                <w:rtl/>
              </w:rPr>
              <w:fldChar w:fldCharType="separate"/>
            </w:r>
            <w:r w:rsidR="008B3A0A">
              <w:rPr>
                <w:noProof/>
                <w:webHidden/>
              </w:rPr>
              <w:t>15</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32" w:history="1">
            <w:r w:rsidR="000013D9" w:rsidRPr="00223810">
              <w:rPr>
                <w:rStyle w:val="Hyperlink"/>
              </w:rPr>
              <w:t>Spiritual Food</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Toc407279832 \h</w:instrText>
            </w:r>
            <w:r w:rsidR="000013D9">
              <w:rPr>
                <w:webHidden/>
                <w:rtl/>
              </w:rPr>
              <w:instrText xml:space="preserve"> </w:instrText>
            </w:r>
            <w:r>
              <w:rPr>
                <w:webHidden/>
                <w:rtl/>
              </w:rPr>
            </w:r>
            <w:r>
              <w:rPr>
                <w:webHidden/>
                <w:rtl/>
              </w:rPr>
              <w:fldChar w:fldCharType="separate"/>
            </w:r>
            <w:r w:rsidR="008B3A0A">
              <w:rPr>
                <w:webHidden/>
              </w:rPr>
              <w:t>16</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33" w:history="1">
            <w:r w:rsidR="000013D9" w:rsidRPr="00223810">
              <w:rPr>
                <w:rStyle w:val="Hyperlink"/>
                <w:noProof/>
              </w:rPr>
              <w:t>Notes</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Toc407279833 \h</w:instrText>
            </w:r>
            <w:r w:rsidR="000013D9">
              <w:rPr>
                <w:noProof/>
                <w:webHidden/>
                <w:rtl/>
              </w:rPr>
              <w:instrText xml:space="preserve"> </w:instrText>
            </w:r>
            <w:r>
              <w:rPr>
                <w:noProof/>
                <w:webHidden/>
                <w:rtl/>
              </w:rPr>
            </w:r>
            <w:r>
              <w:rPr>
                <w:noProof/>
                <w:webHidden/>
                <w:rtl/>
              </w:rPr>
              <w:fldChar w:fldCharType="separate"/>
            </w:r>
            <w:r w:rsidR="008B3A0A">
              <w:rPr>
                <w:noProof/>
                <w:webHidden/>
              </w:rPr>
              <w:t>18</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34" w:history="1">
            <w:r w:rsidR="000013D9" w:rsidRPr="00223810">
              <w:rPr>
                <w:rStyle w:val="Hyperlink"/>
              </w:rPr>
              <w:t>Mystics are Guests of Allāh</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Toc407279834 \h</w:instrText>
            </w:r>
            <w:r w:rsidR="000013D9">
              <w:rPr>
                <w:webHidden/>
                <w:rtl/>
              </w:rPr>
              <w:instrText xml:space="preserve"> </w:instrText>
            </w:r>
            <w:r>
              <w:rPr>
                <w:webHidden/>
                <w:rtl/>
              </w:rPr>
            </w:r>
            <w:r>
              <w:rPr>
                <w:webHidden/>
                <w:rtl/>
              </w:rPr>
              <w:fldChar w:fldCharType="separate"/>
            </w:r>
            <w:r w:rsidR="008B3A0A">
              <w:rPr>
                <w:webHidden/>
              </w:rPr>
              <w:t>19</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35" w:history="1">
            <w:r w:rsidR="000013D9" w:rsidRPr="00223810">
              <w:rPr>
                <w:rStyle w:val="Hyperlink"/>
                <w:noProof/>
              </w:rPr>
              <w:t>Note</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Toc407279835 \h</w:instrText>
            </w:r>
            <w:r w:rsidR="000013D9">
              <w:rPr>
                <w:noProof/>
                <w:webHidden/>
                <w:rtl/>
              </w:rPr>
              <w:instrText xml:space="preserve"> </w:instrText>
            </w:r>
            <w:r>
              <w:rPr>
                <w:noProof/>
                <w:webHidden/>
                <w:rtl/>
              </w:rPr>
            </w:r>
            <w:r>
              <w:rPr>
                <w:noProof/>
                <w:webHidden/>
                <w:rtl/>
              </w:rPr>
              <w:fldChar w:fldCharType="separate"/>
            </w:r>
            <w:r w:rsidR="008B3A0A">
              <w:rPr>
                <w:noProof/>
                <w:webHidden/>
              </w:rPr>
              <w:t>20</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36" w:history="1">
            <w:r w:rsidR="000013D9" w:rsidRPr="00223810">
              <w:rPr>
                <w:rStyle w:val="Hyperlink"/>
              </w:rPr>
              <w:t>A Closer Look at the Meaning of Diyāfat Allāh</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Toc407279836 \h</w:instrText>
            </w:r>
            <w:r w:rsidR="000013D9">
              <w:rPr>
                <w:webHidden/>
                <w:rtl/>
              </w:rPr>
              <w:instrText xml:space="preserve"> </w:instrText>
            </w:r>
            <w:r>
              <w:rPr>
                <w:webHidden/>
                <w:rtl/>
              </w:rPr>
            </w:r>
            <w:r>
              <w:rPr>
                <w:webHidden/>
                <w:rtl/>
              </w:rPr>
              <w:fldChar w:fldCharType="separate"/>
            </w:r>
            <w:r w:rsidR="008B3A0A">
              <w:rPr>
                <w:webHidden/>
              </w:rPr>
              <w:t>21</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37" w:history="1">
            <w:r w:rsidR="000013D9" w:rsidRPr="00223810">
              <w:rPr>
                <w:rStyle w:val="Hyperlink"/>
                <w:noProof/>
              </w:rPr>
              <w:t>Notes</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Toc407279837 \h</w:instrText>
            </w:r>
            <w:r w:rsidR="000013D9">
              <w:rPr>
                <w:noProof/>
                <w:webHidden/>
                <w:rtl/>
              </w:rPr>
              <w:instrText xml:space="preserve"> </w:instrText>
            </w:r>
            <w:r>
              <w:rPr>
                <w:noProof/>
                <w:webHidden/>
                <w:rtl/>
              </w:rPr>
            </w:r>
            <w:r>
              <w:rPr>
                <w:noProof/>
                <w:webHidden/>
                <w:rtl/>
              </w:rPr>
              <w:fldChar w:fldCharType="separate"/>
            </w:r>
            <w:r w:rsidR="008B3A0A">
              <w:rPr>
                <w:noProof/>
                <w:webHidden/>
              </w:rPr>
              <w:t>25</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38" w:history="1">
            <w:r w:rsidR="000013D9" w:rsidRPr="00223810">
              <w:rPr>
                <w:rStyle w:val="Hyperlink"/>
              </w:rPr>
              <w:t>The General Fast</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Toc407279838 \h</w:instrText>
            </w:r>
            <w:r w:rsidR="000013D9">
              <w:rPr>
                <w:webHidden/>
                <w:rtl/>
              </w:rPr>
              <w:instrText xml:space="preserve"> </w:instrText>
            </w:r>
            <w:r>
              <w:rPr>
                <w:webHidden/>
                <w:rtl/>
              </w:rPr>
            </w:r>
            <w:r>
              <w:rPr>
                <w:webHidden/>
                <w:rtl/>
              </w:rPr>
              <w:fldChar w:fldCharType="separate"/>
            </w:r>
            <w:r w:rsidR="008B3A0A">
              <w:rPr>
                <w:webHidden/>
              </w:rPr>
              <w:t>26</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39" w:history="1">
            <w:r w:rsidR="000013D9" w:rsidRPr="00223810">
              <w:rPr>
                <w:rStyle w:val="Hyperlink"/>
                <w:noProof/>
              </w:rPr>
              <w:t>Notes</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Toc407279839 \h</w:instrText>
            </w:r>
            <w:r w:rsidR="000013D9">
              <w:rPr>
                <w:noProof/>
                <w:webHidden/>
                <w:rtl/>
              </w:rPr>
              <w:instrText xml:space="preserve"> </w:instrText>
            </w:r>
            <w:r>
              <w:rPr>
                <w:noProof/>
                <w:webHidden/>
                <w:rtl/>
              </w:rPr>
            </w:r>
            <w:r>
              <w:rPr>
                <w:noProof/>
                <w:webHidden/>
                <w:rtl/>
              </w:rPr>
              <w:fldChar w:fldCharType="separate"/>
            </w:r>
            <w:r w:rsidR="008B3A0A">
              <w:rPr>
                <w:noProof/>
                <w:webHidden/>
              </w:rPr>
              <w:t>28</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40" w:history="1">
            <w:r w:rsidR="000013D9" w:rsidRPr="00223810">
              <w:rPr>
                <w:rStyle w:val="Hyperlink"/>
              </w:rPr>
              <w:t>The Specific Fast</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Toc407279840 \h</w:instrText>
            </w:r>
            <w:r w:rsidR="000013D9">
              <w:rPr>
                <w:webHidden/>
                <w:rtl/>
              </w:rPr>
              <w:instrText xml:space="preserve"> </w:instrText>
            </w:r>
            <w:r>
              <w:rPr>
                <w:webHidden/>
                <w:rtl/>
              </w:rPr>
            </w:r>
            <w:r>
              <w:rPr>
                <w:webHidden/>
                <w:rtl/>
              </w:rPr>
              <w:fldChar w:fldCharType="separate"/>
            </w:r>
            <w:r w:rsidR="008B3A0A">
              <w:rPr>
                <w:webHidden/>
              </w:rPr>
              <w:t>29</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41" w:history="1">
            <w:r w:rsidR="000013D9" w:rsidRPr="00223810">
              <w:rPr>
                <w:rStyle w:val="Hyperlink"/>
                <w:noProof/>
              </w:rPr>
              <w:t>Notes</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Toc407279841 \h</w:instrText>
            </w:r>
            <w:r w:rsidR="000013D9">
              <w:rPr>
                <w:noProof/>
                <w:webHidden/>
                <w:rtl/>
              </w:rPr>
              <w:instrText xml:space="preserve"> </w:instrText>
            </w:r>
            <w:r>
              <w:rPr>
                <w:noProof/>
                <w:webHidden/>
                <w:rtl/>
              </w:rPr>
            </w:r>
            <w:r>
              <w:rPr>
                <w:noProof/>
                <w:webHidden/>
                <w:rtl/>
              </w:rPr>
              <w:fldChar w:fldCharType="separate"/>
            </w:r>
            <w:r w:rsidR="008B3A0A">
              <w:rPr>
                <w:noProof/>
                <w:webHidden/>
              </w:rPr>
              <w:t>31</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42" w:history="1">
            <w:r w:rsidR="000013D9" w:rsidRPr="00223810">
              <w:rPr>
                <w:rStyle w:val="Hyperlink"/>
              </w:rPr>
              <w:t>The Most Specific Fast</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Toc407279842 \h</w:instrText>
            </w:r>
            <w:r w:rsidR="000013D9">
              <w:rPr>
                <w:webHidden/>
                <w:rtl/>
              </w:rPr>
              <w:instrText xml:space="preserve"> </w:instrText>
            </w:r>
            <w:r>
              <w:rPr>
                <w:webHidden/>
                <w:rtl/>
              </w:rPr>
            </w:r>
            <w:r>
              <w:rPr>
                <w:webHidden/>
                <w:rtl/>
              </w:rPr>
              <w:fldChar w:fldCharType="separate"/>
            </w:r>
            <w:r w:rsidR="008B3A0A">
              <w:rPr>
                <w:webHidden/>
              </w:rPr>
              <w:t>32</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43" w:history="1">
            <w:r w:rsidR="000013D9" w:rsidRPr="00223810">
              <w:rPr>
                <w:rStyle w:val="Hyperlink"/>
                <w:noProof/>
              </w:rPr>
              <w:t>Notes</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Toc407279843 \h</w:instrText>
            </w:r>
            <w:r w:rsidR="000013D9">
              <w:rPr>
                <w:noProof/>
                <w:webHidden/>
                <w:rtl/>
              </w:rPr>
              <w:instrText xml:space="preserve"> </w:instrText>
            </w:r>
            <w:r>
              <w:rPr>
                <w:noProof/>
                <w:webHidden/>
                <w:rtl/>
              </w:rPr>
            </w:r>
            <w:r>
              <w:rPr>
                <w:noProof/>
                <w:webHidden/>
                <w:rtl/>
              </w:rPr>
              <w:fldChar w:fldCharType="separate"/>
            </w:r>
            <w:r w:rsidR="008B3A0A">
              <w:rPr>
                <w:noProof/>
                <w:webHidden/>
              </w:rPr>
              <w:t>35</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44" w:history="1">
            <w:r w:rsidR="000013D9" w:rsidRPr="00223810">
              <w:rPr>
                <w:rStyle w:val="Hyperlink"/>
              </w:rPr>
              <w:t>Have You Considered the Lovers in the Cave?</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Toc407279844 \h</w:instrText>
            </w:r>
            <w:r w:rsidR="000013D9">
              <w:rPr>
                <w:webHidden/>
                <w:rtl/>
              </w:rPr>
              <w:instrText xml:space="preserve"> </w:instrText>
            </w:r>
            <w:r>
              <w:rPr>
                <w:webHidden/>
                <w:rtl/>
              </w:rPr>
            </w:r>
            <w:r>
              <w:rPr>
                <w:webHidden/>
                <w:rtl/>
              </w:rPr>
              <w:fldChar w:fldCharType="separate"/>
            </w:r>
            <w:r w:rsidR="008B3A0A">
              <w:rPr>
                <w:webHidden/>
              </w:rPr>
              <w:t>36</w:t>
            </w:r>
            <w:r>
              <w:rPr>
                <w:webHidden/>
                <w:rtl/>
              </w:rPr>
              <w:fldChar w:fldCharType="end"/>
            </w:r>
          </w:hyperlink>
        </w:p>
        <w:p w:rsidR="000013D9" w:rsidRDefault="009B12F5" w:rsidP="000013D9">
          <w:pPr>
            <w:pStyle w:val="TOC3"/>
            <w:rPr>
              <w:rFonts w:asciiTheme="minorHAnsi" w:eastAsiaTheme="minorEastAsia" w:hAnsiTheme="minorHAnsi" w:cstheme="minorBidi"/>
              <w:noProof/>
              <w:color w:val="auto"/>
              <w:sz w:val="22"/>
              <w:szCs w:val="22"/>
              <w:rtl/>
            </w:rPr>
          </w:pPr>
          <w:hyperlink w:anchor="_Toc407279845" w:history="1">
            <w:r w:rsidR="000013D9" w:rsidRPr="00223810">
              <w:rPr>
                <w:rStyle w:val="Hyperlink"/>
                <w:noProof/>
              </w:rPr>
              <w:t>Notes</w:t>
            </w:r>
            <w:r w:rsidR="000013D9">
              <w:rPr>
                <w:noProof/>
                <w:webHidden/>
                <w:rtl/>
              </w:rPr>
              <w:tab/>
            </w:r>
            <w:r>
              <w:rPr>
                <w:noProof/>
                <w:webHidden/>
                <w:rtl/>
              </w:rPr>
              <w:fldChar w:fldCharType="begin"/>
            </w:r>
            <w:r w:rsidR="000013D9">
              <w:rPr>
                <w:noProof/>
                <w:webHidden/>
                <w:rtl/>
              </w:rPr>
              <w:instrText xml:space="preserve"> </w:instrText>
            </w:r>
            <w:r w:rsidR="000013D9">
              <w:rPr>
                <w:noProof/>
                <w:webHidden/>
              </w:rPr>
              <w:instrText>PAGEREF</w:instrText>
            </w:r>
            <w:r w:rsidR="000013D9">
              <w:rPr>
                <w:noProof/>
                <w:webHidden/>
                <w:rtl/>
              </w:rPr>
              <w:instrText xml:space="preserve"> _</w:instrText>
            </w:r>
            <w:r w:rsidR="000013D9">
              <w:rPr>
                <w:noProof/>
                <w:webHidden/>
              </w:rPr>
              <w:instrText>Toc407279845 \h</w:instrText>
            </w:r>
            <w:r w:rsidR="000013D9">
              <w:rPr>
                <w:noProof/>
                <w:webHidden/>
                <w:rtl/>
              </w:rPr>
              <w:instrText xml:space="preserve"> </w:instrText>
            </w:r>
            <w:r>
              <w:rPr>
                <w:noProof/>
                <w:webHidden/>
                <w:rtl/>
              </w:rPr>
            </w:r>
            <w:r>
              <w:rPr>
                <w:noProof/>
                <w:webHidden/>
                <w:rtl/>
              </w:rPr>
              <w:fldChar w:fldCharType="separate"/>
            </w:r>
            <w:r w:rsidR="008B3A0A">
              <w:rPr>
                <w:noProof/>
                <w:webHidden/>
              </w:rPr>
              <w:t>38</w:t>
            </w:r>
            <w:r>
              <w:rPr>
                <w:noProof/>
                <w:webHidden/>
                <w:rtl/>
              </w:rPr>
              <w:fldChar w:fldCharType="end"/>
            </w:r>
          </w:hyperlink>
        </w:p>
        <w:p w:rsidR="000013D9" w:rsidRDefault="009B12F5" w:rsidP="000013D9">
          <w:pPr>
            <w:pStyle w:val="TOC1"/>
            <w:rPr>
              <w:rFonts w:asciiTheme="minorHAnsi" w:eastAsiaTheme="minorEastAsia" w:hAnsiTheme="minorHAnsi" w:cstheme="minorBidi"/>
              <w:b w:val="0"/>
              <w:bCs w:val="0"/>
              <w:color w:val="auto"/>
              <w:sz w:val="22"/>
              <w:szCs w:val="22"/>
              <w:rtl/>
            </w:rPr>
          </w:pPr>
          <w:hyperlink w:anchor="_Toc407279846" w:history="1">
            <w:r w:rsidR="000013D9" w:rsidRPr="00223810">
              <w:rPr>
                <w:rStyle w:val="Hyperlink"/>
              </w:rPr>
              <w:t>Bibliography</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Toc407279846 \h</w:instrText>
            </w:r>
            <w:r w:rsidR="000013D9">
              <w:rPr>
                <w:webHidden/>
                <w:rtl/>
              </w:rPr>
              <w:instrText xml:space="preserve"> </w:instrText>
            </w:r>
            <w:r>
              <w:rPr>
                <w:webHidden/>
                <w:rtl/>
              </w:rPr>
            </w:r>
            <w:r>
              <w:rPr>
                <w:webHidden/>
                <w:rtl/>
              </w:rPr>
              <w:fldChar w:fldCharType="separate"/>
            </w:r>
            <w:r w:rsidR="008B3A0A">
              <w:rPr>
                <w:webHidden/>
              </w:rPr>
              <w:t>39</w:t>
            </w:r>
            <w:r>
              <w:rPr>
                <w:webHidden/>
                <w:rtl/>
              </w:rPr>
              <w:fldChar w:fldCharType="end"/>
            </w:r>
          </w:hyperlink>
        </w:p>
        <w:p w:rsidR="000013D9" w:rsidRDefault="009B12F5" w:rsidP="000013D9">
          <w:pPr>
            <w:pStyle w:val="TOC2"/>
            <w:rPr>
              <w:rFonts w:asciiTheme="minorHAnsi" w:eastAsiaTheme="minorEastAsia" w:hAnsiTheme="minorHAnsi" w:cstheme="minorBidi"/>
              <w:color w:val="auto"/>
              <w:sz w:val="22"/>
              <w:szCs w:val="22"/>
              <w:rtl/>
            </w:rPr>
          </w:pPr>
          <w:hyperlink w:anchor="_Toc407279847" w:history="1">
            <w:r w:rsidR="000013D9" w:rsidRPr="00223810">
              <w:rPr>
                <w:rStyle w:val="Hyperlink"/>
              </w:rPr>
              <w:t>Arabic References</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Toc407279847 \h</w:instrText>
            </w:r>
            <w:r w:rsidR="000013D9">
              <w:rPr>
                <w:webHidden/>
                <w:rtl/>
              </w:rPr>
              <w:instrText xml:space="preserve"> </w:instrText>
            </w:r>
            <w:r>
              <w:rPr>
                <w:webHidden/>
                <w:rtl/>
              </w:rPr>
            </w:r>
            <w:r>
              <w:rPr>
                <w:webHidden/>
                <w:rtl/>
              </w:rPr>
              <w:fldChar w:fldCharType="separate"/>
            </w:r>
            <w:r w:rsidR="008B3A0A">
              <w:rPr>
                <w:webHidden/>
              </w:rPr>
              <w:t>39</w:t>
            </w:r>
            <w:r>
              <w:rPr>
                <w:webHidden/>
                <w:rtl/>
              </w:rPr>
              <w:fldChar w:fldCharType="end"/>
            </w:r>
          </w:hyperlink>
        </w:p>
        <w:p w:rsidR="000013D9" w:rsidRDefault="009B12F5" w:rsidP="000013D9">
          <w:pPr>
            <w:pStyle w:val="TOC2"/>
            <w:rPr>
              <w:rFonts w:asciiTheme="minorHAnsi" w:eastAsiaTheme="minorEastAsia" w:hAnsiTheme="minorHAnsi" w:cstheme="minorBidi"/>
              <w:color w:val="auto"/>
              <w:sz w:val="22"/>
              <w:szCs w:val="22"/>
              <w:rtl/>
            </w:rPr>
          </w:pPr>
          <w:hyperlink w:anchor="_Toc407279848" w:history="1">
            <w:r w:rsidR="000013D9" w:rsidRPr="00223810">
              <w:rPr>
                <w:rStyle w:val="Hyperlink"/>
              </w:rPr>
              <w:t>Persian References</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Toc407279848 \h</w:instrText>
            </w:r>
            <w:r w:rsidR="000013D9">
              <w:rPr>
                <w:webHidden/>
                <w:rtl/>
              </w:rPr>
              <w:instrText xml:space="preserve"> </w:instrText>
            </w:r>
            <w:r>
              <w:rPr>
                <w:webHidden/>
                <w:rtl/>
              </w:rPr>
            </w:r>
            <w:r>
              <w:rPr>
                <w:webHidden/>
                <w:rtl/>
              </w:rPr>
              <w:fldChar w:fldCharType="separate"/>
            </w:r>
            <w:r w:rsidR="008B3A0A">
              <w:rPr>
                <w:webHidden/>
              </w:rPr>
              <w:t>39</w:t>
            </w:r>
            <w:r>
              <w:rPr>
                <w:webHidden/>
                <w:rtl/>
              </w:rPr>
              <w:fldChar w:fldCharType="end"/>
            </w:r>
          </w:hyperlink>
        </w:p>
        <w:p w:rsidR="000013D9" w:rsidRDefault="009B12F5" w:rsidP="000013D9">
          <w:pPr>
            <w:pStyle w:val="TOC2"/>
            <w:rPr>
              <w:rFonts w:asciiTheme="minorHAnsi" w:eastAsiaTheme="minorEastAsia" w:hAnsiTheme="minorHAnsi" w:cstheme="minorBidi"/>
              <w:color w:val="auto"/>
              <w:sz w:val="22"/>
              <w:szCs w:val="22"/>
              <w:rtl/>
            </w:rPr>
          </w:pPr>
          <w:hyperlink w:anchor="_Toc407279849" w:history="1">
            <w:r w:rsidR="000013D9" w:rsidRPr="00223810">
              <w:rPr>
                <w:rStyle w:val="Hyperlink"/>
              </w:rPr>
              <w:t>English References</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Toc407279849 \h</w:instrText>
            </w:r>
            <w:r w:rsidR="000013D9">
              <w:rPr>
                <w:webHidden/>
                <w:rtl/>
              </w:rPr>
              <w:instrText xml:space="preserve"> </w:instrText>
            </w:r>
            <w:r>
              <w:rPr>
                <w:webHidden/>
                <w:rtl/>
              </w:rPr>
            </w:r>
            <w:r>
              <w:rPr>
                <w:webHidden/>
                <w:rtl/>
              </w:rPr>
              <w:fldChar w:fldCharType="separate"/>
            </w:r>
            <w:r w:rsidR="008B3A0A">
              <w:rPr>
                <w:webHidden/>
              </w:rPr>
              <w:t>39</w:t>
            </w:r>
            <w:r>
              <w:rPr>
                <w:webHidden/>
                <w:rtl/>
              </w:rPr>
              <w:fldChar w:fldCharType="end"/>
            </w:r>
          </w:hyperlink>
        </w:p>
        <w:p w:rsidR="000013D9" w:rsidRDefault="009B12F5" w:rsidP="000013D9">
          <w:pPr>
            <w:pStyle w:val="TOC2"/>
            <w:rPr>
              <w:rFonts w:asciiTheme="minorHAnsi" w:eastAsiaTheme="minorEastAsia" w:hAnsiTheme="minorHAnsi" w:cstheme="minorBidi"/>
              <w:color w:val="auto"/>
              <w:sz w:val="22"/>
              <w:szCs w:val="22"/>
              <w:rtl/>
            </w:rPr>
          </w:pPr>
          <w:hyperlink w:anchor="_Toc407279850" w:history="1">
            <w:r w:rsidR="000013D9" w:rsidRPr="00223810">
              <w:rPr>
                <w:rStyle w:val="Hyperlink"/>
              </w:rPr>
              <w:t>Digital References</w:t>
            </w:r>
            <w:r w:rsidR="000013D9">
              <w:rPr>
                <w:webHidden/>
                <w:rtl/>
              </w:rPr>
              <w:tab/>
            </w:r>
            <w:r>
              <w:rPr>
                <w:webHidden/>
                <w:rtl/>
              </w:rPr>
              <w:fldChar w:fldCharType="begin"/>
            </w:r>
            <w:r w:rsidR="000013D9">
              <w:rPr>
                <w:webHidden/>
                <w:rtl/>
              </w:rPr>
              <w:instrText xml:space="preserve"> </w:instrText>
            </w:r>
            <w:r w:rsidR="000013D9">
              <w:rPr>
                <w:webHidden/>
              </w:rPr>
              <w:instrText>PAGEREF</w:instrText>
            </w:r>
            <w:r w:rsidR="000013D9">
              <w:rPr>
                <w:webHidden/>
                <w:rtl/>
              </w:rPr>
              <w:instrText xml:space="preserve"> _</w:instrText>
            </w:r>
            <w:r w:rsidR="000013D9">
              <w:rPr>
                <w:webHidden/>
              </w:rPr>
              <w:instrText>Toc407279850 \h</w:instrText>
            </w:r>
            <w:r w:rsidR="000013D9">
              <w:rPr>
                <w:webHidden/>
                <w:rtl/>
              </w:rPr>
              <w:instrText xml:space="preserve"> </w:instrText>
            </w:r>
            <w:r>
              <w:rPr>
                <w:webHidden/>
                <w:rtl/>
              </w:rPr>
            </w:r>
            <w:r>
              <w:rPr>
                <w:webHidden/>
                <w:rtl/>
              </w:rPr>
              <w:fldChar w:fldCharType="separate"/>
            </w:r>
            <w:r w:rsidR="008B3A0A">
              <w:rPr>
                <w:webHidden/>
              </w:rPr>
              <w:t>40</w:t>
            </w:r>
            <w:r>
              <w:rPr>
                <w:webHidden/>
                <w:rtl/>
              </w:rPr>
              <w:fldChar w:fldCharType="end"/>
            </w:r>
          </w:hyperlink>
        </w:p>
        <w:p w:rsidR="000013D9" w:rsidRDefault="009B12F5" w:rsidP="000013D9">
          <w:pPr>
            <w:pStyle w:val="libNormal"/>
          </w:pPr>
          <w:r>
            <w:fldChar w:fldCharType="end"/>
          </w:r>
        </w:p>
      </w:sdtContent>
    </w:sdt>
    <w:p w:rsidR="00140D2D" w:rsidRDefault="00140D2D" w:rsidP="00FC6B53">
      <w:pPr>
        <w:pStyle w:val="libNormal"/>
      </w:pPr>
      <w:r>
        <w:br w:type="page"/>
      </w:r>
    </w:p>
    <w:p w:rsidR="00140D2D" w:rsidRDefault="00140D2D" w:rsidP="007406F2">
      <w:pPr>
        <w:pStyle w:val="Heading1Center"/>
      </w:pPr>
      <w:bookmarkStart w:id="0" w:name="_Toc407279822"/>
      <w:r>
        <w:lastRenderedPageBreak/>
        <w:t>Dedication</w:t>
      </w:r>
      <w:bookmarkEnd w:id="0"/>
    </w:p>
    <w:p w:rsidR="0065471F" w:rsidRDefault="00140D2D" w:rsidP="000013D9">
      <w:pPr>
        <w:pStyle w:val="libItalic"/>
      </w:pPr>
      <w:r>
        <w:t xml:space="preserve">I humbly present this short treatise to the Doyen of Saints, Imām ‘Alī (‘a) who left this mortal world to </w:t>
      </w:r>
      <w:proofErr w:type="gramStart"/>
      <w:r>
        <w:t>Meet</w:t>
      </w:r>
      <w:proofErr w:type="gramEnd"/>
      <w:r>
        <w:t xml:space="preserve"> the Only Beloved.</w:t>
      </w:r>
    </w:p>
    <w:p w:rsidR="00140D2D" w:rsidRDefault="00140D2D" w:rsidP="000013D9">
      <w:pPr>
        <w:pStyle w:val="libBold1"/>
      </w:pPr>
      <w:r>
        <w:t>Holy Month of Ramadān 1425 ah</w:t>
      </w:r>
    </w:p>
    <w:p w:rsidR="00140D2D" w:rsidRDefault="00140D2D" w:rsidP="000013D9">
      <w:pPr>
        <w:pStyle w:val="libBold1"/>
      </w:pPr>
      <w:r>
        <w:t>Holy Proximity of Bibi Ma’sumah (‘a)</w:t>
      </w:r>
    </w:p>
    <w:p w:rsidR="00140D2D" w:rsidRDefault="00140D2D" w:rsidP="000013D9">
      <w:pPr>
        <w:pStyle w:val="libBold1"/>
      </w:pPr>
      <w:r>
        <w:t>Qum al-Muqaddasah</w:t>
      </w:r>
    </w:p>
    <w:p w:rsidR="00140D2D" w:rsidRDefault="00140D2D" w:rsidP="00FC6B53">
      <w:pPr>
        <w:pStyle w:val="libNormal"/>
      </w:pPr>
      <w:r>
        <w:br w:type="page"/>
      </w:r>
    </w:p>
    <w:p w:rsidR="00140D2D" w:rsidRDefault="00140D2D" w:rsidP="007406F2">
      <w:pPr>
        <w:pStyle w:val="Heading1Center"/>
      </w:pPr>
      <w:bookmarkStart w:id="1" w:name="_Toc407279823"/>
      <w:r>
        <w:lastRenderedPageBreak/>
        <w:t>Preface</w:t>
      </w:r>
      <w:bookmarkEnd w:id="1"/>
    </w:p>
    <w:p w:rsidR="00140D2D" w:rsidRDefault="00140D2D" w:rsidP="00140D2D">
      <w:pPr>
        <w:pStyle w:val="libNormal"/>
      </w:pPr>
      <w:r>
        <w:t>Each year, as we approach the Graceful Month of Ramadān, we are considered as the ‘Special Guests’ of Allah (SwT). What does it mean to be a special guest? What is the difference between an ‘ordinary’ invitation and a ‘special’ invitation? Why is the Holy Month of Ramadān described by the Holy Prophet (s) as ‘The Banquet of Allāh’?</w:t>
      </w:r>
    </w:p>
    <w:p w:rsidR="00140D2D" w:rsidRDefault="00140D2D" w:rsidP="00140D2D">
      <w:pPr>
        <w:pStyle w:val="libNormal"/>
      </w:pPr>
      <w:r>
        <w:t>This book goes beyond providing logical analysis to these questions. It is typical of the style the author adopts in his other profound titles for a spiritual wayfarer ‘Soaring to the Only Beloved’ (a brief treatise on the presence of the heart in prayer) and ‘Manifestations of the All-Merciful’ (a commentary on a daily supplication of the Holy Month of Ramadan), published by the Islamic Education Board of the World Federation.</w:t>
      </w:r>
    </w:p>
    <w:p w:rsidR="00140D2D" w:rsidRDefault="00140D2D" w:rsidP="00140D2D">
      <w:pPr>
        <w:pStyle w:val="libNormal"/>
      </w:pPr>
      <w:r>
        <w:t>Such an  approach is ideal for Mubalighīn, proactive ‘Urafā’ and the youth,  for it combines beautifully the theme with lexical origins, Āyāt from the Holy Qur’ān , ahādīth of the A’immah (‘a), mystical narrations, poetry, fadāil of the Ahlu’l Bayt (‘a) as well as touch of historical accounts relevant to the subject.</w:t>
      </w:r>
    </w:p>
    <w:p w:rsidR="00140D2D" w:rsidRDefault="00140D2D" w:rsidP="00140D2D">
      <w:pPr>
        <w:pStyle w:val="libNormal"/>
      </w:pPr>
      <w:r>
        <w:t>We live in a time when people feel an urgent need to examine the spiritual dimensions of their lives. The materialistic tendencies which have dominated so much of the modern age are beginning to lose their lustre. People are beginning to realize that their deepest needs cannot be satisfied by consumer products. This book together with a series of related books can go a long way to quench the thirst of spiritual wayfarers and be a catalyst in guiding the traveler towards ‘The Host’.</w:t>
      </w:r>
    </w:p>
    <w:p w:rsidR="00140D2D" w:rsidRDefault="00140D2D" w:rsidP="00140D2D">
      <w:pPr>
        <w:pStyle w:val="libNormal"/>
      </w:pPr>
      <w:r>
        <w:t>IEB is indebted to Sheikh Muhammad Khalfan who is also an active member of the Editorial Advisory Committee (EAC) that was recently established by the World Federation to ensure high quality, sustainable and effective publications.</w:t>
      </w:r>
    </w:p>
    <w:p w:rsidR="0065471F" w:rsidRDefault="00140D2D" w:rsidP="00140D2D">
      <w:pPr>
        <w:pStyle w:val="libNormal"/>
      </w:pPr>
      <w:r>
        <w:t>Sheikh Muhammad Khalfan studies at the Seminary in Qum specialising in philosophy and theoretical gnosis. Besides the three books mentioned above, he has also translated various articles on philosophical issues for the Transcendent Philosophy Journal (published by the Islamic Centre London) as well as the introduction of the Tafsīr al-Qur’ān al-Karīm of Mullā Sadra (written by the esteemed research scholar Aghā Bidār Far) for the same institution.</w:t>
      </w:r>
    </w:p>
    <w:p w:rsidR="00140D2D" w:rsidRDefault="00140D2D" w:rsidP="007406F2">
      <w:pPr>
        <w:pStyle w:val="libBold1"/>
      </w:pPr>
      <w:r>
        <w:t>Safder Jaffer</w:t>
      </w:r>
    </w:p>
    <w:p w:rsidR="00140D2D" w:rsidRDefault="00140D2D" w:rsidP="007406F2">
      <w:pPr>
        <w:pStyle w:val="libBold1"/>
      </w:pPr>
      <w:r>
        <w:t>Chairman</w:t>
      </w:r>
    </w:p>
    <w:p w:rsidR="00140D2D" w:rsidRDefault="00140D2D" w:rsidP="007406F2">
      <w:pPr>
        <w:pStyle w:val="libBold1"/>
      </w:pPr>
      <w:r>
        <w:t>Islamic Education Board</w:t>
      </w:r>
    </w:p>
    <w:p w:rsidR="00140D2D" w:rsidRDefault="00140D2D" w:rsidP="007406F2">
      <w:pPr>
        <w:pStyle w:val="libBold1"/>
      </w:pPr>
      <w:r>
        <w:t>The World Federation of KSIMC</w:t>
      </w:r>
    </w:p>
    <w:p w:rsidR="00140D2D" w:rsidRDefault="00140D2D" w:rsidP="007406F2">
      <w:pPr>
        <w:pStyle w:val="libBold1"/>
      </w:pPr>
      <w:r>
        <w:t>London</w:t>
      </w:r>
    </w:p>
    <w:p w:rsidR="00140D2D" w:rsidRDefault="00140D2D" w:rsidP="007406F2">
      <w:pPr>
        <w:pStyle w:val="libBold1"/>
      </w:pPr>
      <w:r>
        <w:t>Ramadān 1426 ah</w:t>
      </w:r>
    </w:p>
    <w:p w:rsidR="00140D2D" w:rsidRDefault="00140D2D" w:rsidP="00FC6B53">
      <w:pPr>
        <w:pStyle w:val="libNormal"/>
      </w:pPr>
      <w:r>
        <w:br w:type="page"/>
      </w:r>
    </w:p>
    <w:p w:rsidR="00140D2D" w:rsidRDefault="00140D2D" w:rsidP="007406F2">
      <w:pPr>
        <w:pStyle w:val="Heading1Center"/>
      </w:pPr>
      <w:bookmarkStart w:id="2" w:name="_Toc407279824"/>
      <w:r>
        <w:lastRenderedPageBreak/>
        <w:t xml:space="preserve">The Holy Month of Ramadān: </w:t>
      </w:r>
      <w:proofErr w:type="gramStart"/>
      <w:r>
        <w:t>A</w:t>
      </w:r>
      <w:proofErr w:type="gramEnd"/>
      <w:r>
        <w:t xml:space="preserve"> Month When Allāh’s Servants are Invited to be His Special Guests</w:t>
      </w:r>
      <w:bookmarkEnd w:id="2"/>
    </w:p>
    <w:p w:rsidR="0065471F" w:rsidRDefault="00140D2D" w:rsidP="00140D2D">
      <w:pPr>
        <w:pStyle w:val="libNormal"/>
      </w:pPr>
      <w:r>
        <w:t>The Holy Prophet (s) is reported to have said:</w:t>
      </w:r>
    </w:p>
    <w:p w:rsidR="00140D2D" w:rsidRDefault="00140D2D" w:rsidP="00FC6B53">
      <w:pPr>
        <w:pStyle w:val="libAr"/>
      </w:pPr>
      <w:r>
        <w:t xml:space="preserve">    </w:t>
      </w:r>
      <w:proofErr w:type="gramStart"/>
      <w:r>
        <w:t>...</w:t>
      </w:r>
      <w:r>
        <w:rPr>
          <w:rtl/>
        </w:rPr>
        <w:t>وَهُوَ شَهْرٌ دُعِيــتُمْ فِيهِ إِلـى ضِيَافَةِ اللٌّهِ</w:t>
      </w:r>
      <w:r>
        <w:t>...</w:t>
      </w:r>
      <w:proofErr w:type="gramEnd"/>
    </w:p>
    <w:p w:rsidR="00140D2D" w:rsidRDefault="00140D2D" w:rsidP="00140D2D">
      <w:pPr>
        <w:pStyle w:val="libNormal"/>
      </w:pPr>
      <w:r>
        <w:t>“…It is a month in which you have been called to the banquet of Allāh…</w:t>
      </w:r>
      <w:r w:rsidRPr="0098648F">
        <w:rPr>
          <w:rStyle w:val="libFootnotenumChar"/>
        </w:rPr>
        <w:t>1</w:t>
      </w:r>
      <w:r>
        <w:t>”</w:t>
      </w:r>
    </w:p>
    <w:p w:rsidR="00140D2D" w:rsidRDefault="00140D2D" w:rsidP="00140D2D">
      <w:pPr>
        <w:pStyle w:val="libNormal"/>
      </w:pPr>
      <w:r>
        <w:t xml:space="preserve">Whenever we speak of </w:t>
      </w:r>
      <w:r w:rsidRPr="000908B1">
        <w:rPr>
          <w:rStyle w:val="libItalicChar"/>
        </w:rPr>
        <w:t>diyāfah</w:t>
      </w:r>
      <w:r>
        <w:t>, we refer to the invitation commonly known and highly encouraged in Islam.  Our traditions are replete with emphasis on inviting the believers and feeding them in the way of Allāh (SwT).  In fact a guest is also commonly known as ‘the beloved of God’.  So much emphasis has Islam laid upon such invitation, that there is a prophetic tradition that says:</w:t>
      </w:r>
    </w:p>
    <w:p w:rsidR="00140D2D" w:rsidRDefault="00140D2D" w:rsidP="00FC6B53">
      <w:pPr>
        <w:pStyle w:val="libAr"/>
      </w:pPr>
      <w:r>
        <w:t xml:space="preserve">    </w:t>
      </w:r>
      <w:r>
        <w:rPr>
          <w:rtl/>
        </w:rPr>
        <w:t>أَلضَّيْفُ دَلِيلُ الْجَنَّةِ</w:t>
      </w:r>
      <w:r>
        <w:t>.</w:t>
      </w:r>
    </w:p>
    <w:p w:rsidR="00140D2D" w:rsidRDefault="00140D2D" w:rsidP="00140D2D">
      <w:pPr>
        <w:pStyle w:val="libNormal"/>
      </w:pPr>
      <w:r>
        <w:t>“A guest is a guide to Paradise.</w:t>
      </w:r>
      <w:r w:rsidRPr="0098648F">
        <w:rPr>
          <w:rStyle w:val="libFootnotenumChar"/>
        </w:rPr>
        <w:t>2</w:t>
      </w:r>
      <w:r>
        <w:t>”</w:t>
      </w:r>
    </w:p>
    <w:p w:rsidR="00140D2D" w:rsidRDefault="00140D2D" w:rsidP="00140D2D">
      <w:pPr>
        <w:pStyle w:val="libNormal"/>
      </w:pPr>
      <w:r>
        <w:t>In other words, serving a guest is so rewarding that it leads one to Paradise.  This dictum also informs us that our hospitality should be such that it should qualify for such a reward.  In other words, our invitation should not involve things that instead of making us closer to Allāh (SwT), separate us from His neighborhood.</w:t>
      </w:r>
    </w:p>
    <w:p w:rsidR="0065471F" w:rsidRDefault="00140D2D" w:rsidP="00140D2D">
      <w:pPr>
        <w:pStyle w:val="libNormal"/>
      </w:pPr>
      <w:r>
        <w:t>In another tradition narrated from the Holy Prophet (s), ‘disliking a guest’ is equated to disliking Allāh (SwT):</w:t>
      </w:r>
    </w:p>
    <w:p w:rsidR="00140D2D" w:rsidRDefault="00140D2D" w:rsidP="00FC6B53">
      <w:pPr>
        <w:pStyle w:val="libAr"/>
      </w:pPr>
      <w:r>
        <w:t xml:space="preserve">    </w:t>
      </w:r>
      <w:proofErr w:type="gramStart"/>
      <w:r>
        <w:t>...</w:t>
      </w:r>
      <w:r>
        <w:rPr>
          <w:rtl/>
        </w:rPr>
        <w:t>إِنَّ مَنْ أَبْغَضَ الضَّيْفَ فَقَدْ أَبْغَضَ اللٌّهَ، وَمَنْ أَبْغَضَ اللٌّهَ أَبْغَضَهُ اللٌّهُ</w:t>
      </w:r>
      <w:r>
        <w:t>...</w:t>
      </w:r>
      <w:proofErr w:type="gramEnd"/>
    </w:p>
    <w:p w:rsidR="00140D2D" w:rsidRDefault="00140D2D" w:rsidP="00140D2D">
      <w:pPr>
        <w:pStyle w:val="libNormal"/>
      </w:pPr>
      <w:r>
        <w:t>“…surely whosoever hates a guest, hates Allāh, and whosoever hates Allāh, Allāh [likewise] Hates him…”</w:t>
      </w:r>
      <w:r w:rsidRPr="0098648F">
        <w:rPr>
          <w:rStyle w:val="libFootnotenumChar"/>
        </w:rPr>
        <w:t>3</w:t>
      </w:r>
    </w:p>
    <w:p w:rsidR="00140D2D" w:rsidRDefault="00140D2D" w:rsidP="00140D2D">
      <w:pPr>
        <w:pStyle w:val="libNormal"/>
      </w:pPr>
      <w:r>
        <w:t xml:space="preserve">Those who assume a Divine spirit always love guests.  One of the most outstanding prophets of Allāh well-known for his great fondness of serving guests is Prophet Ibrāhīm (‘a).  History tells us that he would not eat any of his meals until he found a guest to eat with.  At times he would have to travel one or two miles away just for this purpose.  Due to his great fondness for guests, he was called Abū Adyāf.  Imām al-Sādiq (‘a) is reported to have said: ‘Indeed Ibrāhīm was Abā Adyāf (lit.  </w:t>
      </w:r>
      <w:proofErr w:type="gramStart"/>
      <w:r>
        <w:t>father</w:t>
      </w:r>
      <w:proofErr w:type="gramEnd"/>
      <w:r>
        <w:t xml:space="preserve"> of guests); and whenever he had no guest, he would go out searching for them</w:t>
      </w:r>
      <w:r w:rsidRPr="0098648F">
        <w:rPr>
          <w:rStyle w:val="libFootnotenumChar"/>
        </w:rPr>
        <w:t>4</w:t>
      </w:r>
      <w:r>
        <w:t>.</w:t>
      </w:r>
    </w:p>
    <w:p w:rsidR="0065471F" w:rsidRDefault="00140D2D" w:rsidP="00140D2D">
      <w:pPr>
        <w:pStyle w:val="libNormal"/>
      </w:pPr>
      <w:r>
        <w:t>He is also known to be the first Prophet of Allāh</w:t>
      </w:r>
      <w:r w:rsidRPr="0098648F">
        <w:rPr>
          <w:rStyle w:val="libFootnotenumChar"/>
        </w:rPr>
        <w:t>5</w:t>
      </w:r>
      <w:r>
        <w:t xml:space="preserve"> to have served a guest.  Imām ‘Alī (‘a) is reported to have said:</w:t>
      </w:r>
    </w:p>
    <w:p w:rsidR="00140D2D" w:rsidRDefault="00140D2D" w:rsidP="00FC6B53">
      <w:pPr>
        <w:pStyle w:val="libAr"/>
      </w:pPr>
      <w:r>
        <w:t xml:space="preserve">    </w:t>
      </w:r>
      <w:r>
        <w:rPr>
          <w:rtl/>
        </w:rPr>
        <w:t>كَانَ إِبْرَاهِيمُ أَوَّلَ مَنْ أَضَافَ الضَّيْفَ</w:t>
      </w:r>
      <w:r>
        <w:t>...</w:t>
      </w:r>
    </w:p>
    <w:p w:rsidR="00140D2D" w:rsidRDefault="00140D2D" w:rsidP="00140D2D">
      <w:pPr>
        <w:pStyle w:val="libNormal"/>
      </w:pPr>
      <w:r>
        <w:t>“Prophet Ibrāhīm (‘a) was the first to host a guest…”</w:t>
      </w:r>
      <w:r w:rsidRPr="0098648F">
        <w:rPr>
          <w:rStyle w:val="libFootnotenumChar"/>
        </w:rPr>
        <w:t>6</w:t>
      </w:r>
    </w:p>
    <w:p w:rsidR="00BF5C6A" w:rsidRDefault="00140D2D" w:rsidP="00140D2D">
      <w:pPr>
        <w:pStyle w:val="libNormal"/>
      </w:pPr>
      <w:r>
        <w:t>Perhaps the reason why the Holy Prophet (s) and the infallible Imāms of the Ahl al-Bayt (‘a) highly encouraged the believers to invite each other for iftār in the Holy month of Ramadān was to adopt a Divine Attitude in themselves: In the same way as He has invited His believers to His Banquet and venerated them as well, His followers should adopt the same attitude.  A very important point to bear in mind is that every invitation should accompany veneration (ikrām).  In several traditions the phrase ‘ikrām al-dayf’ has often been mentioned.  This means that no ordinary entertainment</w:t>
      </w:r>
    </w:p>
    <w:p w:rsidR="0065471F" w:rsidRDefault="00140D2D" w:rsidP="00BF5C6A">
      <w:pPr>
        <w:pStyle w:val="libNormal0"/>
      </w:pPr>
      <w:proofErr w:type="gramStart"/>
      <w:r>
        <w:lastRenderedPageBreak/>
        <w:t>is</w:t>
      </w:r>
      <w:proofErr w:type="gramEnd"/>
      <w:r>
        <w:t xml:space="preserve"> encouraged.  One must struggle to observe ‘ikrām’ (lit.  </w:t>
      </w:r>
      <w:proofErr w:type="gramStart"/>
      <w:r>
        <w:t>veneration</w:t>
      </w:r>
      <w:proofErr w:type="gramEnd"/>
      <w:r>
        <w:t>).  The Holy Qur’ān alluding to this trait of Prophet Ibrāhīm (‘a) says:</w:t>
      </w:r>
    </w:p>
    <w:p w:rsidR="00140D2D" w:rsidRDefault="00140D2D" w:rsidP="000908B1">
      <w:pPr>
        <w:pStyle w:val="libAie"/>
      </w:pPr>
      <w:r>
        <w:t xml:space="preserve">    </w:t>
      </w:r>
      <w:r>
        <w:rPr>
          <w:rtl/>
        </w:rPr>
        <w:t>هَلْ أَتَاكَ حَدِيثُ ضَيْفِ إِبْرَاهِيمَ الْمُكْرَمِينَ</w:t>
      </w:r>
    </w:p>
    <w:p w:rsidR="00140D2D" w:rsidRDefault="00140D2D" w:rsidP="00140D2D">
      <w:pPr>
        <w:pStyle w:val="libNormal"/>
      </w:pPr>
      <w:r w:rsidRPr="000908B1">
        <w:rPr>
          <w:rStyle w:val="libBoldItalicChar"/>
        </w:rPr>
        <w:t>“Did you receive the story of Abraham’s honored guests?”</w:t>
      </w:r>
      <w:r w:rsidRPr="0098648F">
        <w:rPr>
          <w:rStyle w:val="libFootnotenumChar"/>
        </w:rPr>
        <w:t>7</w:t>
      </w:r>
    </w:p>
    <w:p w:rsidR="00140D2D" w:rsidRDefault="00140D2D" w:rsidP="00140D2D">
      <w:pPr>
        <w:pStyle w:val="libNormal"/>
      </w:pPr>
      <w:r>
        <w:t>Some exegetes of Qur’ān allude to the fact that the adjective ‘al-mukramīn’ in the above verse possibly signifies that the guests of Ibrāhīm were honored by him and hence are qualified as ‘honored’</w:t>
      </w:r>
      <w:r w:rsidRPr="0098648F">
        <w:rPr>
          <w:rStyle w:val="libFootnotenumChar"/>
        </w:rPr>
        <w:t>8</w:t>
      </w:r>
      <w:r>
        <w:t>.</w:t>
      </w:r>
    </w:p>
    <w:p w:rsidR="00140D2D" w:rsidRDefault="00140D2D" w:rsidP="00140D2D">
      <w:pPr>
        <w:pStyle w:val="libNormal"/>
      </w:pPr>
      <w:r>
        <w:t xml:space="preserve">Veneration should be manifested in all the levels of the invitation.  We should therefore identify ‘the etiquette of the intention of our invitation’, ‘the method of invitation’, ‘the banquet served in the invitation’, ‘the method of serving the banquet’, ‘where should the meal be served’, etc.  Islam has the answers to all these queries. </w:t>
      </w:r>
    </w:p>
    <w:p w:rsidR="00140D2D" w:rsidRDefault="00140D2D" w:rsidP="00140D2D">
      <w:pPr>
        <w:pStyle w:val="libNormal"/>
      </w:pPr>
      <w:r>
        <w:t>Veneration in the phases of every invitation, however, does not mean that one should overspend to ensure that the best meal is served.  It rather means to serve within the bounds of the sharī’ah according to one’s capacity.  It is noteworthy that when some of the poor companions of the Holy Prophet (s) asked him whether they would be deprived of the reward of invitation if they cannot bear the expenses of hosting a mu’min brother in this holy month, the Holy Prophet (s) said: ‘Protect yourself from Hell Fire even with a piece of date or a glass of water’,</w:t>
      </w:r>
    </w:p>
    <w:p w:rsidR="00140D2D" w:rsidRDefault="00140D2D" w:rsidP="00140D2D">
      <w:pPr>
        <w:pStyle w:val="libNormal"/>
      </w:pPr>
      <w:proofErr w:type="gramStart"/>
      <w:r>
        <w:t>thus</w:t>
      </w:r>
      <w:proofErr w:type="gramEnd"/>
      <w:r>
        <w:t xml:space="preserve"> indicating that it is not necessary for one to serve what is beyond one’s capacity. </w:t>
      </w:r>
    </w:p>
    <w:p w:rsidR="00140D2D" w:rsidRDefault="00140D2D" w:rsidP="00140D2D">
      <w:pPr>
        <w:pStyle w:val="libNormal"/>
      </w:pPr>
      <w:r>
        <w:t xml:space="preserve">This however should not lead one who can afford to serve a decent meal to decide that he can be the host of so many believers by distributing dates in the mosque, and thereby earn much more reward than if he were to call one mu’min brother and serve a decent meal at home.  In short, one should serve according to his financial capacity. </w:t>
      </w:r>
    </w:p>
    <w:p w:rsidR="00140D2D" w:rsidRDefault="00140D2D" w:rsidP="00140D2D">
      <w:pPr>
        <w:pStyle w:val="libNormal"/>
      </w:pPr>
      <w:r>
        <w:t>One of the most significant attitudes we must adopt is to create a meaningful environment in our invitations.  Not only should physical food be served, intellectual and spiritual food should also be served.  Able speakers on significant issues that deal with self-reform or reforming the society can be invited to serve such spiritual meals.  It is then that we may be able to claim to have adopted a Divine attitude in this holy month.  In fact, the great scholars of gnosis have clearly stated that ‘the Divine Banquet’ to which the believers have been called in the Holy month of Ramadān is ‘a spiritual’ repast.</w:t>
      </w:r>
    </w:p>
    <w:p w:rsidR="000908B1" w:rsidRDefault="00140D2D" w:rsidP="00140D2D">
      <w:pPr>
        <w:pStyle w:val="libNormal"/>
      </w:pPr>
      <w:r>
        <w:t>In order to capture an accurate concept of the relation between the host and the guest, it would be useful for us to have a cursory glance over how lexicographers define this relation:</w:t>
      </w:r>
    </w:p>
    <w:p w:rsidR="000908B1" w:rsidRDefault="000908B1" w:rsidP="00AC3341">
      <w:pPr>
        <w:pStyle w:val="libNormal"/>
      </w:pPr>
      <w:r>
        <w:br w:type="page"/>
      </w:r>
    </w:p>
    <w:p w:rsidR="00140D2D" w:rsidRDefault="000908B1" w:rsidP="000908B1">
      <w:pPr>
        <w:pStyle w:val="Heading3Center"/>
      </w:pPr>
      <w:bookmarkStart w:id="3" w:name="_Toc407279825"/>
      <w:r>
        <w:lastRenderedPageBreak/>
        <w:t>Notes</w:t>
      </w:r>
      <w:bookmarkEnd w:id="3"/>
    </w:p>
    <w:p w:rsidR="00140D2D" w:rsidRDefault="00140D2D" w:rsidP="000908B1">
      <w:pPr>
        <w:pStyle w:val="libFootnote"/>
      </w:pPr>
      <w:r>
        <w:t>1. al-Iqbāl, vol. 1, pg. 26</w:t>
      </w:r>
    </w:p>
    <w:p w:rsidR="00140D2D" w:rsidRDefault="00140D2D" w:rsidP="000908B1">
      <w:pPr>
        <w:pStyle w:val="libFootnote"/>
      </w:pPr>
      <w:r>
        <w:t>2. Bihā r al-Anwār, vol.  75, pp. 460-461.</w:t>
      </w:r>
    </w:p>
    <w:p w:rsidR="00140D2D" w:rsidRDefault="00140D2D" w:rsidP="000908B1">
      <w:pPr>
        <w:pStyle w:val="libFootnote"/>
      </w:pPr>
      <w:proofErr w:type="gramStart"/>
      <w:r>
        <w:t>3. al-Mahajjat al-Baydā’, vol. 3, pg. 32.</w:t>
      </w:r>
      <w:proofErr w:type="gramEnd"/>
    </w:p>
    <w:p w:rsidR="00140D2D" w:rsidRDefault="00140D2D" w:rsidP="000908B1">
      <w:pPr>
        <w:pStyle w:val="libFootnote"/>
      </w:pPr>
      <w:proofErr w:type="gramStart"/>
      <w:r>
        <w:t>4. Tafsīr Nūr al-Thaqalayn, vol. 1, pg. 555.</w:t>
      </w:r>
      <w:proofErr w:type="gramEnd"/>
    </w:p>
    <w:p w:rsidR="00140D2D" w:rsidRDefault="00140D2D" w:rsidP="000908B1">
      <w:pPr>
        <w:pStyle w:val="libFootnote"/>
      </w:pPr>
      <w:r>
        <w:t xml:space="preserve">5. It should be noted that ‘first’ here is in terms of time.  Otherwise, it is the Muhammadan light in terms of the existential hierarchy, who by Divine </w:t>
      </w:r>
      <w:proofErr w:type="gramStart"/>
      <w:r>
        <w:t>permission,</w:t>
      </w:r>
      <w:proofErr w:type="gramEnd"/>
      <w:r>
        <w:t xml:space="preserve"> is the first host.  This again is in terms of the world of ‘contingent existence’.  Otherwise there is none save Allāh Who is and was and will be the Host, and ‘a second’ to such a Host cannot be comprehended at all.</w:t>
      </w:r>
    </w:p>
    <w:p w:rsidR="00140D2D" w:rsidRDefault="00140D2D" w:rsidP="000908B1">
      <w:pPr>
        <w:pStyle w:val="libFootnote"/>
      </w:pPr>
      <w:r>
        <w:t>6. Bihā r al-Anwār, vol. 12, pg. 4.</w:t>
      </w:r>
    </w:p>
    <w:p w:rsidR="00140D2D" w:rsidRDefault="00140D2D" w:rsidP="000908B1">
      <w:pPr>
        <w:pStyle w:val="libFootnote"/>
      </w:pPr>
      <w:r>
        <w:t>7. Holy Qur’ān, 15:24</w:t>
      </w:r>
    </w:p>
    <w:p w:rsidR="00140D2D" w:rsidRDefault="00140D2D" w:rsidP="000908B1">
      <w:pPr>
        <w:pStyle w:val="libFootnote"/>
      </w:pPr>
      <w:r>
        <w:t xml:space="preserve">8. See Tafsīr </w:t>
      </w:r>
      <w:proofErr w:type="gramStart"/>
      <w:r>
        <w:t>Majma‘ al</w:t>
      </w:r>
      <w:proofErr w:type="gramEnd"/>
      <w:r>
        <w:t>-Bayān, vol. 9, pg. 23 and Tafsīr al-Kashshāf, vol. 4, pg. 401.</w:t>
      </w:r>
    </w:p>
    <w:p w:rsidR="00140D2D" w:rsidRDefault="00140D2D" w:rsidP="00FC6B53">
      <w:pPr>
        <w:pStyle w:val="libNormal"/>
      </w:pPr>
      <w:r>
        <w:br w:type="page"/>
      </w:r>
    </w:p>
    <w:p w:rsidR="00140D2D" w:rsidRDefault="00140D2D" w:rsidP="00F84EFB">
      <w:pPr>
        <w:pStyle w:val="Heading1Center"/>
      </w:pPr>
      <w:bookmarkStart w:id="4" w:name="_Toc407279826"/>
      <w:r>
        <w:lastRenderedPageBreak/>
        <w:t>Lexical Origins</w:t>
      </w:r>
      <w:bookmarkEnd w:id="4"/>
    </w:p>
    <w:p w:rsidR="00140D2D" w:rsidRDefault="00140D2D" w:rsidP="00140D2D">
      <w:pPr>
        <w:pStyle w:val="libNormal"/>
      </w:pPr>
      <w:r w:rsidRPr="000908B1">
        <w:rPr>
          <w:rStyle w:val="libItalicChar"/>
        </w:rPr>
        <w:t>Dayf</w:t>
      </w:r>
      <w:r>
        <w:t xml:space="preserve"> (lit.  </w:t>
      </w:r>
      <w:proofErr w:type="gramStart"/>
      <w:r>
        <w:t>inclination</w:t>
      </w:r>
      <w:proofErr w:type="gramEnd"/>
      <w:r>
        <w:t xml:space="preserve">) is an infinitive noun of the intransitive verbs dāfa, yadīfū (lit.  </w:t>
      </w:r>
      <w:proofErr w:type="gramStart"/>
      <w:r>
        <w:t>he</w:t>
      </w:r>
      <w:proofErr w:type="gramEnd"/>
      <w:r>
        <w:t xml:space="preserve"> inclined, he is inclining)</w:t>
      </w:r>
      <w:r w:rsidRPr="0098648F">
        <w:rPr>
          <w:rStyle w:val="libFootnotenumChar"/>
        </w:rPr>
        <w:t>1</w:t>
      </w:r>
      <w:r>
        <w:t>; and a guest is known as dayf because he inclines to the host as he alights to be his guest</w:t>
      </w:r>
      <w:r w:rsidRPr="0098648F">
        <w:rPr>
          <w:rStyle w:val="libFootnotenumChar"/>
        </w:rPr>
        <w:t>2</w:t>
      </w:r>
      <w:r>
        <w:t xml:space="preserve">. </w:t>
      </w:r>
    </w:p>
    <w:p w:rsidR="00140D2D" w:rsidRDefault="00140D2D" w:rsidP="00140D2D">
      <w:pPr>
        <w:pStyle w:val="libNormal"/>
      </w:pPr>
      <w:r>
        <w:t>The word dīyāfah likewise is an infinitive noun, and it signifies ‘the entertainment of a guest or guests’.  And the word ‘al-idāfah’ is conventionally employed in grammar when a noun is adjoined to another.  Some authoritative lexicographers such as Jār Allāh al-Zamakhsharī say that ‘a guest is known to be dayf because he is adjoined to the family and fed with them’</w:t>
      </w:r>
      <w:r w:rsidRPr="0098648F">
        <w:rPr>
          <w:rStyle w:val="libFootnotenumChar"/>
        </w:rPr>
        <w:t>3</w:t>
      </w:r>
      <w:r>
        <w:t>.</w:t>
      </w:r>
    </w:p>
    <w:p w:rsidR="0065471F" w:rsidRDefault="00140D2D" w:rsidP="00140D2D">
      <w:pPr>
        <w:pStyle w:val="libNormal"/>
      </w:pPr>
      <w:r>
        <w:t>Such linkage however is voluntary and attributive (i’tibārī) and not haqīqī (real).  In sharp contrast to this, the relation of a guest of Allāh is such that he not only is existentially linked to the Him but is ‘the link’ (‘ayn al-rabt) itself.  This is because he has no independent existence, or accurately speaking, no existence of his own.  Whatever he is, together with his belongings, all exist and subsist by the volition of Allāh (SwT).  The following verse of the Qur’ān alludes to this reality:</w:t>
      </w:r>
    </w:p>
    <w:p w:rsidR="00140D2D" w:rsidRDefault="00140D2D" w:rsidP="000908B1">
      <w:pPr>
        <w:pStyle w:val="libAie"/>
      </w:pPr>
      <w:r>
        <w:t xml:space="preserve">    </w:t>
      </w:r>
      <w:r>
        <w:rPr>
          <w:rtl/>
        </w:rPr>
        <w:t>يَا أَيُّهَا النَّاسُ أَنْـتُمُ الْفُقَرَاءُ إِلـى اللٌّهِ وَاللٌّهُ هُوَ الْغَنِيُّ الْحَمِيدُ</w:t>
      </w:r>
    </w:p>
    <w:p w:rsidR="00140D2D" w:rsidRDefault="00140D2D" w:rsidP="00140D2D">
      <w:pPr>
        <w:pStyle w:val="libNormal"/>
      </w:pPr>
      <w:r w:rsidRPr="000908B1">
        <w:rPr>
          <w:rStyle w:val="libBoldItalicChar"/>
        </w:rPr>
        <w:t>“O mankind! You are the ones who stand in need of Allāh, and Allāh, He is the All-Sufficient, the All-Laudable.”</w:t>
      </w:r>
      <w:r w:rsidRPr="0098648F">
        <w:rPr>
          <w:rStyle w:val="libFootnotenumChar"/>
        </w:rPr>
        <w:t>4</w:t>
      </w:r>
    </w:p>
    <w:p w:rsidR="00140D2D" w:rsidRDefault="00140D2D" w:rsidP="00140D2D">
      <w:pPr>
        <w:pStyle w:val="libNormal"/>
      </w:pPr>
      <w:r>
        <w:t>Philosophers describe the link between the guests and the Host as idāfah ishrāqiyyah (emanational link), thus differentiating it from idāfah ma’qūliyyah (categorical link), which is between two independent entities.</w:t>
      </w:r>
    </w:p>
    <w:p w:rsidR="00140D2D" w:rsidRDefault="00140D2D" w:rsidP="00140D2D">
      <w:pPr>
        <w:pStyle w:val="libNormal"/>
      </w:pPr>
      <w:r>
        <w:t>In his glosses over his philosophical poetry al-Manzūmah, Mullā Hādī Sabzawārī says:</w:t>
      </w:r>
    </w:p>
    <w:p w:rsidR="00140D2D" w:rsidRDefault="00140D2D" w:rsidP="00140D2D">
      <w:pPr>
        <w:pStyle w:val="libNormal"/>
      </w:pPr>
      <w:r>
        <w:t xml:space="preserve">     </w:t>
      </w:r>
    </w:p>
    <w:p w:rsidR="00140D2D" w:rsidRDefault="00140D2D" w:rsidP="00FC6B53">
      <w:pPr>
        <w:pStyle w:val="libAr"/>
      </w:pPr>
      <w:r>
        <w:t xml:space="preserve">    </w:t>
      </w:r>
      <w:proofErr w:type="gramStart"/>
      <w:r>
        <w:t>...</w:t>
      </w:r>
      <w:r>
        <w:rPr>
          <w:rtl/>
        </w:rPr>
        <w:t>الا ترى أنّ كلّ وجود عين التعلق بالمبدء وليس إضافة مقولية، وللمبدء أضافة إشراقية على جميع ما سواه</w:t>
      </w:r>
      <w:r>
        <w:t>…</w:t>
      </w:r>
      <w:proofErr w:type="gramEnd"/>
    </w:p>
    <w:p w:rsidR="00140D2D" w:rsidRDefault="00140D2D" w:rsidP="00140D2D">
      <w:pPr>
        <w:pStyle w:val="libNormal"/>
      </w:pPr>
      <w:r>
        <w:t>“…Don’t you see that every entity is ‘sheer linkage to the Origin’ (‘ayn al-ta’alluq bi al-Mabda’) and not categorically linked, and everything other than the Origin is His emanational link….”</w:t>
      </w:r>
      <w:r w:rsidRPr="0098648F">
        <w:rPr>
          <w:rStyle w:val="libFootnotenumChar"/>
        </w:rPr>
        <w:t>5</w:t>
      </w:r>
    </w:p>
    <w:p w:rsidR="00140D2D" w:rsidRDefault="00140D2D" w:rsidP="00140D2D">
      <w:pPr>
        <w:pStyle w:val="libNormal"/>
      </w:pPr>
      <w:r>
        <w:t>In simpler terms, unlike the human beings, where the host, the guest, as well as the banquet served to the host are apparently</w:t>
      </w:r>
      <w:r w:rsidRPr="0098648F">
        <w:rPr>
          <w:rStyle w:val="libFootnotenumChar"/>
        </w:rPr>
        <w:t>6</w:t>
      </w:r>
      <w:r>
        <w:t xml:space="preserve"> independent, there is no ‘independent existence’ for other than Allāh (SwT). </w:t>
      </w:r>
    </w:p>
    <w:p w:rsidR="00140D2D" w:rsidRDefault="00140D2D" w:rsidP="00140D2D">
      <w:pPr>
        <w:pStyle w:val="libNormal"/>
      </w:pPr>
      <w:r>
        <w:t>Therefore, He is the Host of the guest, who is served hospitably with contingent existence and subsistence</w:t>
      </w:r>
      <w:r w:rsidRPr="0098648F">
        <w:rPr>
          <w:rStyle w:val="libFootnotenumChar"/>
        </w:rPr>
        <w:t>7</w:t>
      </w:r>
      <w:r>
        <w:t>.</w:t>
      </w:r>
    </w:p>
    <w:p w:rsidR="0065471F" w:rsidRDefault="00140D2D" w:rsidP="00140D2D">
      <w:pPr>
        <w:pStyle w:val="libNormal"/>
      </w:pPr>
      <w:r>
        <w:t>The relation is rather subtler than that, for there can be no two independent existents ever conceived.  The guest together with what he or she is provided with is nothing but Divine action.  The Holy Qur’ān says:</w:t>
      </w:r>
    </w:p>
    <w:p w:rsidR="00140D2D" w:rsidRDefault="00140D2D" w:rsidP="000908B1">
      <w:pPr>
        <w:pStyle w:val="libAie"/>
      </w:pPr>
      <w:r>
        <w:t xml:space="preserve">    </w:t>
      </w:r>
      <w:r>
        <w:rPr>
          <w:rtl/>
        </w:rPr>
        <w:t>وَاللٌّهُ خَلَقَكُمْ وَمَا تَعْمَلُونَ</w:t>
      </w:r>
      <w:r>
        <w:t xml:space="preserve"> </w:t>
      </w:r>
    </w:p>
    <w:p w:rsidR="00140D2D" w:rsidRDefault="00140D2D" w:rsidP="00140D2D">
      <w:pPr>
        <w:pStyle w:val="libNormal"/>
      </w:pPr>
      <w:r w:rsidRPr="000908B1">
        <w:rPr>
          <w:rStyle w:val="libBoldItalicChar"/>
        </w:rPr>
        <w:t>“And God has created you and whatever you do.</w:t>
      </w:r>
      <w:r w:rsidRPr="0098648F">
        <w:rPr>
          <w:rStyle w:val="libFootnotenumChar"/>
        </w:rPr>
        <w:t>8</w:t>
      </w:r>
      <w:r>
        <w:t>”</w:t>
      </w:r>
    </w:p>
    <w:p w:rsidR="00BF5C6A" w:rsidRDefault="00140D2D" w:rsidP="00140D2D">
      <w:pPr>
        <w:pStyle w:val="libNormal"/>
      </w:pPr>
      <w:r>
        <w:t>Another highly significant point to bear in mind is that this kind of hospitality is essentially continual.  Because of the utter existential poverty of the human being, he always needs to be provided with his contingent existence</w:t>
      </w:r>
      <w:r w:rsidRPr="0098648F">
        <w:rPr>
          <w:rStyle w:val="libFootnotenumChar"/>
        </w:rPr>
        <w:t>9</w:t>
      </w:r>
      <w:r>
        <w:t xml:space="preserve"> and its perfections, and thus is always a guest of the Necessary</w:t>
      </w:r>
    </w:p>
    <w:p w:rsidR="00140D2D" w:rsidRDefault="00140D2D" w:rsidP="00BF5C6A">
      <w:pPr>
        <w:pStyle w:val="libNormal0"/>
      </w:pPr>
      <w:proofErr w:type="gramStart"/>
      <w:r>
        <w:lastRenderedPageBreak/>
        <w:t>Being.</w:t>
      </w:r>
      <w:proofErr w:type="gramEnd"/>
      <w:r>
        <w:t xml:space="preserve">  Both the philosophers as well as the mystics (‘urafā’) establish that every entity requires Divine Grace every moment. </w:t>
      </w:r>
    </w:p>
    <w:p w:rsidR="00140D2D" w:rsidRDefault="00140D2D" w:rsidP="00140D2D">
      <w:pPr>
        <w:pStyle w:val="libNormal"/>
      </w:pPr>
      <w:r>
        <w:t>Perhaps the following supplications allude to this subtlety:</w:t>
      </w:r>
    </w:p>
    <w:p w:rsidR="0065471F" w:rsidRDefault="00140D2D" w:rsidP="00140D2D">
      <w:pPr>
        <w:pStyle w:val="libNormal"/>
      </w:pPr>
      <w:r>
        <w:t>1.  On Thursday nights we are taught to recite the following ten times:</w:t>
      </w:r>
    </w:p>
    <w:p w:rsidR="00140D2D" w:rsidRDefault="00140D2D" w:rsidP="00FC6B53">
      <w:pPr>
        <w:pStyle w:val="libAr"/>
      </w:pPr>
      <w:r>
        <w:t xml:space="preserve">    </w:t>
      </w:r>
      <w:r>
        <w:rPr>
          <w:rtl/>
        </w:rPr>
        <w:t>يَا دَائِمَ الْفَضْلِ عَلـى الْبَرِيَّةِ</w:t>
      </w:r>
      <w:r>
        <w:t>…</w:t>
      </w:r>
    </w:p>
    <w:p w:rsidR="00140D2D" w:rsidRDefault="00140D2D" w:rsidP="00140D2D">
      <w:pPr>
        <w:pStyle w:val="libNormal"/>
      </w:pPr>
      <w:r>
        <w:t>“O One who continually confers abundance on the creation…</w:t>
      </w:r>
      <w:r w:rsidRPr="0098648F">
        <w:rPr>
          <w:rStyle w:val="libFootnotenumChar"/>
        </w:rPr>
        <w:t>10</w:t>
      </w:r>
      <w:r>
        <w:t>”</w:t>
      </w:r>
    </w:p>
    <w:p w:rsidR="0065471F" w:rsidRDefault="00140D2D" w:rsidP="00140D2D">
      <w:pPr>
        <w:pStyle w:val="libNormal"/>
      </w:pPr>
      <w:r>
        <w:t>2.  In the supplication of Jawshan al-Kabīr we address Almighty Allāh as:</w:t>
      </w:r>
    </w:p>
    <w:p w:rsidR="00140D2D" w:rsidRDefault="00140D2D" w:rsidP="00FC6B53">
      <w:pPr>
        <w:pStyle w:val="libAr"/>
      </w:pPr>
      <w:r>
        <w:t xml:space="preserve">    </w:t>
      </w:r>
      <w:proofErr w:type="gramStart"/>
      <w:r>
        <w:t>...</w:t>
      </w:r>
      <w:r>
        <w:rPr>
          <w:rtl/>
        </w:rPr>
        <w:t>يَا دَائِمَ اللُّطْفِ</w:t>
      </w:r>
      <w:r>
        <w:t>...</w:t>
      </w:r>
      <w:proofErr w:type="gramEnd"/>
    </w:p>
    <w:p w:rsidR="00140D2D" w:rsidRDefault="00140D2D" w:rsidP="00140D2D">
      <w:pPr>
        <w:pStyle w:val="libNormal"/>
      </w:pPr>
      <w:r>
        <w:t>“…O Ever Benevolent…</w:t>
      </w:r>
      <w:r w:rsidRPr="0098648F">
        <w:rPr>
          <w:rStyle w:val="libFootnotenumChar"/>
        </w:rPr>
        <w:t>11</w:t>
      </w:r>
      <w:r>
        <w:t>”</w:t>
      </w:r>
    </w:p>
    <w:p w:rsidR="0065471F" w:rsidRDefault="00140D2D" w:rsidP="00140D2D">
      <w:pPr>
        <w:pStyle w:val="libNormal"/>
      </w:pPr>
      <w:r>
        <w:t>3.  On Eid day, in one of the supplications we are taught to say:</w:t>
      </w:r>
    </w:p>
    <w:p w:rsidR="00140D2D" w:rsidRDefault="00140D2D" w:rsidP="00FC6B53">
      <w:pPr>
        <w:pStyle w:val="libAr"/>
      </w:pPr>
      <w:r>
        <w:t xml:space="preserve">    </w:t>
      </w:r>
      <w:r>
        <w:rPr>
          <w:rtl/>
        </w:rPr>
        <w:t>يَا دَائِمَ الْمَعْرُوفِ</w:t>
      </w:r>
      <w:r>
        <w:t>…</w:t>
      </w:r>
    </w:p>
    <w:p w:rsidR="00140D2D" w:rsidRDefault="00140D2D" w:rsidP="00140D2D">
      <w:pPr>
        <w:pStyle w:val="libNormal"/>
      </w:pPr>
      <w:r>
        <w:t>“O One who always does good…</w:t>
      </w:r>
      <w:r w:rsidRPr="0098648F">
        <w:rPr>
          <w:rStyle w:val="libFootnotenumChar"/>
        </w:rPr>
        <w:t>12</w:t>
      </w:r>
      <w:r>
        <w:t>”</w:t>
      </w:r>
    </w:p>
    <w:p w:rsidR="0065471F" w:rsidRDefault="00140D2D" w:rsidP="00140D2D">
      <w:pPr>
        <w:pStyle w:val="libNormal"/>
      </w:pPr>
      <w:r>
        <w:t>4.  And in one of the recommended supplications on the 18th Day of every month we are taught to address Almighty Allāh as:</w:t>
      </w:r>
    </w:p>
    <w:p w:rsidR="00140D2D" w:rsidRDefault="00140D2D" w:rsidP="00FC6B53">
      <w:pPr>
        <w:pStyle w:val="libAr"/>
      </w:pPr>
      <w:r>
        <w:t xml:space="preserve">    </w:t>
      </w:r>
      <w:r>
        <w:rPr>
          <w:rtl/>
        </w:rPr>
        <w:t>يَا دَائِمَ الْجُوْدِ وَالْكَرَمِ</w:t>
      </w:r>
      <w:r>
        <w:t>…</w:t>
      </w:r>
    </w:p>
    <w:p w:rsidR="00140D2D" w:rsidRDefault="00140D2D" w:rsidP="00140D2D">
      <w:pPr>
        <w:pStyle w:val="libNormal"/>
      </w:pPr>
      <w:r>
        <w:t>“O Ever Bountiful &amp; Generous…</w:t>
      </w:r>
      <w:r w:rsidRPr="0098648F">
        <w:rPr>
          <w:rStyle w:val="libFootnotenumChar"/>
        </w:rPr>
        <w:t>13</w:t>
      </w:r>
      <w:r>
        <w:t>”</w:t>
      </w:r>
    </w:p>
    <w:p w:rsidR="00140D2D" w:rsidRDefault="00140D2D" w:rsidP="00140D2D">
      <w:pPr>
        <w:pStyle w:val="libNormal"/>
      </w:pPr>
      <w:r>
        <w:t>Some Jews, as narrated in the Holy Qur’ān, in their utter ignorance and disrespect would say ‘God’s Hands are tied’, thus implying the independence of the creation from the Creator</w:t>
      </w:r>
      <w:r w:rsidRPr="0098648F">
        <w:rPr>
          <w:rStyle w:val="libFootnotenumChar"/>
        </w:rPr>
        <w:t>14</w:t>
      </w:r>
      <w:r>
        <w:t>, an idea later adopted by a group of ignorant Mu’tazilites who relinquishing the teachings of the Ahl al-Bayt (‘a) deviated from the right path.  The reality, however, as has been established in the relevant texts, is that the relation between the cause and effect is not like the relation of a builder and a building, both of which can exist independently.  Rather, the effect always needs the cause to exist.</w:t>
      </w:r>
    </w:p>
    <w:p w:rsidR="00140D2D" w:rsidRDefault="00140D2D" w:rsidP="00140D2D">
      <w:pPr>
        <w:pStyle w:val="libNormal"/>
      </w:pPr>
      <w:r>
        <w:t>Having considered the aforesaid introduction, we can classify ‘Divine Invitation’ (</w:t>
      </w:r>
      <w:r w:rsidRPr="000908B1">
        <w:rPr>
          <w:rStyle w:val="libItalicChar"/>
        </w:rPr>
        <w:t>diyāfah</w:t>
      </w:r>
      <w:r>
        <w:t xml:space="preserve"> </w:t>
      </w:r>
      <w:r w:rsidRPr="000908B1">
        <w:rPr>
          <w:rStyle w:val="libItalicChar"/>
        </w:rPr>
        <w:t>ilāhiyyah</w:t>
      </w:r>
      <w:r>
        <w:t>) into two kinds:</w:t>
      </w:r>
    </w:p>
    <w:p w:rsidR="00140D2D" w:rsidRDefault="00140D2D" w:rsidP="00140D2D">
      <w:pPr>
        <w:pStyle w:val="libNormal"/>
      </w:pPr>
      <w:r>
        <w:t>1.  al-</w:t>
      </w:r>
      <w:r w:rsidRPr="000908B1">
        <w:rPr>
          <w:rStyle w:val="libItalicChar"/>
        </w:rPr>
        <w:t>Diyāfah</w:t>
      </w:r>
      <w:r>
        <w:t xml:space="preserve"> </w:t>
      </w:r>
      <w:r w:rsidRPr="000908B1">
        <w:rPr>
          <w:rStyle w:val="libItalicChar"/>
        </w:rPr>
        <w:t>al-‘Āmmah</w:t>
      </w:r>
      <w:r>
        <w:t xml:space="preserve"> (The General Banquet)</w:t>
      </w:r>
    </w:p>
    <w:p w:rsidR="00140D2D" w:rsidRDefault="00140D2D" w:rsidP="00140D2D">
      <w:pPr>
        <w:pStyle w:val="libNormal"/>
      </w:pPr>
      <w:r>
        <w:t>2.  al-</w:t>
      </w:r>
      <w:r w:rsidRPr="000908B1">
        <w:rPr>
          <w:rStyle w:val="libItalicChar"/>
        </w:rPr>
        <w:t>Diyāfah</w:t>
      </w:r>
      <w:r>
        <w:t xml:space="preserve"> al-Khāsah (The Specific Banquet)</w:t>
      </w:r>
    </w:p>
    <w:p w:rsidR="000908B1" w:rsidRDefault="000908B1" w:rsidP="00AC3341">
      <w:pPr>
        <w:pStyle w:val="libNormal"/>
      </w:pPr>
      <w:r>
        <w:br w:type="page"/>
      </w:r>
    </w:p>
    <w:p w:rsidR="000908B1" w:rsidRDefault="000908B1" w:rsidP="000908B1">
      <w:pPr>
        <w:pStyle w:val="Heading3Center"/>
      </w:pPr>
      <w:bookmarkStart w:id="5" w:name="_Toc407279827"/>
      <w:r>
        <w:lastRenderedPageBreak/>
        <w:t>Notes</w:t>
      </w:r>
      <w:bookmarkEnd w:id="5"/>
    </w:p>
    <w:p w:rsidR="00140D2D" w:rsidRDefault="00140D2D" w:rsidP="000908B1">
      <w:pPr>
        <w:pStyle w:val="libFootnote"/>
      </w:pPr>
      <w:r>
        <w:t xml:space="preserve">1. It is also employed to mean, ‘he alighted to be a guest’.  For example, when it is said </w:t>
      </w:r>
      <w:proofErr w:type="gramStart"/>
      <w:r>
        <w:t>‘adīfuhu’  it</w:t>
      </w:r>
      <w:proofErr w:type="gramEnd"/>
      <w:r>
        <w:t xml:space="preserve"> means ‘I alighted at his abode as a guest.’</w:t>
      </w:r>
    </w:p>
    <w:p w:rsidR="00140D2D" w:rsidRDefault="00140D2D" w:rsidP="000908B1">
      <w:pPr>
        <w:pStyle w:val="libFootnote"/>
      </w:pPr>
      <w:proofErr w:type="gramStart"/>
      <w:r>
        <w:t>2. Mufradātu Alfāz al-Qur’ān, pg. 513.</w:t>
      </w:r>
      <w:proofErr w:type="gramEnd"/>
    </w:p>
    <w:p w:rsidR="00140D2D" w:rsidRDefault="00140D2D" w:rsidP="000908B1">
      <w:pPr>
        <w:pStyle w:val="libFootnote"/>
      </w:pPr>
      <w:r>
        <w:t>3. Lane, EW Lane’s Arabic-English Lexicon.</w:t>
      </w:r>
    </w:p>
    <w:p w:rsidR="00140D2D" w:rsidRDefault="00140D2D" w:rsidP="000908B1">
      <w:pPr>
        <w:pStyle w:val="libFootnote"/>
      </w:pPr>
      <w:r>
        <w:t>4. Holy Qur’ān, 35:15.</w:t>
      </w:r>
    </w:p>
    <w:p w:rsidR="00140D2D" w:rsidRDefault="00140D2D" w:rsidP="000908B1">
      <w:pPr>
        <w:pStyle w:val="libFootnote"/>
      </w:pPr>
      <w:r>
        <w:t>5. al-Manzūmah, vol. 2, pg. 468.</w:t>
      </w:r>
    </w:p>
    <w:p w:rsidR="00140D2D" w:rsidRDefault="00140D2D" w:rsidP="000908B1">
      <w:pPr>
        <w:pStyle w:val="libFootnote"/>
      </w:pPr>
      <w:r>
        <w:t>6. We say ‘apparently’ because ‘the humanly host, guest, as well as the banquet’ all come under contingent existence, which has no dependence whatsoever.  Hence in reality there isn’t and can never be any host in the independent sense of the word other than Allāh (SwT).</w:t>
      </w:r>
    </w:p>
    <w:p w:rsidR="00140D2D" w:rsidRDefault="00140D2D" w:rsidP="000908B1">
      <w:pPr>
        <w:pStyle w:val="libFootnote"/>
      </w:pPr>
      <w:r>
        <w:t>7. This can be understood by trying to appreciate the relation between the Primary Cause and every dependent being in the universe.  The relation is not like the human builder and his building, who after having built a beautiful edifice, is able to live independent of the edifice and has no existential control over the same, nor does the building need him to exist.  If he were to die, the building would still remain erect.</w:t>
      </w:r>
    </w:p>
    <w:p w:rsidR="00140D2D" w:rsidRDefault="00140D2D" w:rsidP="000908B1">
      <w:pPr>
        <w:pStyle w:val="libFootnote"/>
      </w:pPr>
      <w:r>
        <w:t xml:space="preserve">8. Holy Qur’ān, 37:96.  This is one of the most explicit verses that </w:t>
      </w:r>
      <w:proofErr w:type="gramStart"/>
      <w:r>
        <w:t>endorses</w:t>
      </w:r>
      <w:proofErr w:type="gramEnd"/>
      <w:r>
        <w:t xml:space="preserve"> the belief accepted by the Imāmites who neither believe that they are coercively driven by Allāh (SwT) in every action they do, nor believe that they have complete independence in their action.  They rather believe that whatever they do is volitional, but entirely by Allāh’s (SwT) power.  Note the subtlety that while the action is attributed to the doer (ta‘malūn), Allāh (SwT) says that He is the One who Creates the action chosen by His servant.</w:t>
      </w:r>
    </w:p>
    <w:p w:rsidR="00140D2D" w:rsidRDefault="00140D2D" w:rsidP="000908B1">
      <w:pPr>
        <w:pStyle w:val="libFootnote"/>
      </w:pPr>
      <w:proofErr w:type="gramStart"/>
      <w:r>
        <w:t>9. Contingent beings are those that do not exist essentially nor are they impossible to exist.</w:t>
      </w:r>
      <w:proofErr w:type="gramEnd"/>
      <w:r>
        <w:t xml:space="preserve">  Therefore in order for them to exist, they always need a cause.  All the created beings are such.</w:t>
      </w:r>
    </w:p>
    <w:p w:rsidR="00140D2D" w:rsidRDefault="00140D2D" w:rsidP="000908B1">
      <w:pPr>
        <w:pStyle w:val="libFootnote"/>
      </w:pPr>
      <w:r>
        <w:t>10. Mafātīh al-Jinān, vol. 1, pg. 33.</w:t>
      </w:r>
    </w:p>
    <w:p w:rsidR="00140D2D" w:rsidRDefault="00140D2D" w:rsidP="000908B1">
      <w:pPr>
        <w:pStyle w:val="libFootnote"/>
      </w:pPr>
      <w:r>
        <w:t>11. Al-Balad al-Amīn, vol. 1, pg. 405.</w:t>
      </w:r>
    </w:p>
    <w:p w:rsidR="00140D2D" w:rsidRDefault="00140D2D" w:rsidP="000908B1">
      <w:pPr>
        <w:pStyle w:val="libFootnote"/>
      </w:pPr>
      <w:r>
        <w:t>12. al-Iqbāl, vol. 2, pg. 212.</w:t>
      </w:r>
    </w:p>
    <w:p w:rsidR="00140D2D" w:rsidRDefault="00140D2D" w:rsidP="000908B1">
      <w:pPr>
        <w:pStyle w:val="libFootnote"/>
      </w:pPr>
      <w:r>
        <w:t>13. Al-‘Adad al-Qawiyyah, vol. 1, pg. 163.</w:t>
      </w:r>
    </w:p>
    <w:p w:rsidR="00140D2D" w:rsidRDefault="00140D2D" w:rsidP="000908B1">
      <w:pPr>
        <w:pStyle w:val="libFootnote"/>
      </w:pPr>
      <w:r>
        <w:t>14. This refers to verse 5:63 of the Holy Qur’ān.  Imām Khumaynī has a beautiful note on this issue in his commentary on tradition no. 31 [On the Indescribability of God] of his Forty Traditions.</w:t>
      </w:r>
    </w:p>
    <w:p w:rsidR="00140D2D" w:rsidRDefault="00140D2D" w:rsidP="00FC6B53">
      <w:pPr>
        <w:pStyle w:val="libNormal"/>
      </w:pPr>
      <w:r>
        <w:br w:type="page"/>
      </w:r>
    </w:p>
    <w:p w:rsidR="00140D2D" w:rsidRDefault="00140D2D" w:rsidP="00F84EFB">
      <w:pPr>
        <w:pStyle w:val="Heading1Center"/>
      </w:pPr>
      <w:bookmarkStart w:id="6" w:name="_Toc407279828"/>
      <w:r>
        <w:lastRenderedPageBreak/>
        <w:t>The General Banquet</w:t>
      </w:r>
      <w:bookmarkEnd w:id="6"/>
    </w:p>
    <w:p w:rsidR="00140D2D" w:rsidRDefault="00140D2D" w:rsidP="00140D2D">
      <w:pPr>
        <w:pStyle w:val="libNormal"/>
      </w:pPr>
      <w:r>
        <w:t>This refers to the Divine banquet that every human being enjoys.  Rather every created entity seeks advantage from its provisions.  Every entity, both in its existence, as well as subsistence needs the All-Sufficient.  Therefore, he always enjoys from the provisions of the All-Merciful.</w:t>
      </w:r>
    </w:p>
    <w:p w:rsidR="0065471F" w:rsidRDefault="00140D2D" w:rsidP="00140D2D">
      <w:pPr>
        <w:pStyle w:val="libNormal"/>
      </w:pPr>
      <w:r>
        <w:t>The Holy Prophet (s) is reported to have said:</w:t>
      </w:r>
    </w:p>
    <w:p w:rsidR="00140D2D" w:rsidRDefault="00140D2D" w:rsidP="00FC6B53">
      <w:pPr>
        <w:pStyle w:val="libAr"/>
      </w:pPr>
      <w:r>
        <w:t xml:space="preserve">    </w:t>
      </w:r>
      <w:proofErr w:type="gramStart"/>
      <w:r>
        <w:t>...</w:t>
      </w:r>
      <w:r>
        <w:rPr>
          <w:rtl/>
        </w:rPr>
        <w:t>إِنَّ مَنْ فِي الدُّنْـيَا ضَيْفٌ، وَمَا فِي أَيْدِيهِمْ عَارِيَةٌ</w:t>
      </w:r>
      <w:r>
        <w:t>...</w:t>
      </w:r>
      <w:proofErr w:type="gramEnd"/>
    </w:p>
    <w:p w:rsidR="00140D2D" w:rsidRDefault="00140D2D" w:rsidP="00140D2D">
      <w:pPr>
        <w:pStyle w:val="libNormal"/>
      </w:pPr>
      <w:r>
        <w:t>“…Surely the inhabitants of the earth are guests and whatever they have at their disposal are loans…</w:t>
      </w:r>
      <w:r w:rsidRPr="0098648F">
        <w:rPr>
          <w:rStyle w:val="libFootnotenumChar"/>
        </w:rPr>
        <w:t>1</w:t>
      </w:r>
      <w:r>
        <w:t>”</w:t>
      </w:r>
    </w:p>
    <w:p w:rsidR="0065471F" w:rsidRDefault="00140D2D" w:rsidP="00140D2D">
      <w:pPr>
        <w:pStyle w:val="libNormal"/>
      </w:pPr>
      <w:r>
        <w:t>Similarly, Imām ‘Alī (‘a) says in one of his sermons:</w:t>
      </w:r>
    </w:p>
    <w:p w:rsidR="00140D2D" w:rsidRDefault="00140D2D" w:rsidP="00FC6B53">
      <w:pPr>
        <w:pStyle w:val="libAr"/>
      </w:pPr>
      <w:r>
        <w:t xml:space="preserve">    </w:t>
      </w:r>
      <w:r>
        <w:rPr>
          <w:rtl/>
        </w:rPr>
        <w:t>عِبَادَ اللٌّهِ إِنَّكُمْ وَمَا تَأْمُلُونَ- مِنْ هٌذِهِ الدُّنْـيَا أَثْوِيَاءُ مُؤَجَّلُونَ</w:t>
      </w:r>
      <w:r>
        <w:t>.</w:t>
      </w:r>
    </w:p>
    <w:p w:rsidR="00140D2D" w:rsidRDefault="00140D2D" w:rsidP="00140D2D">
      <w:pPr>
        <w:pStyle w:val="libNormal"/>
      </w:pPr>
      <w:r>
        <w:t>“O servants of Allāh, surely your beings and what you aspire from this world are guests (athwiyā’</w:t>
      </w:r>
      <w:proofErr w:type="gramStart"/>
      <w:r>
        <w:t>)</w:t>
      </w:r>
      <w:r w:rsidRPr="0098648F">
        <w:rPr>
          <w:rStyle w:val="libFootnotenumChar"/>
        </w:rPr>
        <w:t>2</w:t>
      </w:r>
      <w:proofErr w:type="gramEnd"/>
      <w:r>
        <w:t xml:space="preserve"> for whom a time for departure has been specified…</w:t>
      </w:r>
      <w:r w:rsidRPr="0098648F">
        <w:rPr>
          <w:rStyle w:val="libFootnotenumChar"/>
        </w:rPr>
        <w:t>3</w:t>
      </w:r>
      <w:r>
        <w:t>”</w:t>
      </w:r>
    </w:p>
    <w:p w:rsidR="0065471F" w:rsidRDefault="00140D2D" w:rsidP="00140D2D">
      <w:pPr>
        <w:pStyle w:val="libNormal"/>
      </w:pPr>
      <w:r>
        <w:t xml:space="preserve">Therefore the human </w:t>
      </w:r>
      <w:proofErr w:type="gramStart"/>
      <w:r>
        <w:t>beings, rather every dependent entity, is</w:t>
      </w:r>
      <w:proofErr w:type="gramEnd"/>
      <w:r>
        <w:t xml:space="preserve"> a guest of Allāh (SwT).  Appreciating this, al-Bayātī in his Adab al-</w:t>
      </w:r>
      <w:r w:rsidRPr="000908B1">
        <w:rPr>
          <w:rStyle w:val="libItalicChar"/>
        </w:rPr>
        <w:t>Diyāfah</w:t>
      </w:r>
      <w:r>
        <w:t xml:space="preserve"> says:</w:t>
      </w:r>
    </w:p>
    <w:p w:rsidR="00140D2D" w:rsidRDefault="00140D2D" w:rsidP="00FC6B53">
      <w:pPr>
        <w:pStyle w:val="libAr"/>
      </w:pPr>
      <w:r>
        <w:t xml:space="preserve">    </w:t>
      </w:r>
      <w:r>
        <w:rPr>
          <w:rtl/>
        </w:rPr>
        <w:t>ألضيافة في الدين خُلق من أخلاق الله سبحانه وتعالى الذي استضاف مخلوقاته في عالم الوجود بالمعنى الواسع للكلمة.  وهو يستضيف عباده كل يوم في مملكته.  ويدعوهم إلى طيب أرزاقه</w:t>
      </w:r>
      <w:r>
        <w:t>...</w:t>
      </w:r>
    </w:p>
    <w:p w:rsidR="00140D2D" w:rsidRDefault="00140D2D" w:rsidP="00140D2D">
      <w:pPr>
        <w:pStyle w:val="libNormal"/>
      </w:pPr>
      <w:r>
        <w:t>“Inviting a guest in religion is a trait among the traits of Allāh, the Immaculate and Exalted, Who entertains His creatures in the world of existence in the broad sense of the word.  He caters for His servants every day in His Dominion, and invites them to His pleasant sustenance…</w:t>
      </w:r>
      <w:r w:rsidRPr="0098648F">
        <w:rPr>
          <w:rStyle w:val="libFootnotenumChar"/>
        </w:rPr>
        <w:t>4</w:t>
      </w:r>
      <w:r>
        <w:t>”</w:t>
      </w:r>
    </w:p>
    <w:p w:rsidR="0065471F" w:rsidRDefault="00140D2D" w:rsidP="00140D2D">
      <w:pPr>
        <w:pStyle w:val="libNormal"/>
      </w:pPr>
      <w:r>
        <w:t>This kind of invitation is in reality a manifestation of Allāh’s All-comprehensive Mercy (al-Rahmah al-Rahmāniyyah), about which the Holy Qur’ān says:</w:t>
      </w:r>
    </w:p>
    <w:p w:rsidR="00140D2D" w:rsidRDefault="00140D2D" w:rsidP="000908B1">
      <w:pPr>
        <w:pStyle w:val="libAie"/>
      </w:pPr>
      <w:r>
        <w:t xml:space="preserve">    </w:t>
      </w:r>
      <w:r>
        <w:rPr>
          <w:rtl/>
        </w:rPr>
        <w:t>وَرَحْمَتِي وَسِعَتْ كُلَّ شَيْءٍ</w:t>
      </w:r>
      <w:r>
        <w:t xml:space="preserve"> </w:t>
      </w:r>
    </w:p>
    <w:p w:rsidR="00140D2D" w:rsidRDefault="00140D2D" w:rsidP="00140D2D">
      <w:pPr>
        <w:pStyle w:val="libNormal"/>
      </w:pPr>
      <w:r>
        <w:t xml:space="preserve">“…but </w:t>
      </w:r>
      <w:proofErr w:type="gramStart"/>
      <w:r>
        <w:t>My</w:t>
      </w:r>
      <w:proofErr w:type="gramEnd"/>
      <w:r>
        <w:t xml:space="preserve"> mercy embraces all things…”</w:t>
      </w:r>
      <w:r w:rsidRPr="0098648F">
        <w:rPr>
          <w:rStyle w:val="libFootnotenumChar"/>
        </w:rPr>
        <w:t>5</w:t>
      </w:r>
    </w:p>
    <w:p w:rsidR="000908B1" w:rsidRDefault="000908B1" w:rsidP="00AC3341">
      <w:pPr>
        <w:pStyle w:val="libNormal"/>
      </w:pPr>
      <w:r>
        <w:br w:type="page"/>
      </w:r>
    </w:p>
    <w:p w:rsidR="000908B1" w:rsidRDefault="000908B1" w:rsidP="000908B1">
      <w:pPr>
        <w:pStyle w:val="Heading3Center"/>
      </w:pPr>
      <w:bookmarkStart w:id="7" w:name="_Toc407279829"/>
      <w:r>
        <w:lastRenderedPageBreak/>
        <w:t>Notes</w:t>
      </w:r>
      <w:bookmarkEnd w:id="7"/>
    </w:p>
    <w:p w:rsidR="00140D2D" w:rsidRDefault="00140D2D" w:rsidP="000908B1">
      <w:pPr>
        <w:pStyle w:val="libFootnote"/>
      </w:pPr>
      <w:r>
        <w:t>1. Bihā r al-Anwār, vol. 77, pg. 187.</w:t>
      </w:r>
    </w:p>
    <w:p w:rsidR="00140D2D" w:rsidRDefault="00140D2D" w:rsidP="000908B1">
      <w:pPr>
        <w:pStyle w:val="libFootnote"/>
      </w:pPr>
      <w:r>
        <w:t>2. Athwiyā’ is the plural of thawī which in the Arabic is ‘a guest’ (Ibn Maytham al-Bahrānī, Ikhtiyāru Misbāh al-Sālikīn, pg. 287.</w:t>
      </w:r>
    </w:p>
    <w:p w:rsidR="00140D2D" w:rsidRDefault="00140D2D" w:rsidP="000908B1">
      <w:pPr>
        <w:pStyle w:val="libFootnote"/>
      </w:pPr>
      <w:r>
        <w:t>3. Nahj al-Balāghah, sermon 129.</w:t>
      </w:r>
    </w:p>
    <w:p w:rsidR="00140D2D" w:rsidRDefault="00140D2D" w:rsidP="000908B1">
      <w:pPr>
        <w:pStyle w:val="libFootnote"/>
      </w:pPr>
      <w:r>
        <w:t>4. Adab al-Siyāfah, pg. 13.</w:t>
      </w:r>
    </w:p>
    <w:p w:rsidR="00140D2D" w:rsidRDefault="00140D2D" w:rsidP="000908B1">
      <w:pPr>
        <w:pStyle w:val="libFootnote"/>
      </w:pPr>
      <w:r>
        <w:t>5. Holy Qur’ān, 7:156.</w:t>
      </w:r>
    </w:p>
    <w:p w:rsidR="00140D2D" w:rsidRDefault="00140D2D" w:rsidP="00FC6B53">
      <w:pPr>
        <w:pStyle w:val="libNormal"/>
      </w:pPr>
      <w:r>
        <w:br w:type="page"/>
      </w:r>
    </w:p>
    <w:p w:rsidR="00140D2D" w:rsidRDefault="00140D2D" w:rsidP="00F84EFB">
      <w:pPr>
        <w:pStyle w:val="Heading1Center"/>
      </w:pPr>
      <w:bookmarkStart w:id="8" w:name="_Toc407279830"/>
      <w:r>
        <w:lastRenderedPageBreak/>
        <w:t>The Special Banquet</w:t>
      </w:r>
      <w:bookmarkEnd w:id="8"/>
    </w:p>
    <w:p w:rsidR="0065471F" w:rsidRDefault="00140D2D" w:rsidP="00140D2D">
      <w:pPr>
        <w:pStyle w:val="libNormal"/>
      </w:pPr>
      <w:r>
        <w:t>This kind of invitation takes place on specific occasions.  It manifests Allāh’s (SwT) special Mercy which despite given to all, is accepted and benefited from, only by the believers.  This kind of Mercy is also known as al-rahmah al-rahīmiyyah, which comes in the first verse of Sūrat al-Hamd: Bismillāh al-Rahmān al-Rahīm.  Following are some noteworthy extensions (masādīq) of the special Divine banquet:</w:t>
      </w:r>
    </w:p>
    <w:p w:rsidR="00140D2D" w:rsidRDefault="00140D2D" w:rsidP="00140D2D">
      <w:pPr>
        <w:pStyle w:val="libNormal"/>
      </w:pPr>
      <w:r>
        <w:t>1. Special invitation in the Holy month of Ramadān</w:t>
      </w:r>
    </w:p>
    <w:p w:rsidR="0065471F" w:rsidRDefault="00140D2D" w:rsidP="00140D2D">
      <w:pPr>
        <w:pStyle w:val="libNormal"/>
      </w:pPr>
      <w:r>
        <w:t>The Holy Prophet (s) is reported to have said:</w:t>
      </w:r>
    </w:p>
    <w:p w:rsidR="00140D2D" w:rsidRDefault="00140D2D" w:rsidP="00FC6B53">
      <w:pPr>
        <w:pStyle w:val="libAr"/>
      </w:pPr>
      <w:r>
        <w:t xml:space="preserve">    </w:t>
      </w:r>
      <w:proofErr w:type="gramStart"/>
      <w:r>
        <w:t>...</w:t>
      </w:r>
      <w:r>
        <w:rPr>
          <w:rtl/>
        </w:rPr>
        <w:t>وَهُوَ شَهْرٌ دُعِيـتُمْ فِيهِ إِلـى ضِيَافَةِ اللٌّهِ</w:t>
      </w:r>
      <w:r>
        <w:t>...</w:t>
      </w:r>
      <w:proofErr w:type="gramEnd"/>
    </w:p>
    <w:p w:rsidR="00140D2D" w:rsidRDefault="00140D2D" w:rsidP="00140D2D">
      <w:pPr>
        <w:pStyle w:val="libNormal"/>
      </w:pPr>
      <w:r>
        <w:t>“…It is a month in which you have been called to the Banquet of Allāh…”</w:t>
      </w:r>
      <w:r w:rsidRPr="0098648F">
        <w:rPr>
          <w:rStyle w:val="libFootnotenumChar"/>
        </w:rPr>
        <w:t>1</w:t>
      </w:r>
    </w:p>
    <w:p w:rsidR="0065471F" w:rsidRDefault="00140D2D" w:rsidP="00140D2D">
      <w:pPr>
        <w:pStyle w:val="libNormal"/>
      </w:pPr>
      <w:r>
        <w:t>Imām Muhammad al-Bāqir (‘a) is reported to have said:</w:t>
      </w:r>
    </w:p>
    <w:p w:rsidR="00140D2D" w:rsidRDefault="00140D2D" w:rsidP="00FC6B53">
      <w:pPr>
        <w:pStyle w:val="libAr"/>
      </w:pPr>
      <w:r>
        <w:t xml:space="preserve">    </w:t>
      </w:r>
      <w:proofErr w:type="gramStart"/>
      <w:r>
        <w:t>...</w:t>
      </w:r>
      <w:r>
        <w:rPr>
          <w:rtl/>
        </w:rPr>
        <w:t>شَهْرُ رَمَضَانِ شَهْرُ رَمَضَانِ وَالصَّائِمُوْنَ فِيـهِ أَضْـيَافُ اللٌّهِ</w:t>
      </w:r>
      <w:r>
        <w:t>...</w:t>
      </w:r>
      <w:proofErr w:type="gramEnd"/>
    </w:p>
    <w:p w:rsidR="0065471F" w:rsidRDefault="00140D2D" w:rsidP="00140D2D">
      <w:pPr>
        <w:pStyle w:val="libNormal"/>
      </w:pPr>
      <w:r>
        <w:t>“…The month of Ramadān is the month of Ramadān, and those who are fasting therein are the guests of Allāh…</w:t>
      </w:r>
      <w:r w:rsidRPr="0098648F">
        <w:rPr>
          <w:rStyle w:val="libFootnotenumChar"/>
        </w:rPr>
        <w:t>2</w:t>
      </w:r>
      <w:r>
        <w:t>”</w:t>
      </w:r>
    </w:p>
    <w:p w:rsidR="00140D2D" w:rsidRDefault="00140D2D" w:rsidP="00140D2D">
      <w:pPr>
        <w:pStyle w:val="libNormal"/>
      </w:pPr>
      <w:r>
        <w:t>2.  Special invitation during Hajj and ‘Umrah</w:t>
      </w:r>
    </w:p>
    <w:p w:rsidR="0065471F" w:rsidRDefault="00140D2D" w:rsidP="00140D2D">
      <w:pPr>
        <w:pStyle w:val="libNormal"/>
      </w:pPr>
      <w:r>
        <w:t>Imām al-Sādiq (‘a) is reported to have said:</w:t>
      </w:r>
    </w:p>
    <w:p w:rsidR="00140D2D" w:rsidRDefault="00140D2D" w:rsidP="00FC6B53">
      <w:pPr>
        <w:pStyle w:val="libAr"/>
      </w:pPr>
      <w:r>
        <w:t xml:space="preserve">    </w:t>
      </w:r>
      <w:r>
        <w:rPr>
          <w:rtl/>
        </w:rPr>
        <w:t>إِنَّ ضَيْفَ اللٌّهِ عَزَّ وَجَلَّ رَجُلٌ حَجَّ وَاعْتَمَرَ، فَهُوَ ضَيْفُ اللٌّهِ حَتّى يَرْجِعَ إِلـى مَنْزِلِهِ</w:t>
      </w:r>
      <w:r>
        <w:t>...</w:t>
      </w:r>
    </w:p>
    <w:p w:rsidR="0065471F" w:rsidRDefault="00140D2D" w:rsidP="00140D2D">
      <w:pPr>
        <w:pStyle w:val="libNormal"/>
      </w:pPr>
      <w:r>
        <w:t>“Surely the guest of Allāh is the one who performs hajj and ‘umrah until he returns back to his house…</w:t>
      </w:r>
      <w:r w:rsidRPr="0098648F">
        <w:rPr>
          <w:rStyle w:val="libFootnotenumChar"/>
        </w:rPr>
        <w:t>3</w:t>
      </w:r>
      <w:r>
        <w:t>”</w:t>
      </w:r>
    </w:p>
    <w:p w:rsidR="00140D2D" w:rsidRDefault="00140D2D" w:rsidP="00140D2D">
      <w:pPr>
        <w:pStyle w:val="libNormal"/>
      </w:pPr>
      <w:r>
        <w:t>3.  Special Invitation during Prayer (salāh)</w:t>
      </w:r>
    </w:p>
    <w:p w:rsidR="00140D2D" w:rsidRDefault="00140D2D" w:rsidP="00140D2D">
      <w:pPr>
        <w:pStyle w:val="libNormal"/>
      </w:pPr>
      <w:r>
        <w:t>The above tradition of Imām al-Sādiq (‘a) mentions the second kind of guest as:</w:t>
      </w:r>
    </w:p>
    <w:p w:rsidR="00140D2D" w:rsidRDefault="00140D2D" w:rsidP="00FC6B53">
      <w:pPr>
        <w:pStyle w:val="libAr"/>
      </w:pPr>
      <w:r>
        <w:t xml:space="preserve">    </w:t>
      </w:r>
      <w:proofErr w:type="gramStart"/>
      <w:r>
        <w:t>...</w:t>
      </w:r>
      <w:r>
        <w:rPr>
          <w:rtl/>
        </w:rPr>
        <w:t>وَرَجُلٌ كَانَ فِي صَلاَتِهِ، فَهُوَ فِي كَـنْفِ اللٌّهِ حَتَّى يَنْصَرِفَ</w:t>
      </w:r>
      <w:r>
        <w:t>...</w:t>
      </w:r>
      <w:proofErr w:type="gramEnd"/>
    </w:p>
    <w:p w:rsidR="00140D2D" w:rsidRDefault="00140D2D" w:rsidP="00140D2D">
      <w:pPr>
        <w:pStyle w:val="libNormal"/>
      </w:pPr>
      <w:r>
        <w:t>“…and one who is in his prayers, and thus under Divine protection, until he leaves his prayer…</w:t>
      </w:r>
      <w:r w:rsidRPr="0098648F">
        <w:rPr>
          <w:rStyle w:val="libFootnotenumChar"/>
        </w:rPr>
        <w:t>4</w:t>
      </w:r>
      <w:r>
        <w:t>”</w:t>
      </w:r>
    </w:p>
    <w:p w:rsidR="0065471F" w:rsidRDefault="00140D2D" w:rsidP="00140D2D">
      <w:pPr>
        <w:pStyle w:val="libNormal"/>
      </w:pPr>
      <w:r>
        <w:t>Imām al-Sādiq (‘a) is also reported to have said:</w:t>
      </w:r>
    </w:p>
    <w:p w:rsidR="00140D2D" w:rsidRDefault="00140D2D" w:rsidP="00FC6B53">
      <w:pPr>
        <w:pStyle w:val="libAr"/>
      </w:pPr>
      <w:r>
        <w:t xml:space="preserve">    </w:t>
      </w:r>
      <w:r>
        <w:rPr>
          <w:rtl/>
        </w:rPr>
        <w:t>مَنْ صَلَّى صَلاَةً فَرِيضَةً وَعَقَّبَ إِلـى أُخْرَى فَهُوَ ضَيْفُ اللٌّهِ، وَحَقٌّ عَلَى اللٌّهِ أَنْ يُكْرِمَ ضَيْفَهُ</w:t>
      </w:r>
      <w:r>
        <w:t>...</w:t>
      </w:r>
    </w:p>
    <w:p w:rsidR="00140D2D" w:rsidRDefault="00140D2D" w:rsidP="00140D2D">
      <w:pPr>
        <w:pStyle w:val="libNormal"/>
      </w:pPr>
      <w:r>
        <w:t>“Whosoever prays an obligatory prayer and follows it with another, then he is a guest of Allāh, and it is upon Allāh to venerate His guest…</w:t>
      </w:r>
      <w:r w:rsidRPr="0098648F">
        <w:rPr>
          <w:rStyle w:val="libFootnotenumChar"/>
        </w:rPr>
        <w:t>5</w:t>
      </w:r>
      <w:r>
        <w:t>”</w:t>
      </w:r>
    </w:p>
    <w:p w:rsidR="0065471F" w:rsidRDefault="00140D2D" w:rsidP="00140D2D">
      <w:pPr>
        <w:pStyle w:val="libNormal"/>
      </w:pPr>
      <w:r>
        <w:t>Imām Hasan al-Mujtabā (‘a) was known to say the following whenever he would reach the door of the mosque:</w:t>
      </w:r>
    </w:p>
    <w:p w:rsidR="00140D2D" w:rsidRDefault="00140D2D" w:rsidP="00FC6B53">
      <w:pPr>
        <w:pStyle w:val="libAr"/>
      </w:pPr>
      <w:r>
        <w:t xml:space="preserve">    </w:t>
      </w:r>
      <w:r>
        <w:rPr>
          <w:rtl/>
        </w:rPr>
        <w:t>إِلٌـهِي ضَيْفُكَ بِـبَابِكَ، يَا مُحْسِنُ قَدْ أَتَاكَ الْمُسِيءُ، فَتَجَاوَزْ عَنْ قَبِيحِ مَا عِنْدِي بِجَمِيلِ مَا عِنْدَك يَا كَرِيـمُ</w:t>
      </w:r>
      <w:r>
        <w:t>.</w:t>
      </w:r>
    </w:p>
    <w:p w:rsidR="00140D2D" w:rsidRDefault="00140D2D" w:rsidP="00140D2D">
      <w:pPr>
        <w:pStyle w:val="libNormal"/>
      </w:pPr>
      <w:r>
        <w:t xml:space="preserve">“O God, Your guest is at </w:t>
      </w:r>
      <w:proofErr w:type="gramStart"/>
      <w:r>
        <w:t>Your</w:t>
      </w:r>
      <w:proofErr w:type="gramEnd"/>
      <w:r>
        <w:t xml:space="preserve"> door; O Virtuous One, certainly the bad doer has come to you; so overlook the ugliness that I possess with the beauty that is with You, O Noble One.</w:t>
      </w:r>
      <w:r w:rsidRPr="0098648F">
        <w:rPr>
          <w:rStyle w:val="libFootnotenumChar"/>
        </w:rPr>
        <w:t>6</w:t>
      </w:r>
      <w:r>
        <w:t>”</w:t>
      </w:r>
    </w:p>
    <w:p w:rsidR="0065471F" w:rsidRDefault="00140D2D" w:rsidP="00140D2D">
      <w:pPr>
        <w:pStyle w:val="libNormal"/>
      </w:pPr>
      <w:r>
        <w:t>This perhaps reveals that whenever one is in the mosque, one is in reality the special guest of Allāh.</w:t>
      </w:r>
    </w:p>
    <w:p w:rsidR="00140D2D" w:rsidRDefault="00140D2D" w:rsidP="00140D2D">
      <w:pPr>
        <w:pStyle w:val="libNormal"/>
      </w:pPr>
      <w:r>
        <w:t>4.  Special Invitation for those Obedient to Allāh</w:t>
      </w:r>
    </w:p>
    <w:p w:rsidR="0065471F" w:rsidRDefault="00140D2D" w:rsidP="00140D2D">
      <w:pPr>
        <w:pStyle w:val="libNormal"/>
      </w:pPr>
      <w:r>
        <w:lastRenderedPageBreak/>
        <w:t xml:space="preserve">Ibn Fahd al-Hillī in his ‘Uddat al-Dā’ī </w:t>
      </w:r>
      <w:proofErr w:type="gramStart"/>
      <w:r>
        <w:t>narrates</w:t>
      </w:r>
      <w:proofErr w:type="gramEnd"/>
      <w:r>
        <w:t xml:space="preserve"> a sacred tradition (al-hadīth al-qudsī) in which Almighty Allāh tells Prophet Dāwūd (‘a) the following:</w:t>
      </w:r>
    </w:p>
    <w:p w:rsidR="00140D2D" w:rsidRDefault="00140D2D" w:rsidP="00FC6B53">
      <w:pPr>
        <w:pStyle w:val="libAr"/>
      </w:pPr>
      <w:r>
        <w:t xml:space="preserve">    </w:t>
      </w:r>
      <w:r>
        <w:rPr>
          <w:rtl/>
        </w:rPr>
        <w:t>أَهْلُ طَاعَـتِي فِي ضِيَافَـتِي</w:t>
      </w:r>
      <w:r>
        <w:t>.</w:t>
      </w:r>
    </w:p>
    <w:p w:rsidR="0065471F" w:rsidRDefault="00140D2D" w:rsidP="00140D2D">
      <w:pPr>
        <w:pStyle w:val="libNormal"/>
      </w:pPr>
      <w:r>
        <w:t xml:space="preserve">“The obedient people are </w:t>
      </w:r>
      <w:proofErr w:type="gramStart"/>
      <w:r>
        <w:t>My</w:t>
      </w:r>
      <w:proofErr w:type="gramEnd"/>
      <w:r>
        <w:t xml:space="preserve"> guests…</w:t>
      </w:r>
      <w:r w:rsidRPr="0098648F">
        <w:rPr>
          <w:rStyle w:val="libFootnotenumChar"/>
        </w:rPr>
        <w:t>7</w:t>
      </w:r>
      <w:r>
        <w:t>”</w:t>
      </w:r>
    </w:p>
    <w:p w:rsidR="00140D2D" w:rsidRDefault="00140D2D" w:rsidP="00140D2D">
      <w:pPr>
        <w:pStyle w:val="libNormal"/>
      </w:pPr>
      <w:r>
        <w:t>5.  Special Invitation to the Rememberers of Allāh</w:t>
      </w:r>
    </w:p>
    <w:p w:rsidR="0065471F" w:rsidRDefault="00140D2D" w:rsidP="00140D2D">
      <w:pPr>
        <w:pStyle w:val="libNormal"/>
      </w:pPr>
      <w:r>
        <w:t>The Holy Prophet (s) in a sacred tradition is reported to have said:</w:t>
      </w:r>
    </w:p>
    <w:p w:rsidR="00140D2D" w:rsidRDefault="00140D2D" w:rsidP="00FC6B53">
      <w:pPr>
        <w:pStyle w:val="libAr"/>
      </w:pPr>
      <w:r>
        <w:t xml:space="preserve">    </w:t>
      </w:r>
      <w:r>
        <w:rPr>
          <w:rtl/>
        </w:rPr>
        <w:t>وَإِنَّ اللٌّهَ سُبْحَانَهُ يَقُولُ أَهْلُ ذِكْرِي فِي ضِيَافَتِي</w:t>
      </w:r>
      <w:r>
        <w:t>...</w:t>
      </w:r>
    </w:p>
    <w:p w:rsidR="0065471F" w:rsidRDefault="00140D2D" w:rsidP="00140D2D">
      <w:pPr>
        <w:pStyle w:val="libNormal"/>
      </w:pPr>
      <w:r>
        <w:t xml:space="preserve">“And surely Allāh, free is He from imperfections, Says: Those who remember </w:t>
      </w:r>
      <w:proofErr w:type="gramStart"/>
      <w:r>
        <w:t>Me</w:t>
      </w:r>
      <w:proofErr w:type="gramEnd"/>
      <w:r>
        <w:t xml:space="preserve"> are My guests….</w:t>
      </w:r>
      <w:r w:rsidRPr="0098648F">
        <w:rPr>
          <w:rStyle w:val="libFootnotenumChar"/>
        </w:rPr>
        <w:t>8</w:t>
      </w:r>
      <w:r>
        <w:t>”</w:t>
      </w:r>
    </w:p>
    <w:p w:rsidR="00140D2D" w:rsidRDefault="00140D2D" w:rsidP="00140D2D">
      <w:pPr>
        <w:pStyle w:val="libNormal"/>
      </w:pPr>
      <w:r>
        <w:t>6.  Special Invitation to those who Study the Holy Qur’ān in the Mosque</w:t>
      </w:r>
    </w:p>
    <w:p w:rsidR="0065471F" w:rsidRDefault="00140D2D" w:rsidP="00140D2D">
      <w:pPr>
        <w:pStyle w:val="libNormal"/>
      </w:pPr>
      <w:r>
        <w:t>The Holy Prophet (s) is reported to have said:</w:t>
      </w:r>
    </w:p>
    <w:p w:rsidR="00140D2D" w:rsidRDefault="00140D2D" w:rsidP="00FC6B53">
      <w:pPr>
        <w:pStyle w:val="libAr"/>
      </w:pPr>
      <w:r>
        <w:t xml:space="preserve">    ...</w:t>
      </w:r>
      <w:r>
        <w:rPr>
          <w:rtl/>
        </w:rPr>
        <w:t>مَا جَلَسَ قَوْمٌ فِي بَيْتٍ مِنْ بُـيُوتِ اللٌّهِ، يَدْرُسُونَ كِتَابَ اللٌّهِ، وَيَتَعَاطَوْنَهُ بَيْـنَهُمْ إِلاَّ كَانُوا أَضْـيَافَ اللٌّهِ تَعَالـى، وَأَظَلَّتْ عَلَيْهِمُ الْمَلاَئِكَةُ بِأَجْنِحَتِهَا مَا دَامُوا فِيهِ، حَتَّى يَخُوضُوا فِي حَدِيثٍ غَيْرِهِ</w:t>
      </w:r>
      <w:r>
        <w:t>...</w:t>
      </w:r>
    </w:p>
    <w:p w:rsidR="0065471F" w:rsidRDefault="00140D2D" w:rsidP="00140D2D">
      <w:pPr>
        <w:pStyle w:val="libNormal"/>
      </w:pPr>
      <w:r>
        <w:t>“No people sit in a house from among the houses of Allāh studying the Book of Allāh and exchanging information between themselves, save that the Angels place a shade over them by their wings until they engage in talking about something else…</w:t>
      </w:r>
      <w:r w:rsidRPr="0098648F">
        <w:rPr>
          <w:rStyle w:val="libFootnotenumChar"/>
        </w:rPr>
        <w:t>9</w:t>
      </w:r>
      <w:r>
        <w:t>”</w:t>
      </w:r>
    </w:p>
    <w:p w:rsidR="00140D2D" w:rsidRDefault="00140D2D" w:rsidP="00140D2D">
      <w:pPr>
        <w:pStyle w:val="libNormal"/>
      </w:pPr>
      <w:r>
        <w:t>7.  Special Invitation for one who Visits His Mu’min brother in the way of Allāh</w:t>
      </w:r>
    </w:p>
    <w:p w:rsidR="0065471F" w:rsidRDefault="00140D2D" w:rsidP="00140D2D">
      <w:pPr>
        <w:pStyle w:val="libNormal"/>
      </w:pPr>
      <w:r>
        <w:t>It is reported in a tradition that the Holy Prophet (s) said:</w:t>
      </w:r>
    </w:p>
    <w:p w:rsidR="00140D2D" w:rsidRDefault="00140D2D" w:rsidP="00FC6B53">
      <w:pPr>
        <w:pStyle w:val="libAr"/>
      </w:pPr>
      <w:r>
        <w:t xml:space="preserve">    </w:t>
      </w:r>
      <w:r>
        <w:rPr>
          <w:rtl/>
        </w:rPr>
        <w:t>مَنْ زَارَ أَخَاهُ فِي بَيْتِهِ قَالَ اللٌّهُ عَزَّ وَجَلَّ لَهُ: أَنْتَ ضَيْفِي وَزَائِرِي، عَلَيَّ قِرَاكَ، وَقَدْ أَوْجَبْتُ لَكَ الْجَنَّةَ بِحُبِّكَ إِيَّاهُ</w:t>
      </w:r>
      <w:r>
        <w:t>...</w:t>
      </w:r>
    </w:p>
    <w:p w:rsidR="0065471F" w:rsidRDefault="00140D2D" w:rsidP="00140D2D">
      <w:pPr>
        <w:pStyle w:val="libNormal"/>
      </w:pPr>
      <w:r>
        <w:t xml:space="preserve">“Whosoever visits his brother at his home, (in the way of Allāh), Allāh, the Invincible and Majestic, Says: ‘You are </w:t>
      </w:r>
      <w:proofErr w:type="gramStart"/>
      <w:r>
        <w:t>My</w:t>
      </w:r>
      <w:proofErr w:type="gramEnd"/>
      <w:r>
        <w:t xml:space="preserve"> guest and My visitor, and I am bound to entertain you; and surely I have made Paradise obligatory on you through your love for him…</w:t>
      </w:r>
      <w:r w:rsidRPr="0098648F">
        <w:rPr>
          <w:rStyle w:val="libFootnotenumChar"/>
        </w:rPr>
        <w:t>10</w:t>
      </w:r>
      <w:r>
        <w:t>”</w:t>
      </w:r>
    </w:p>
    <w:p w:rsidR="00140D2D" w:rsidRDefault="00140D2D" w:rsidP="00140D2D">
      <w:pPr>
        <w:pStyle w:val="libNormal"/>
      </w:pPr>
      <w:r>
        <w:t>8.  Special Invitation for the zā’ir (visitor) of Imām al-Husayn (‘a)</w:t>
      </w:r>
    </w:p>
    <w:p w:rsidR="0065471F" w:rsidRDefault="00140D2D" w:rsidP="00140D2D">
      <w:pPr>
        <w:pStyle w:val="libNormal"/>
      </w:pPr>
      <w:r>
        <w:t>In one of the ziyārāt of Imām al-Husayn (‘a), we are taught to address him saying:</w:t>
      </w:r>
    </w:p>
    <w:p w:rsidR="00140D2D" w:rsidRDefault="00140D2D" w:rsidP="00FC6B53">
      <w:pPr>
        <w:pStyle w:val="libAr"/>
      </w:pPr>
      <w:r>
        <w:t xml:space="preserve">    </w:t>
      </w:r>
      <w:r>
        <w:rPr>
          <w:rtl/>
        </w:rPr>
        <w:t>يَا أَبَا عَبْدِ اللٌّهِ: أَنَا ضَيْفُ اللٌّهِ وَضَيْفُكَ، وَجَارُ اللٌّهِ وَجَارُكَ، وَلِكُلِّ ضَيْفٍ وَجَارٍ قِرًى، وَقِرَايَ فِي هٌذَا الْوَقْتِ أَنْ تَسْأَلَ اللٌّهَ سُبْحَانَهُ وَتَعَالـى أَنْ يَرْزُقَنِي فَكَاكَ رَقَـبَتِي مِنَ النَّارِ، إِنَّهُ سَمِيعُ الدُّعَاءِ</w:t>
      </w:r>
      <w:r>
        <w:t xml:space="preserve"> ...</w:t>
      </w:r>
    </w:p>
    <w:p w:rsidR="00140D2D" w:rsidRDefault="00140D2D" w:rsidP="00140D2D">
      <w:pPr>
        <w:pStyle w:val="libNormal"/>
      </w:pPr>
      <w:r>
        <w:t>“O Abā ‘Abdillāh, I am the guest of Allāh and your guest as well, and Allāh is my refuge; and you too are my refuge; and for every guest and seeker of refuge there is a banquet; please therefore make my banquet be at this moment that you ask Allāh to provide me with freedom from Hell Fire; surely He is All-Hearing of Prayer…</w:t>
      </w:r>
      <w:r w:rsidRPr="0098648F">
        <w:rPr>
          <w:rStyle w:val="libFootnotenumChar"/>
        </w:rPr>
        <w:t>11</w:t>
      </w:r>
      <w:r>
        <w:t>”</w:t>
      </w:r>
    </w:p>
    <w:p w:rsidR="000908B1" w:rsidRDefault="000908B1" w:rsidP="00AC3341">
      <w:pPr>
        <w:pStyle w:val="libNormal"/>
      </w:pPr>
      <w:r>
        <w:br w:type="page"/>
      </w:r>
    </w:p>
    <w:p w:rsidR="000908B1" w:rsidRDefault="000908B1" w:rsidP="000908B1">
      <w:pPr>
        <w:pStyle w:val="Heading3Center"/>
      </w:pPr>
      <w:bookmarkStart w:id="9" w:name="_Toc407279831"/>
      <w:r>
        <w:lastRenderedPageBreak/>
        <w:t>Notes</w:t>
      </w:r>
      <w:bookmarkEnd w:id="9"/>
    </w:p>
    <w:p w:rsidR="00140D2D" w:rsidRDefault="00140D2D" w:rsidP="000908B1">
      <w:pPr>
        <w:pStyle w:val="libFootnote"/>
      </w:pPr>
      <w:r>
        <w:t>1. al-Iqbāl, vol. 1, pg. 26.</w:t>
      </w:r>
    </w:p>
    <w:p w:rsidR="00140D2D" w:rsidRDefault="00140D2D" w:rsidP="000908B1">
      <w:pPr>
        <w:pStyle w:val="libFootnote"/>
      </w:pPr>
      <w:r>
        <w:t xml:space="preserve">2. </w:t>
      </w:r>
      <w:proofErr w:type="gramStart"/>
      <w:r>
        <w:t>Fadā’il</w:t>
      </w:r>
      <w:proofErr w:type="gramEnd"/>
      <w:r>
        <w:t xml:space="preserve"> al-Ashhur al-Thalāthah, pg. 123.</w:t>
      </w:r>
    </w:p>
    <w:p w:rsidR="00140D2D" w:rsidRDefault="00140D2D" w:rsidP="000908B1">
      <w:pPr>
        <w:pStyle w:val="libFootnote"/>
      </w:pPr>
      <w:r>
        <w:t>3. al-KhiSāl, vol. 1, pg. 127.</w:t>
      </w:r>
    </w:p>
    <w:p w:rsidR="00140D2D" w:rsidRDefault="00140D2D" w:rsidP="000908B1">
      <w:pPr>
        <w:pStyle w:val="libFootnote"/>
      </w:pPr>
      <w:r>
        <w:t>4. al-KhiSāl, vol. 1, pg. 127.</w:t>
      </w:r>
    </w:p>
    <w:p w:rsidR="00140D2D" w:rsidRDefault="00140D2D" w:rsidP="000908B1">
      <w:pPr>
        <w:pStyle w:val="libFootnote"/>
      </w:pPr>
      <w:r>
        <w:t>5. al-Kāfī, vol. 2, pg. 241.</w:t>
      </w:r>
    </w:p>
    <w:p w:rsidR="00140D2D" w:rsidRDefault="00140D2D" w:rsidP="000908B1">
      <w:pPr>
        <w:pStyle w:val="libFootnote"/>
      </w:pPr>
      <w:r>
        <w:t>6. al-Anwār al-Bahiyyah, pg. 87.</w:t>
      </w:r>
    </w:p>
    <w:p w:rsidR="00140D2D" w:rsidRDefault="00140D2D" w:rsidP="000908B1">
      <w:pPr>
        <w:pStyle w:val="libFootnote"/>
      </w:pPr>
      <w:r>
        <w:t>7. ‘Uddat al-Dā‘ī, pg. 252.</w:t>
      </w:r>
    </w:p>
    <w:p w:rsidR="00140D2D" w:rsidRDefault="00140D2D" w:rsidP="000908B1">
      <w:pPr>
        <w:pStyle w:val="libFootnote"/>
      </w:pPr>
      <w:r>
        <w:t>8. Irshād al-Qulūb, pg. 58.</w:t>
      </w:r>
    </w:p>
    <w:p w:rsidR="00140D2D" w:rsidRDefault="00140D2D" w:rsidP="000908B1">
      <w:pPr>
        <w:pStyle w:val="libFootnote"/>
      </w:pPr>
      <w:r>
        <w:t>9. Mustadrak al-</w:t>
      </w:r>
      <w:proofErr w:type="gramStart"/>
      <w:r>
        <w:t>Wasā’il</w:t>
      </w:r>
      <w:proofErr w:type="gramEnd"/>
      <w:r>
        <w:t>, vol. 3, pg. 313.</w:t>
      </w:r>
    </w:p>
    <w:p w:rsidR="00140D2D" w:rsidRDefault="00140D2D" w:rsidP="000908B1">
      <w:pPr>
        <w:pStyle w:val="libFootnote"/>
      </w:pPr>
      <w:r>
        <w:t>10. al-Kāfī, vol. 2, pg. 176.</w:t>
      </w:r>
    </w:p>
    <w:p w:rsidR="00140D2D" w:rsidRDefault="00140D2D" w:rsidP="000908B1">
      <w:pPr>
        <w:pStyle w:val="libFootnote"/>
      </w:pPr>
      <w:r>
        <w:t>11. Mafātīh al-Jinān, pg. 292.</w:t>
      </w:r>
    </w:p>
    <w:p w:rsidR="00140D2D" w:rsidRDefault="00140D2D" w:rsidP="00FC6B53">
      <w:pPr>
        <w:pStyle w:val="libNormal"/>
      </w:pPr>
      <w:r>
        <w:br w:type="page"/>
      </w:r>
    </w:p>
    <w:p w:rsidR="00140D2D" w:rsidRDefault="00140D2D" w:rsidP="00F84EFB">
      <w:pPr>
        <w:pStyle w:val="Heading1Center"/>
      </w:pPr>
      <w:bookmarkStart w:id="10" w:name="_Toc407279832"/>
      <w:r>
        <w:lastRenderedPageBreak/>
        <w:t>Spiritual Food</w:t>
      </w:r>
      <w:bookmarkEnd w:id="10"/>
    </w:p>
    <w:p w:rsidR="00140D2D" w:rsidRDefault="00140D2D" w:rsidP="00140D2D">
      <w:pPr>
        <w:pStyle w:val="libNormal"/>
      </w:pPr>
      <w:r>
        <w:t xml:space="preserve">These examples inform us that Allāh’s (SwT) special invitation does not always concern material satisfaction.  The </w:t>
      </w:r>
      <w:proofErr w:type="gramStart"/>
      <w:r>
        <w:t>food that Allāh (SwT) serves in the aforementioned specific invitations are</w:t>
      </w:r>
      <w:proofErr w:type="gramEnd"/>
      <w:r>
        <w:t xml:space="preserve"> spiritual.  </w:t>
      </w:r>
      <w:proofErr w:type="gramStart"/>
      <w:r>
        <w:t>In fact in some traditions the word ‘ta’ām’</w:t>
      </w:r>
      <w:r w:rsidRPr="0098648F">
        <w:rPr>
          <w:rStyle w:val="libFootnotenumChar"/>
        </w:rPr>
        <w:t>1</w:t>
      </w:r>
      <w:r>
        <w:t xml:space="preserve"> is translated as spiritual food.</w:t>
      </w:r>
      <w:proofErr w:type="gramEnd"/>
      <w:r>
        <w:t xml:space="preserve">  Consider the following:</w:t>
      </w:r>
    </w:p>
    <w:p w:rsidR="0065471F" w:rsidRDefault="00140D2D" w:rsidP="00140D2D">
      <w:pPr>
        <w:pStyle w:val="libNormal"/>
      </w:pPr>
      <w:r>
        <w:t>In chapter ‘Abasa [80:24], Almighty Allāh says:</w:t>
      </w:r>
    </w:p>
    <w:p w:rsidR="00140D2D" w:rsidRDefault="00140D2D" w:rsidP="000908B1">
      <w:pPr>
        <w:pStyle w:val="libAie"/>
      </w:pPr>
      <w:r>
        <w:t xml:space="preserve">    </w:t>
      </w:r>
      <w:r>
        <w:rPr>
          <w:rtl/>
        </w:rPr>
        <w:t>فَلْيَنْظُرِ الإِنْسَانُ إِلـى طَعَامِهِ</w:t>
      </w:r>
      <w:r>
        <w:t xml:space="preserve"> </w:t>
      </w:r>
    </w:p>
    <w:p w:rsidR="00140D2D" w:rsidRDefault="00140D2D" w:rsidP="00140D2D">
      <w:pPr>
        <w:pStyle w:val="libNormal"/>
      </w:pPr>
      <w:r w:rsidRPr="000908B1">
        <w:rPr>
          <w:rStyle w:val="libBoldItalicChar"/>
        </w:rPr>
        <w:t>“Then let man look at his food.”</w:t>
      </w:r>
      <w:r w:rsidRPr="0098648F">
        <w:rPr>
          <w:rStyle w:val="libFootnotenumChar"/>
        </w:rPr>
        <w:t>2</w:t>
      </w:r>
    </w:p>
    <w:p w:rsidR="00140D2D" w:rsidRDefault="00140D2D" w:rsidP="00140D2D">
      <w:pPr>
        <w:pStyle w:val="libNormal"/>
      </w:pPr>
      <w:r>
        <w:t>Under this holy verse, the Shi’ite exegete Sayyid Hāshim Bahrānī, in his Tafsīr al-Burhān quotes a tradition narrated by Thiqat al-Islam al-Kulaynī in al-Kāfi [v.1, p.39, tr.8] from Imām al-Sādiq (‘a) as follows:</w:t>
      </w:r>
    </w:p>
    <w:p w:rsidR="0065471F" w:rsidRDefault="00140D2D" w:rsidP="00140D2D">
      <w:pPr>
        <w:pStyle w:val="libNormal"/>
      </w:pPr>
      <w:r>
        <w:t>Zayd al-Shahhām asks Imām (‘a) what “man’s food” stands for in the verse above.  The Imām (‘a) responds saying:</w:t>
      </w:r>
    </w:p>
    <w:p w:rsidR="00140D2D" w:rsidRDefault="00140D2D" w:rsidP="000908B1">
      <w:pPr>
        <w:pStyle w:val="libAr"/>
      </w:pPr>
      <w:r>
        <w:t xml:space="preserve">     </w:t>
      </w:r>
      <w:r>
        <w:rPr>
          <w:rtl/>
        </w:rPr>
        <w:t>عِلْمُهُ الَّذِي يأْخُذُهُ عَمَّنْ يَأْخُذُهُ</w:t>
      </w:r>
      <w:r>
        <w:t>.</w:t>
      </w:r>
    </w:p>
    <w:p w:rsidR="00140D2D" w:rsidRDefault="00140D2D" w:rsidP="00140D2D">
      <w:pPr>
        <w:pStyle w:val="libNormal"/>
      </w:pPr>
      <w:r>
        <w:t>“It refers to the knowledge that he acquires, and its source.”</w:t>
      </w:r>
    </w:p>
    <w:p w:rsidR="0065471F" w:rsidRDefault="00140D2D" w:rsidP="00140D2D">
      <w:pPr>
        <w:pStyle w:val="libNormal"/>
      </w:pPr>
      <w:r>
        <w:t xml:space="preserve">The Holy Prophet (s) is reported to have said:       </w:t>
      </w:r>
    </w:p>
    <w:p w:rsidR="00140D2D" w:rsidRDefault="00140D2D" w:rsidP="000908B1">
      <w:pPr>
        <w:pStyle w:val="libAr"/>
      </w:pPr>
      <w:r>
        <w:t xml:space="preserve">    </w:t>
      </w:r>
      <w:r>
        <w:rPr>
          <w:rtl/>
        </w:rPr>
        <w:t>أَبِيتُ عِنْدَ رَبِّي، يُطْعِمُنِي وَيَسْـقِيـنِي</w:t>
      </w:r>
      <w:r>
        <w:t>.</w:t>
      </w:r>
    </w:p>
    <w:p w:rsidR="00140D2D" w:rsidRDefault="00140D2D" w:rsidP="00140D2D">
      <w:pPr>
        <w:pStyle w:val="libNormal"/>
      </w:pPr>
      <w:r>
        <w:t>“I spend the night near my Lord, and He feeds me and quenches my thirst.”</w:t>
      </w:r>
    </w:p>
    <w:p w:rsidR="0065471F" w:rsidRDefault="00140D2D" w:rsidP="00140D2D">
      <w:pPr>
        <w:pStyle w:val="libNormal"/>
      </w:pPr>
      <w:r>
        <w:t>Commenting on this prophetic tradition, Sayyid ‘Alī Khān al-Madanī in his magnum opus, Riyād al-Sālikīn says:</w:t>
      </w:r>
    </w:p>
    <w:p w:rsidR="00140D2D" w:rsidRDefault="00140D2D" w:rsidP="000908B1">
      <w:pPr>
        <w:pStyle w:val="libAr"/>
      </w:pPr>
      <w:r>
        <w:t xml:space="preserve">    </w:t>
      </w:r>
      <w:r>
        <w:rPr>
          <w:rtl/>
        </w:rPr>
        <w:t>ومعلوم أنّ طعامه (صلّى اللّه عليه وآله) عند ربّه ليس من جنس أطعمة الحيوانات اللحميّة، ولا شرابه من جنس هذه الأشربة، وإنّما المراد طعام العلم وشراب المعرفة</w:t>
      </w:r>
      <w:r>
        <w:t>.</w:t>
      </w:r>
    </w:p>
    <w:p w:rsidR="0065471F" w:rsidRDefault="00140D2D" w:rsidP="00140D2D">
      <w:pPr>
        <w:pStyle w:val="libNormal"/>
      </w:pPr>
      <w:r>
        <w:t>“And it is known that the Prophet’s food near his Lord is not of the kind of animal food, nor is his drink like the drinks that we see before us.  Indeed what is meant here is only the ta’ām (food) of knowledge and the sharāb (drink) of gnosis (ma’rifah).</w:t>
      </w:r>
      <w:r w:rsidRPr="0098648F">
        <w:rPr>
          <w:rStyle w:val="libFootnotenumChar"/>
        </w:rPr>
        <w:t>3</w:t>
      </w:r>
      <w:r>
        <w:t>”</w:t>
      </w:r>
    </w:p>
    <w:p w:rsidR="0065471F" w:rsidRDefault="00140D2D" w:rsidP="00140D2D">
      <w:pPr>
        <w:pStyle w:val="libNormal"/>
      </w:pPr>
      <w:r>
        <w:t>‘Allāmah Majlisī also, commenting on this tradition says in his Oceans of Lights:</w:t>
      </w:r>
    </w:p>
    <w:p w:rsidR="00140D2D" w:rsidRDefault="00140D2D" w:rsidP="00FC6B53">
      <w:pPr>
        <w:pStyle w:val="libAr"/>
      </w:pPr>
      <w:r>
        <w:t xml:space="preserve">    </w:t>
      </w:r>
      <w:proofErr w:type="gramStart"/>
      <w:r>
        <w:t>...</w:t>
      </w:r>
      <w:r>
        <w:rPr>
          <w:rtl/>
        </w:rPr>
        <w:t>ولا شك أن ذلك الشراب ليس إلا عبارة عن المعرفة و المحبة والإستنارة بأنوار عالم الغيب</w:t>
      </w:r>
      <w:r>
        <w:t>...</w:t>
      </w:r>
      <w:proofErr w:type="gramEnd"/>
    </w:p>
    <w:p w:rsidR="00140D2D" w:rsidRDefault="00140D2D" w:rsidP="00140D2D">
      <w:pPr>
        <w:pStyle w:val="libNormal"/>
      </w:pPr>
      <w:r>
        <w:t>“…and undoubtedly that drink is nothing but Divine gnosis, love, and seeking illumination through the lights of the hidden realm…</w:t>
      </w:r>
      <w:r w:rsidRPr="0098648F">
        <w:rPr>
          <w:rStyle w:val="libFootnotenumChar"/>
        </w:rPr>
        <w:t>4</w:t>
      </w:r>
      <w:r>
        <w:t>”</w:t>
      </w:r>
    </w:p>
    <w:p w:rsidR="00140D2D" w:rsidRDefault="00140D2D" w:rsidP="00140D2D">
      <w:pPr>
        <w:pStyle w:val="libNormal"/>
      </w:pPr>
      <w:r>
        <w:t>The infinitive noun ‘shurb’ also, which is commonly translated as ‘drinking’ does not literally mean ‘to drink’.  Drinking is only a material extension of ‘shurb’- which literally denotes “to convey to one’s inside”</w:t>
      </w:r>
      <w:r w:rsidRPr="0098648F">
        <w:rPr>
          <w:rStyle w:val="libFootnotenumChar"/>
        </w:rPr>
        <w:t>5</w:t>
      </w:r>
      <w:r>
        <w:t xml:space="preserve"> be that by drinking</w:t>
      </w:r>
      <w:r w:rsidRPr="0098648F">
        <w:rPr>
          <w:rStyle w:val="libFootnotenumChar"/>
        </w:rPr>
        <w:t>6</w:t>
      </w:r>
      <w:r>
        <w:t xml:space="preserve"> or otherwise. </w:t>
      </w:r>
    </w:p>
    <w:p w:rsidR="00140D2D" w:rsidRDefault="00140D2D" w:rsidP="00140D2D">
      <w:pPr>
        <w:pStyle w:val="libNormal"/>
      </w:pPr>
      <w:r>
        <w:t>The Holy Qur’ān for example, uses shurb for the polytheists who inclined to the worship of a cow after Prophet Mūsā (‘a) went to be the special guest of Allāh (SwT), in the following way:</w:t>
      </w:r>
    </w:p>
    <w:p w:rsidR="0065471F" w:rsidRDefault="00140D2D" w:rsidP="000908B1">
      <w:pPr>
        <w:pStyle w:val="libAie"/>
      </w:pPr>
      <w:r>
        <w:t xml:space="preserve">     </w:t>
      </w:r>
      <w:r>
        <w:rPr>
          <w:rtl/>
        </w:rPr>
        <w:t>وَأُشْرِبُوا فِي قُلُوبِهِمُ الْعِجْلَ بِكُفْرِهِمْ</w:t>
      </w:r>
      <w:r>
        <w:t xml:space="preserve"> (</w:t>
      </w:r>
    </w:p>
    <w:p w:rsidR="00140D2D" w:rsidRDefault="00140D2D" w:rsidP="00140D2D">
      <w:pPr>
        <w:pStyle w:val="libNormal"/>
      </w:pPr>
      <w:r w:rsidRPr="000908B1">
        <w:rPr>
          <w:rStyle w:val="libBoldItalicChar"/>
        </w:rPr>
        <w:lastRenderedPageBreak/>
        <w:t>“…and their hearts had been imbued with [the love of] the Calf, due to their faithlessness.”</w:t>
      </w:r>
      <w:r w:rsidRPr="0098648F">
        <w:rPr>
          <w:rStyle w:val="libFootnotenumChar"/>
        </w:rPr>
        <w:t>7</w:t>
      </w:r>
    </w:p>
    <w:p w:rsidR="00140D2D" w:rsidRDefault="00140D2D" w:rsidP="00140D2D">
      <w:pPr>
        <w:pStyle w:val="libNormal"/>
      </w:pPr>
      <w:r>
        <w:t>Observe that the word ‘ushribū’ is employed which does not connote any kind of material intake of drink.</w:t>
      </w:r>
    </w:p>
    <w:p w:rsidR="0065471F" w:rsidRDefault="00140D2D" w:rsidP="00140D2D">
      <w:pPr>
        <w:pStyle w:val="libNormal"/>
      </w:pPr>
      <w:r>
        <w:t>Imām al-Sajjād (‘a) in his supplication against Satan says:</w:t>
      </w:r>
    </w:p>
    <w:p w:rsidR="00140D2D" w:rsidRDefault="00140D2D" w:rsidP="00FC6B53">
      <w:pPr>
        <w:pStyle w:val="libAr"/>
      </w:pPr>
      <w:r>
        <w:t xml:space="preserve">    </w:t>
      </w:r>
      <w:r>
        <w:rPr>
          <w:rtl/>
        </w:rPr>
        <w:t>أَللٌّهُمَّ وَ أَشْرِبْ قُلُوبَنَا إِنْكَارَ عَمَلِهِ وَالْطُفْ لَنَا فِي نَقْضِ حِيَلِهِ</w:t>
      </w:r>
      <w:r>
        <w:t>.</w:t>
      </w:r>
    </w:p>
    <w:p w:rsidR="00140D2D" w:rsidRDefault="00140D2D" w:rsidP="00140D2D">
      <w:pPr>
        <w:pStyle w:val="libNormal"/>
      </w:pPr>
      <w:r>
        <w:t>“O Allāh, saturate our hearts with the rejection of his works and be gentle to us by destroying his stratagems</w:t>
      </w:r>
      <w:proofErr w:type="gramStart"/>
      <w:r>
        <w:t>!</w:t>
      </w:r>
      <w:r w:rsidRPr="0098648F">
        <w:rPr>
          <w:rStyle w:val="libFootnotenumChar"/>
        </w:rPr>
        <w:t>8</w:t>
      </w:r>
      <w:proofErr w:type="gramEnd"/>
      <w:r>
        <w:t>”</w:t>
      </w:r>
    </w:p>
    <w:p w:rsidR="0065471F" w:rsidRDefault="00140D2D" w:rsidP="00140D2D">
      <w:pPr>
        <w:pStyle w:val="libNormal"/>
      </w:pPr>
      <w:r>
        <w:t>And in his supplication of ‘Arafah he (‘a) says:</w:t>
      </w:r>
    </w:p>
    <w:p w:rsidR="00140D2D" w:rsidRDefault="00140D2D" w:rsidP="00FC6B53">
      <w:pPr>
        <w:pStyle w:val="libAr"/>
      </w:pPr>
      <w:r>
        <w:t xml:space="preserve">    </w:t>
      </w:r>
      <w:r>
        <w:rPr>
          <w:rtl/>
        </w:rPr>
        <w:t>وَأَشْرِبْ قَلْبِي عِنْدَ ذُهُولِ الْعُقُولِ طَاعَتَكَ</w:t>
      </w:r>
      <w:r>
        <w:t>.</w:t>
      </w:r>
    </w:p>
    <w:p w:rsidR="00140D2D" w:rsidRDefault="00140D2D" w:rsidP="00140D2D">
      <w:pPr>
        <w:pStyle w:val="libNormal"/>
      </w:pPr>
      <w:r>
        <w:t xml:space="preserve">“Drench my heart with </w:t>
      </w:r>
      <w:proofErr w:type="gramStart"/>
      <w:r>
        <w:t>Your</w:t>
      </w:r>
      <w:proofErr w:type="gramEnd"/>
      <w:r>
        <w:t xml:space="preserve"> obedience when intellects are distracted…</w:t>
      </w:r>
      <w:r w:rsidRPr="0098648F">
        <w:rPr>
          <w:rStyle w:val="libFootnotenumChar"/>
        </w:rPr>
        <w:t>9</w:t>
      </w:r>
      <w:r>
        <w:t>”</w:t>
      </w:r>
    </w:p>
    <w:p w:rsidR="0065471F" w:rsidRDefault="00140D2D" w:rsidP="00140D2D">
      <w:pPr>
        <w:pStyle w:val="libNormal"/>
      </w:pPr>
      <w:r>
        <w:t>And Imām ‘Alī (‘a) is reported to have said:</w:t>
      </w:r>
    </w:p>
    <w:p w:rsidR="00140D2D" w:rsidRDefault="00140D2D" w:rsidP="00FC6B53">
      <w:pPr>
        <w:pStyle w:val="libAr"/>
      </w:pPr>
      <w:r>
        <w:t xml:space="preserve">    </w:t>
      </w:r>
      <w:r>
        <w:rPr>
          <w:rtl/>
        </w:rPr>
        <w:t>إِنَّ لِلٌّهِ تَعَالـى شَرَابًا لأَوْلِيَائِهِ إِذَا شَرِبُوا (مِنْهُ) سَكِرُوا، وَإِذَا سَكِرُوا طَرِبُوا، وَإِذَا طَرِبُوا طَابُوا، وَإِذَا طَابُوا ذَابُوا، وَإِذَا ذَابُوا خَلَصُوا، وَإِذَا خَلَصُوا طَلَبُوا، وَإِذَا طَلَبُوا وَجَدُوا، وَإِذَا وَجَدُوا وَصَلُوا، وَإِذَا وَصَلُوا اتَّصَلُوا، وَإِذَا اتَّصَلُوا لاَ فَرْقَ بَيْنَهُمْ وَبَيْنَ حَبِيـبِهِمْ</w:t>
      </w:r>
      <w:r>
        <w:t>.</w:t>
      </w:r>
    </w:p>
    <w:p w:rsidR="000908B1" w:rsidRDefault="00140D2D" w:rsidP="00140D2D">
      <w:pPr>
        <w:pStyle w:val="libNormal"/>
      </w:pPr>
      <w:r>
        <w:t>“Indeed Allāh has a wine for His friends, which if they drink, they get intoxicated, and when they get intoxicated, they get overjoyed, and when they get overjoyed they get pleasant, and when they get pleasant, they melt down, and when they melt down, they get pure, and when they get pure, they seek, and when they seek, they find, and when they find they reach, and when they reach, they unite, and when they unite there is no difference between them and their lover.</w:t>
      </w:r>
      <w:r w:rsidRPr="0098648F">
        <w:rPr>
          <w:rStyle w:val="libFootnotenumChar"/>
        </w:rPr>
        <w:t>10</w:t>
      </w:r>
      <w:r>
        <w:t>”</w:t>
      </w:r>
    </w:p>
    <w:p w:rsidR="000908B1" w:rsidRDefault="000908B1" w:rsidP="00AC3341">
      <w:pPr>
        <w:pStyle w:val="libNormal"/>
      </w:pPr>
      <w:r>
        <w:br w:type="page"/>
      </w:r>
    </w:p>
    <w:p w:rsidR="00140D2D" w:rsidRDefault="000908B1" w:rsidP="000908B1">
      <w:pPr>
        <w:pStyle w:val="Heading3Center"/>
      </w:pPr>
      <w:bookmarkStart w:id="11" w:name="_Toc407279833"/>
      <w:r>
        <w:lastRenderedPageBreak/>
        <w:t>Notes</w:t>
      </w:r>
      <w:bookmarkEnd w:id="11"/>
    </w:p>
    <w:p w:rsidR="00140D2D" w:rsidRDefault="00140D2D" w:rsidP="000908B1">
      <w:pPr>
        <w:pStyle w:val="libFootnote"/>
      </w:pPr>
      <w:r>
        <w:t>1. The verb ta‘ima literally stands for ‘he tasted’.</w:t>
      </w:r>
    </w:p>
    <w:p w:rsidR="00140D2D" w:rsidRDefault="00140D2D" w:rsidP="000908B1">
      <w:pPr>
        <w:pStyle w:val="libFootnote"/>
      </w:pPr>
      <w:r>
        <w:t>2. Holy Qur’ān, 80:124.</w:t>
      </w:r>
    </w:p>
    <w:p w:rsidR="00140D2D" w:rsidRDefault="00140D2D" w:rsidP="000908B1">
      <w:pPr>
        <w:pStyle w:val="libFootnote"/>
      </w:pPr>
      <w:r>
        <w:t>3. Riyād al-Sālikīn, vol. 1, pg. 280.</w:t>
      </w:r>
    </w:p>
    <w:p w:rsidR="00140D2D" w:rsidRDefault="00140D2D" w:rsidP="000908B1">
      <w:pPr>
        <w:pStyle w:val="libFootnote"/>
      </w:pPr>
      <w:r>
        <w:t>4. Bihā r al-Anwār, vol. 6, pg. 208.</w:t>
      </w:r>
    </w:p>
    <w:p w:rsidR="00140D2D" w:rsidRDefault="00140D2D" w:rsidP="000908B1">
      <w:pPr>
        <w:pStyle w:val="libFootnote"/>
      </w:pPr>
      <w:r>
        <w:t>5. al-Tahqīq fī Kalimāt al-Qur’ān al-Karīm, vol. 6, pg. 30.</w:t>
      </w:r>
    </w:p>
    <w:p w:rsidR="00140D2D" w:rsidRDefault="00140D2D" w:rsidP="000908B1">
      <w:pPr>
        <w:pStyle w:val="libFootnote"/>
      </w:pPr>
      <w:r>
        <w:t>6. EW Lane, EW Lane Arabic-English Lexicon, see under the root word shīn rā bā.</w:t>
      </w:r>
    </w:p>
    <w:p w:rsidR="00140D2D" w:rsidRDefault="00140D2D" w:rsidP="000908B1">
      <w:pPr>
        <w:pStyle w:val="libFootnote"/>
      </w:pPr>
      <w:r>
        <w:t>7. Holy Qur’ān, 2:93.</w:t>
      </w:r>
    </w:p>
    <w:p w:rsidR="00140D2D" w:rsidRDefault="00140D2D" w:rsidP="000908B1">
      <w:pPr>
        <w:pStyle w:val="libFootnote"/>
      </w:pPr>
      <w:r>
        <w:t xml:space="preserve">8. Imām al-Sajjād (‘a), Sahīfat al-Sajjādiyyah (Eng.  </w:t>
      </w:r>
      <w:proofErr w:type="gramStart"/>
      <w:r>
        <w:t>Edition), sup.</w:t>
      </w:r>
      <w:proofErr w:type="gramEnd"/>
      <w:r>
        <w:t xml:space="preserve"> </w:t>
      </w:r>
      <w:proofErr w:type="gramStart"/>
      <w:r>
        <w:t>17, pg. 63.</w:t>
      </w:r>
      <w:proofErr w:type="gramEnd"/>
    </w:p>
    <w:p w:rsidR="00140D2D" w:rsidRDefault="00140D2D" w:rsidP="000908B1">
      <w:pPr>
        <w:pStyle w:val="libFootnote"/>
      </w:pPr>
      <w:r>
        <w:t xml:space="preserve">9. Imām al-Sajjād (‘a), Sahīfat al-Sajjādiyyah (Eng.  </w:t>
      </w:r>
      <w:proofErr w:type="gramStart"/>
      <w:r>
        <w:t>Edition), sup.</w:t>
      </w:r>
      <w:proofErr w:type="gramEnd"/>
      <w:r>
        <w:t xml:space="preserve"> </w:t>
      </w:r>
      <w:proofErr w:type="gramStart"/>
      <w:r>
        <w:t>47, pg. 185.</w:t>
      </w:r>
      <w:proofErr w:type="gramEnd"/>
    </w:p>
    <w:p w:rsidR="00140D2D" w:rsidRDefault="00140D2D" w:rsidP="000908B1">
      <w:pPr>
        <w:pStyle w:val="libFootnote"/>
      </w:pPr>
      <w:r>
        <w:t xml:space="preserve">10. This tradition has been narrated by many authorities in mysticism such as Mullā Hādī Sabzawārī in his Sharh al-Asmā’ (pg. 534), Ayatullāh Hasan Zadeh Amulī in his Nūr ‘alā Nūr (pg. 89), Mawlā Narāqī in his </w:t>
      </w:r>
      <w:proofErr w:type="gramStart"/>
      <w:r>
        <w:t>Jāmi‘ al</w:t>
      </w:r>
      <w:proofErr w:type="gramEnd"/>
      <w:r>
        <w:t>-Sa‘ādāt (vol. 3, pg. 152).</w:t>
      </w:r>
    </w:p>
    <w:p w:rsidR="00140D2D" w:rsidRDefault="00140D2D" w:rsidP="00FC6B53">
      <w:pPr>
        <w:pStyle w:val="libNormal"/>
      </w:pPr>
      <w:r>
        <w:br w:type="page"/>
      </w:r>
    </w:p>
    <w:p w:rsidR="00140D2D" w:rsidRDefault="00140D2D" w:rsidP="00F84EFB">
      <w:pPr>
        <w:pStyle w:val="Heading1Center"/>
      </w:pPr>
      <w:bookmarkStart w:id="12" w:name="_Toc407279834"/>
      <w:r>
        <w:lastRenderedPageBreak/>
        <w:t>Mystics are Guests of Allāh</w:t>
      </w:r>
      <w:bookmarkEnd w:id="12"/>
    </w:p>
    <w:p w:rsidR="0065471F" w:rsidRDefault="00140D2D" w:rsidP="00140D2D">
      <w:pPr>
        <w:pStyle w:val="libNormal"/>
      </w:pPr>
      <w:r>
        <w:t>Some mystics like Ibn al-’Arabī consider the sūfīs (those who possess the purity of heart and have attained proximity to God) to be the guests of Allāh (SwT).  In his Futūhāt al-Makkiyyah he says:</w:t>
      </w:r>
    </w:p>
    <w:p w:rsidR="00140D2D" w:rsidRDefault="00140D2D" w:rsidP="00FC6B53">
      <w:pPr>
        <w:pStyle w:val="libAr"/>
      </w:pPr>
      <w:r>
        <w:t xml:space="preserve">    </w:t>
      </w:r>
      <w:r>
        <w:rPr>
          <w:rtl/>
        </w:rPr>
        <w:t>ألصوفية أضياف الله، فإِنهم سافروا من حظوظ أنفسهم وجميع الاكـوان إيثاراً للجناب الإلهي، فنـزلوا به، فلا يعملون عملاً إلا بإذن من نزلوا عليه، وهو الله، فلا يتصرفون ولا يسكنون ولا يتحركون إلا عن أمر إلهي، ومن ليست هذه صفته فهو في الطريق يمشي يقطع مناهل نفسه حتى يصل إلى ربه، فحينئذ يـكون ضيفاً</w:t>
      </w:r>
      <w:r>
        <w:t>...</w:t>
      </w:r>
    </w:p>
    <w:p w:rsidR="00140D2D" w:rsidRDefault="00140D2D" w:rsidP="00140D2D">
      <w:pPr>
        <w:pStyle w:val="libNormal"/>
      </w:pPr>
      <w:r>
        <w:t>“‘The mystics (al-sūfiyyah) are guests of Allāh, for they journeyed from the pleasures of their lower self and everything in sacrifice for the neighborhood of God; so they alighted in His neighborhood, and hence do not perform any action save by the permission of He, Whose neighborhood they alighted as guests, and that is Allāh; therefore they do not do anything, nor settle down, nor move save by the Divine Command; and one who does not have such a character, he is [still] walking on the way, crossing the springs of his self until he reaches his Lord, and then it is when he is a guest…’”</w:t>
      </w:r>
      <w:r w:rsidRPr="0098648F">
        <w:rPr>
          <w:rStyle w:val="libFootnotenumChar"/>
        </w:rPr>
        <w:t>1</w:t>
      </w:r>
    </w:p>
    <w:p w:rsidR="000908B1" w:rsidRDefault="000908B1" w:rsidP="00AC3341">
      <w:pPr>
        <w:pStyle w:val="libNormal"/>
      </w:pPr>
      <w:r>
        <w:br w:type="page"/>
      </w:r>
    </w:p>
    <w:p w:rsidR="000908B1" w:rsidRDefault="000908B1" w:rsidP="000908B1">
      <w:pPr>
        <w:pStyle w:val="Heading3Center"/>
      </w:pPr>
      <w:bookmarkStart w:id="13" w:name="_Toc407279835"/>
      <w:r>
        <w:lastRenderedPageBreak/>
        <w:t>Note</w:t>
      </w:r>
      <w:bookmarkEnd w:id="13"/>
    </w:p>
    <w:p w:rsidR="00140D2D" w:rsidRDefault="00140D2D" w:rsidP="000908B1">
      <w:pPr>
        <w:pStyle w:val="libFootnote"/>
      </w:pPr>
      <w:r>
        <w:t>1. al-Futūhāt al-Makkiyyah, vol. 9, pg. 416.</w:t>
      </w:r>
    </w:p>
    <w:p w:rsidR="00140D2D" w:rsidRDefault="00140D2D" w:rsidP="00FC6B53">
      <w:pPr>
        <w:pStyle w:val="libNormal"/>
      </w:pPr>
      <w:r>
        <w:br w:type="page"/>
      </w:r>
    </w:p>
    <w:p w:rsidR="00140D2D" w:rsidRDefault="00140D2D" w:rsidP="00F84EFB">
      <w:pPr>
        <w:pStyle w:val="Heading1Center"/>
      </w:pPr>
      <w:bookmarkStart w:id="14" w:name="_Toc407279836"/>
      <w:r>
        <w:lastRenderedPageBreak/>
        <w:t>A Closer Look at the Meaning of Diyāfat Allāh</w:t>
      </w:r>
      <w:bookmarkEnd w:id="14"/>
    </w:p>
    <w:p w:rsidR="00140D2D" w:rsidRDefault="00140D2D" w:rsidP="00140D2D">
      <w:pPr>
        <w:pStyle w:val="libNormal"/>
      </w:pPr>
      <w:r>
        <w:t>Almighty Allāh is referred to in the verses of the Holy Qur’ān with different names.  Sometimes He is introduced with ‘Huwa’ (He</w:t>
      </w:r>
      <w:proofErr w:type="gramStart"/>
      <w:r>
        <w:t>)</w:t>
      </w:r>
      <w:r w:rsidRPr="0098648F">
        <w:rPr>
          <w:rStyle w:val="libFootnotenumChar"/>
        </w:rPr>
        <w:t>1</w:t>
      </w:r>
      <w:proofErr w:type="gramEnd"/>
      <w:r>
        <w:t>, sometimes with ‘Allāh’</w:t>
      </w:r>
      <w:r w:rsidRPr="0098648F">
        <w:rPr>
          <w:rStyle w:val="libFootnotenumChar"/>
        </w:rPr>
        <w:t>2</w:t>
      </w:r>
      <w:r>
        <w:t>, sometimes with ‘Rabb’</w:t>
      </w:r>
      <w:r w:rsidRPr="0098648F">
        <w:rPr>
          <w:rStyle w:val="libFootnotenumChar"/>
        </w:rPr>
        <w:t>3</w:t>
      </w:r>
      <w:r>
        <w:t xml:space="preserve"> and so on.  All these names manifest a certain meaning, which if overlooked may hamper one from understanding the verse perfectly.  Authoritative exegetes of Qur’ān have alluded to this fine reality in their works</w:t>
      </w:r>
      <w:r w:rsidRPr="0098648F">
        <w:rPr>
          <w:rStyle w:val="libFootnotenumChar"/>
        </w:rPr>
        <w:t>4</w:t>
      </w:r>
      <w:r>
        <w:t>.</w:t>
      </w:r>
    </w:p>
    <w:p w:rsidR="00140D2D" w:rsidRDefault="00140D2D" w:rsidP="0098648F">
      <w:pPr>
        <w:pStyle w:val="libNormal"/>
      </w:pPr>
      <w:r>
        <w:t xml:space="preserve"> Likewise the Ahl al-Bayt (‘a), who represent the guardians of Qur’ān, and appreciate its kernel, also employ every Divine Name for the purpose of referring to a certain Attribute of Allāh (SwT).  For example, in the aforementioned prophetic tradition the Holy Prophet </w:t>
      </w:r>
      <w:r w:rsidR="0098648F">
        <w:t>(P)</w:t>
      </w:r>
      <w:r>
        <w:t xml:space="preserve"> said: ‘I spend the night near my Lord (‘inda Rabbī)…’ Here the name ‘Lord’ (Rabb) is specifically employed and thus it refers to the aspect of God’s Lordship, an extension of which is to perfect and train the human beings.  In addition, it also alludes to ‘his state of perfection’ in particular.  The first person pronoun “yā” in Rabbī (</w:t>
      </w:r>
      <w:r>
        <w:rPr>
          <w:rtl/>
        </w:rPr>
        <w:t>رَبِّيْ</w:t>
      </w:r>
      <w:r>
        <w:t xml:space="preserve">) </w:t>
      </w:r>
      <w:proofErr w:type="gramStart"/>
      <w:r>
        <w:t>alludes</w:t>
      </w:r>
      <w:proofErr w:type="gramEnd"/>
      <w:r>
        <w:t xml:space="preserve"> to this subtlety. </w:t>
      </w:r>
    </w:p>
    <w:p w:rsidR="00140D2D" w:rsidRDefault="00140D2D" w:rsidP="00140D2D">
      <w:pPr>
        <w:pStyle w:val="libNormal"/>
      </w:pPr>
      <w:r>
        <w:t>Therefore, the food and drink in the tradition must be in harmony with what would confer excellence to the Prophet (s).  Obviously in his case we speak of higher excellence, for the path towards Absolute Excellence never ends.</w:t>
      </w:r>
    </w:p>
    <w:p w:rsidR="0065471F" w:rsidRDefault="00140D2D" w:rsidP="00140D2D">
      <w:pPr>
        <w:pStyle w:val="libNormal"/>
      </w:pPr>
      <w:r>
        <w:t>With regard to Diyāfat Allāh, the name ‘Allāh’ is employed.  The name Allāh is an all-comprehensive Name of God which exemplifies all His Perfect Attributes.  That is why it is also known as al-ism al-a‘zam (the Greatest Name).  Its origin is commonly known to be the transitive verb ‘alaha’ (he worshipped).  Hence it signifies ‘The Worshipped One’ or ‘One Who is worthy of worship’.  Consequently, the spiritual food in the month of Ramadān is one that makes us true worshippers of Almighty Allāh, those who exemplify all His Sublime Names (al-Asmā’ al-Husnā) in themselves.  In one of his sermons, Imām al-Khumaynī alludes to this subtlety saying:</w:t>
      </w:r>
    </w:p>
    <w:p w:rsidR="00140D2D" w:rsidRDefault="00140D2D" w:rsidP="00FC6B53">
      <w:pPr>
        <w:pStyle w:val="libAr"/>
      </w:pPr>
      <w:r>
        <w:t xml:space="preserve">    </w:t>
      </w:r>
      <w:r>
        <w:rPr>
          <w:rtl/>
        </w:rPr>
        <w:t>چه بگوييم در مقابل اين نعمت بزرگ اله</w:t>
      </w:r>
      <w:r>
        <w:rPr>
          <w:rFonts w:hint="cs"/>
          <w:rtl/>
        </w:rPr>
        <w:t>ی</w:t>
      </w:r>
      <w:r>
        <w:rPr>
          <w:rtl/>
        </w:rPr>
        <w:t xml:space="preserve"> که ملتها را دعوت کرده است به ضيافه الله ضيافه الله با همه اسماء</w:t>
      </w:r>
      <w:r>
        <w:t>...</w:t>
      </w:r>
    </w:p>
    <w:p w:rsidR="00140D2D" w:rsidRDefault="00140D2D" w:rsidP="00140D2D">
      <w:pPr>
        <w:pStyle w:val="libNormal"/>
      </w:pPr>
      <w:r>
        <w:rPr>
          <w:rFonts w:hint="eastAsia"/>
        </w:rPr>
        <w:t>“</w:t>
      </w:r>
      <w:r>
        <w:t>How can we express our gratitude in return for this great Divine Blessing, for the nations have been called to be the guests of Allāh with all His Names…</w:t>
      </w:r>
      <w:r w:rsidRPr="0098648F">
        <w:rPr>
          <w:rStyle w:val="libFootnotenumChar"/>
        </w:rPr>
        <w:t>5</w:t>
      </w:r>
      <w:r>
        <w:t>”</w:t>
      </w:r>
    </w:p>
    <w:p w:rsidR="0065471F" w:rsidRDefault="00140D2D" w:rsidP="00140D2D">
      <w:pPr>
        <w:pStyle w:val="libNormal"/>
      </w:pPr>
      <w:r>
        <w:t>In other words, the Holy month of Ramadān is a month of becoming ‘Abdullāh (an obedient servant of Allāh (SwT)).  It is a month of adopting the etiquette of Allāh (SwT) in the language of tradition or adopting the Divine Color in the language of the Holy Qur’ān.  The Holy Qur’ān says:</w:t>
      </w:r>
    </w:p>
    <w:p w:rsidR="00140D2D" w:rsidRDefault="00140D2D" w:rsidP="000908B1">
      <w:pPr>
        <w:pStyle w:val="libAie"/>
      </w:pPr>
      <w:r>
        <w:t xml:space="preserve">    </w:t>
      </w:r>
      <w:r>
        <w:rPr>
          <w:rtl/>
        </w:rPr>
        <w:t>صِبْغَةَ اللٌّهِ وَمَنْ أَحْسَنُ مِنَ اللٌّهِ صِبْغَةً وَنَحْنُ لَهُ عَابِدُونَ</w:t>
      </w:r>
      <w:r>
        <w:t xml:space="preserve"> </w:t>
      </w:r>
    </w:p>
    <w:p w:rsidR="00140D2D" w:rsidRDefault="00140D2D" w:rsidP="00140D2D">
      <w:pPr>
        <w:pStyle w:val="libNormal"/>
      </w:pPr>
      <w:r w:rsidRPr="000908B1">
        <w:rPr>
          <w:rStyle w:val="libBoldItalicChar"/>
          <w:rFonts w:hint="eastAsia"/>
        </w:rPr>
        <w:t>“</w:t>
      </w:r>
      <w:r w:rsidRPr="000908B1">
        <w:rPr>
          <w:rStyle w:val="libBoldItalicChar"/>
        </w:rPr>
        <w:t>Allāh’s Color; and whose color is more pleasant than Allāh’s; and He alone do we worship.</w:t>
      </w:r>
      <w:r w:rsidRPr="0098648F">
        <w:rPr>
          <w:rStyle w:val="libFootnotenumChar"/>
        </w:rPr>
        <w:t>6</w:t>
      </w:r>
      <w:r>
        <w:t>”</w:t>
      </w:r>
    </w:p>
    <w:p w:rsidR="0065471F" w:rsidRDefault="00140D2D" w:rsidP="00140D2D">
      <w:pPr>
        <w:pStyle w:val="libNormal"/>
      </w:pPr>
      <w:r>
        <w:t>And the Holy Prophet (s) is reported to have said:</w:t>
      </w:r>
    </w:p>
    <w:p w:rsidR="00140D2D" w:rsidRDefault="00140D2D" w:rsidP="00FC6B53">
      <w:pPr>
        <w:pStyle w:val="libAr"/>
      </w:pPr>
      <w:r>
        <w:t xml:space="preserve">    </w:t>
      </w:r>
      <w:r>
        <w:rPr>
          <w:rtl/>
        </w:rPr>
        <w:t>تَخَلَّقُوا بِأَخْلاَقِ اللٌّهِ</w:t>
      </w:r>
      <w:r>
        <w:t>.</w:t>
      </w:r>
    </w:p>
    <w:p w:rsidR="00140D2D" w:rsidRDefault="00140D2D" w:rsidP="00140D2D">
      <w:pPr>
        <w:pStyle w:val="libNormal"/>
      </w:pPr>
      <w:r>
        <w:rPr>
          <w:rFonts w:hint="eastAsia"/>
        </w:rPr>
        <w:t>“</w:t>
      </w:r>
      <w:r>
        <w:t>Adopt the etiquette of Allāh.</w:t>
      </w:r>
      <w:r w:rsidRPr="0098648F">
        <w:rPr>
          <w:rStyle w:val="libFootnotenumChar"/>
        </w:rPr>
        <w:t>7</w:t>
      </w:r>
      <w:r>
        <w:t>”</w:t>
      </w:r>
    </w:p>
    <w:p w:rsidR="00140D2D" w:rsidRDefault="00140D2D" w:rsidP="00140D2D">
      <w:pPr>
        <w:pStyle w:val="libNormal"/>
      </w:pPr>
      <w:r>
        <w:lastRenderedPageBreak/>
        <w:t xml:space="preserve">In fact one of the wonderful supplications taught to us by Imām Bāqir al-‘Ulūm (‘a) is Du’a al-Mubāhilah, in which what we seek are the Beautiful Attributes of Allāh. </w:t>
      </w:r>
    </w:p>
    <w:p w:rsidR="0065471F" w:rsidRDefault="00140D2D" w:rsidP="00140D2D">
      <w:pPr>
        <w:pStyle w:val="libNormal"/>
      </w:pPr>
      <w:r>
        <w:rPr>
          <w:rFonts w:hint="eastAsia"/>
        </w:rPr>
        <w:t>‘</w:t>
      </w:r>
      <w:r>
        <w:t>Allāmah Tabā’tabā’ī, the mentor of leading contemporary authorities in ‘irfān, would highly emphasize on reading this du‘ā, ‘for,’ he would say, ‘there is no mention of Paradisal men or women in it.’ Observe the following verses of this radiant supplication:</w:t>
      </w:r>
    </w:p>
    <w:p w:rsidR="00140D2D" w:rsidRDefault="00140D2D" w:rsidP="00FC6B53">
      <w:pPr>
        <w:pStyle w:val="libAr"/>
      </w:pPr>
      <w:r>
        <w:t xml:space="preserve">    </w:t>
      </w:r>
      <w:r>
        <w:rPr>
          <w:rtl/>
        </w:rPr>
        <w:t>أَللٌّهُمَّ إِنِّي أَسْأَلُكَ مِنْ بَهَائِكَ بِأَبْهَاهُ وَكُلُّ بَهَائِكَ بَهِيٌّ… أَللٌّهُمَّ إِنِّي أَسْأَلُكَ مِنْ عَظَمَتِكَ بِأَعْظَمِهَا وَكُلُّ عَظَمَتِكَ عَظِيمَةٌ، أللٌّهُمَّ إِنِّي أَسْأَلُكَ بِعَظَمَتِكَ كُلِّهَا</w:t>
      </w:r>
      <w:r>
        <w:t>…</w:t>
      </w:r>
    </w:p>
    <w:p w:rsidR="00140D2D" w:rsidRDefault="00140D2D" w:rsidP="00140D2D">
      <w:pPr>
        <w:pStyle w:val="libNormal"/>
      </w:pPr>
      <w:r>
        <w:rPr>
          <w:rFonts w:hint="eastAsia"/>
        </w:rPr>
        <w:t>“</w:t>
      </w:r>
      <w:r>
        <w:t>O Allāh I seek from You the kind of Your Brilliance (bahā’ikā) which is the Most Brilliant, and every Brilliance of Yours is Very Brilliant; O Allāh I ask You by Your Brilliance in its entirety….O Allāh I seek from You the kind of Your Greatness which is the Greatest, and every Greatness of Yours is very Great; O Allāh I ask You by Your Greatness in its entirety…”</w:t>
      </w:r>
      <w:r w:rsidRPr="0098648F">
        <w:rPr>
          <w:rStyle w:val="libFootnotenumChar"/>
        </w:rPr>
        <w:t>8</w:t>
      </w:r>
    </w:p>
    <w:p w:rsidR="0065471F" w:rsidRDefault="00140D2D" w:rsidP="00140D2D">
      <w:pPr>
        <w:pStyle w:val="libNormal"/>
      </w:pPr>
      <w:r>
        <w:t>The contemporary mystic-scholar Ayatullāh Hasan Zādeh Amuli in his treatise ‘Light upon Light’ while enumerating the requirements of observing good manners in front of Almighty Allāh, says:</w:t>
      </w:r>
    </w:p>
    <w:p w:rsidR="0065471F" w:rsidRDefault="00140D2D" w:rsidP="00FC6B53">
      <w:pPr>
        <w:pStyle w:val="libAr"/>
      </w:pPr>
      <w:r>
        <w:t xml:space="preserve">    </w:t>
      </w:r>
      <w:r>
        <w:rPr>
          <w:rtl/>
        </w:rPr>
        <w:t xml:space="preserve">دگر ادب مع اللّه اقتضاء مي‏كند كه از او جز او را نخواهي كه اين عبادت احباب و احرار است.  اين امر از بلند همّتى عبد است.  كسانى كه دون همّت‏اند به وفق دنائت خود طلب دارند.  يكي از مشايخ ما - رضوان اللّه تعالى عليه - ما را ترغيب مي‏فرمود به مثل دعاي سحر </w:t>
      </w:r>
      <w:r>
        <w:rPr>
          <w:rFonts w:hint="eastAsia"/>
          <w:rtl/>
        </w:rPr>
        <w:t>حضرت</w:t>
      </w:r>
      <w:r>
        <w:rPr>
          <w:rtl/>
        </w:rPr>
        <w:t xml:space="preserve"> امام محمّد باقر عليه السّلام (اللّهمّ انّى أسألك من بهائك بأبهاه وكلّ بهائك بهىّ...) كه در آن بهاء و جمال و جلال و عظمت و نور و رحمت و علم و شرف است و حرفى از حور و غلمان نيست، اگر بهشت شيرين است، بهشت آفرين شيرين ‏تر است</w:t>
      </w:r>
      <w:r>
        <w:t xml:space="preserve">.  </w:t>
      </w:r>
    </w:p>
    <w:p w:rsidR="00140D2D" w:rsidRDefault="00140D2D" w:rsidP="00FC6B53">
      <w:pPr>
        <w:pStyle w:val="libAr"/>
      </w:pPr>
      <w:r>
        <w:t xml:space="preserve">    </w:t>
      </w:r>
      <w:r>
        <w:rPr>
          <w:rtl/>
        </w:rPr>
        <w:t>چرا زاهد اندر هواي بهشت است          چرا بيخبر از بهشت آفرين است</w:t>
      </w:r>
    </w:p>
    <w:p w:rsidR="00140D2D" w:rsidRDefault="00140D2D" w:rsidP="00140D2D">
      <w:pPr>
        <w:pStyle w:val="libNormal"/>
      </w:pPr>
      <w:r>
        <w:rPr>
          <w:rFonts w:hint="eastAsia"/>
        </w:rPr>
        <w:t>“</w:t>
      </w:r>
      <w:r>
        <w:t>Observing etiquette before Allāh also requires that you do not seek other than Him, for that is the worship of the free men (ahrār) and lovers (ahbāb).  Such a supplication originates from the exalted aspiration of the servant of God.  Those who are lower than this station, ask for their needs according to their lower stages.  One of our mentors (may Allāh be pleased with him) would encourage us to read supplications like Du’ā al-Sahar [another name for du’ā al-mubāhilah] of Hadrat Imām al-Bāqir (‘a): (O Allāh I seek from You the kind of Your Brilliance which is the Most Brilliant…) wherein there is Divine Brilliance, Beauty, Majesty, Greatness, Light, Mercy, Knowledge, Nobility, but no mention about Paradisal damsels (hūr) or heavenly youthful male servants (ghilmān).  If Paradise is sweet, the Creator of Paradise is sweeter.”</w:t>
      </w:r>
    </w:p>
    <w:p w:rsidR="00140D2D" w:rsidRDefault="00140D2D" w:rsidP="00140D2D">
      <w:pPr>
        <w:pStyle w:val="libNormal"/>
      </w:pPr>
      <w:r>
        <w:t>Why is the abstinent after Paradise?</w:t>
      </w:r>
    </w:p>
    <w:p w:rsidR="00140D2D" w:rsidRDefault="00140D2D" w:rsidP="00140D2D">
      <w:pPr>
        <w:pStyle w:val="libNormal"/>
      </w:pPr>
      <w:r>
        <w:t>Why is he oblivious of the Creator of Paradise</w:t>
      </w:r>
      <w:proofErr w:type="gramStart"/>
      <w:r>
        <w:t>?</w:t>
      </w:r>
      <w:r w:rsidRPr="0098648F">
        <w:rPr>
          <w:rStyle w:val="libFootnotenumChar"/>
        </w:rPr>
        <w:t>9</w:t>
      </w:r>
      <w:proofErr w:type="gramEnd"/>
    </w:p>
    <w:p w:rsidR="0065471F" w:rsidRDefault="00140D2D" w:rsidP="00140D2D">
      <w:pPr>
        <w:pStyle w:val="libNormal"/>
      </w:pPr>
      <w:r>
        <w:lastRenderedPageBreak/>
        <w:t>Later in the same treatise this great mystic quotes Misbāh al-Sharī’ah, a masterpiece on the secrets of worship attributed to Imām al-Sādiq (‘a), saying:</w:t>
      </w:r>
    </w:p>
    <w:p w:rsidR="00140D2D" w:rsidRDefault="00140D2D" w:rsidP="00FC6B53">
      <w:pPr>
        <w:pStyle w:val="libAr"/>
      </w:pPr>
      <w:r>
        <w:t xml:space="preserve">    </w:t>
      </w:r>
      <w:r>
        <w:rPr>
          <w:rtl/>
        </w:rPr>
        <w:t xml:space="preserve">لَقَدْ دَعَوْتُ اللٌّهَ فَاسْتَجَابَ لِي، وَنَسِيْتُ الْحَاجَةَ، لأَنَّ اسْتِجَابَتَهُ بِإِقْبَالِهِ </w:t>
      </w:r>
      <w:r w:rsidR="00FC6B53">
        <w:rPr>
          <w:rtl/>
        </w:rPr>
        <w:t>عَلى عَبْدِهِ عِنْدَ دَعْوَتِه</w:t>
      </w:r>
      <w:r w:rsidR="00FC6B53">
        <w:rPr>
          <w:rFonts w:hint="cs"/>
          <w:rtl/>
          <w:lang w:bidi="fa-IR"/>
        </w:rPr>
        <w:t>ِ</w:t>
      </w:r>
      <w:r>
        <w:rPr>
          <w:rtl/>
        </w:rPr>
        <w:t xml:space="preserve"> أَعْظَمُ وَأَجَلُّ مِمَّا يُرِيدُ مِنْهُ الْعَبْدُ وَلَوْ كَانَتِ الْجَنَّةَ وَنَعِيْمَهَا الأَبَدَ، وَلٌكِنْ لاَ يَعْ</w:t>
      </w:r>
      <w:r>
        <w:rPr>
          <w:rFonts w:hint="eastAsia"/>
          <w:rtl/>
        </w:rPr>
        <w:t>قَلُ</w:t>
      </w:r>
      <w:r>
        <w:rPr>
          <w:rtl/>
        </w:rPr>
        <w:t xml:space="preserve"> ذٌلِكَ إِلاَّ الْعَالِمُونَ الْعَابِدُونَ الْمُحِبُّونَ الْعَارِفُونَ، صَفْوَةُ اللٌّهِ وَخَوَاصَّهُ</w:t>
      </w:r>
      <w:r>
        <w:t xml:space="preserve">.  </w:t>
      </w:r>
    </w:p>
    <w:p w:rsidR="00140D2D" w:rsidRDefault="00140D2D" w:rsidP="00140D2D">
      <w:pPr>
        <w:pStyle w:val="libNormal"/>
      </w:pPr>
      <w:r>
        <w:t>Imām al-Sādiq (‘a) said: “Indeed I called Allāh and He responded to me, and I forgot my wish, for His Response by giving attention to His servant when he calls upon Him is greater and more magnificent than what the servant wants from Him, even if that be Paradise and its eternal blessings, but none save the Knowledgeable Ones comprehend- those who are worshipful, the Divine lovers, Gnostics, Allāh’s choicest and special servants.</w:t>
      </w:r>
      <w:r w:rsidRPr="0098648F">
        <w:rPr>
          <w:rStyle w:val="libFootnotenumChar"/>
        </w:rPr>
        <w:t>10</w:t>
      </w:r>
      <w:r>
        <w:t>”</w:t>
      </w:r>
    </w:p>
    <w:p w:rsidR="0065471F" w:rsidRDefault="00140D2D" w:rsidP="00140D2D">
      <w:pPr>
        <w:pStyle w:val="libNormal"/>
      </w:pPr>
      <w:r>
        <w:t xml:space="preserve">We can also say that since the Holy Prophet (s) was a perfect manifestation of an obedient slave of Allāh (SwT), this month is a month of getting closer to the Holy Prophet (s) too.  Leading mystics have clearly stated that the Holy Prophet (s) is a manifestation of the Greatest Name of God - Allāh (SwT), which means that </w:t>
      </w:r>
      <w:proofErr w:type="gramStart"/>
      <w:r>
        <w:t>he</w:t>
      </w:r>
      <w:proofErr w:type="gramEnd"/>
      <w:r>
        <w:t xml:space="preserve"> manifests in himself all the Divine Attributes.  In other words he is ‘Abd of Allāh.  We also bear witness to this during every prayer:</w:t>
      </w:r>
    </w:p>
    <w:p w:rsidR="00140D2D" w:rsidRDefault="00140D2D" w:rsidP="00FC6B53">
      <w:pPr>
        <w:pStyle w:val="libAr"/>
      </w:pPr>
      <w:r>
        <w:t xml:space="preserve">    </w:t>
      </w:r>
      <w:r>
        <w:rPr>
          <w:rtl/>
        </w:rPr>
        <w:t>أَشْهَدُ أَنَّ مُحَمَّدًا عَبْدُهُ وَرَسُولُهُ</w:t>
      </w:r>
      <w:r>
        <w:t>.</w:t>
      </w:r>
    </w:p>
    <w:p w:rsidR="00140D2D" w:rsidRDefault="00140D2D" w:rsidP="00140D2D">
      <w:pPr>
        <w:pStyle w:val="libNormal"/>
      </w:pPr>
      <w:r>
        <w:rPr>
          <w:rFonts w:hint="eastAsia"/>
        </w:rPr>
        <w:t>“</w:t>
      </w:r>
      <w:r>
        <w:t>I bear witness that Muhammad is His Obedient Servant and Messenger.”</w:t>
      </w:r>
    </w:p>
    <w:p w:rsidR="0065471F" w:rsidRDefault="00140D2D" w:rsidP="00140D2D">
      <w:pPr>
        <w:pStyle w:val="libNormal"/>
      </w:pPr>
      <w:r>
        <w:t>The Infallible Imāms of the Ahl al-Bayt (‘a) likewise personify the Divine Attributes.  Imām ‘Alī (‘a) is reported to have said:</w:t>
      </w:r>
    </w:p>
    <w:p w:rsidR="00140D2D" w:rsidRDefault="00140D2D" w:rsidP="00FC6B53">
      <w:pPr>
        <w:pStyle w:val="libAr"/>
      </w:pPr>
      <w:r>
        <w:t xml:space="preserve">    </w:t>
      </w:r>
      <w:proofErr w:type="gramStart"/>
      <w:r>
        <w:t>...</w:t>
      </w:r>
      <w:r>
        <w:rPr>
          <w:rtl/>
        </w:rPr>
        <w:t>نَحْنُ الأَسْمَآءُ الْحُسْنـى الَّتِي إِذَا سُئِلَ اللٌّهُ تَعَالـى بِهَا أَجَابَ</w:t>
      </w:r>
      <w:r>
        <w:t>...</w:t>
      </w:r>
      <w:proofErr w:type="gramEnd"/>
    </w:p>
    <w:p w:rsidR="00140D2D" w:rsidRDefault="00140D2D" w:rsidP="00140D2D">
      <w:pPr>
        <w:pStyle w:val="libNormal"/>
      </w:pPr>
      <w:r>
        <w:rPr>
          <w:rFonts w:hint="eastAsia"/>
        </w:rPr>
        <w:t>“</w:t>
      </w:r>
      <w:r>
        <w:t>We (the Ahl al-Bayt) are the Most Beautiful Names of Allāh by which when Almighty Allāh is asked, He Responds.</w:t>
      </w:r>
      <w:r w:rsidRPr="0098648F">
        <w:rPr>
          <w:rStyle w:val="libFootnotenumChar"/>
        </w:rPr>
        <w:t>11</w:t>
      </w:r>
      <w:r>
        <w:t>”</w:t>
      </w:r>
    </w:p>
    <w:p w:rsidR="0065471F" w:rsidRDefault="00140D2D" w:rsidP="00140D2D">
      <w:pPr>
        <w:pStyle w:val="libNormal"/>
      </w:pPr>
      <w:r>
        <w:t>And it is also reported from Imām al-Bāqir (‘a) that:</w:t>
      </w:r>
    </w:p>
    <w:p w:rsidR="00140D2D" w:rsidRDefault="00140D2D" w:rsidP="00FC6B53">
      <w:pPr>
        <w:pStyle w:val="libAr"/>
      </w:pPr>
      <w:r>
        <w:t xml:space="preserve">    </w:t>
      </w:r>
      <w:r>
        <w:rPr>
          <w:rtl/>
        </w:rPr>
        <w:t>نَحْنُ الأَس</w:t>
      </w:r>
      <w:r w:rsidR="0098648F">
        <w:rPr>
          <w:rtl/>
        </w:rPr>
        <w:t>ْمَآءُ الْحُسْنـى الَّذِينَ لاَ</w:t>
      </w:r>
      <w:r>
        <w:rPr>
          <w:rtl/>
        </w:rPr>
        <w:t xml:space="preserve"> يَقْبَلُ اللٌّهُ مِنَ الْعِبَادِ عَمَلاً إِلاَّ بِمَعْرِفَتِنَا</w:t>
      </w:r>
      <w:r>
        <w:t>.</w:t>
      </w:r>
    </w:p>
    <w:p w:rsidR="00140D2D" w:rsidRDefault="00140D2D" w:rsidP="00140D2D">
      <w:pPr>
        <w:pStyle w:val="libNormal"/>
      </w:pPr>
      <w:r>
        <w:rPr>
          <w:rFonts w:hint="eastAsia"/>
        </w:rPr>
        <w:t>“</w:t>
      </w:r>
      <w:r>
        <w:t>We are the Most Beautiful Names of Allāh, and without knowing us, Allāh does not accept any deed of His servants.</w:t>
      </w:r>
      <w:r w:rsidRPr="0098648F">
        <w:rPr>
          <w:rStyle w:val="libFootnotenumChar"/>
        </w:rPr>
        <w:t>12</w:t>
      </w:r>
      <w:r>
        <w:t>”</w:t>
      </w:r>
    </w:p>
    <w:p w:rsidR="00140D2D" w:rsidRDefault="00140D2D" w:rsidP="00140D2D">
      <w:pPr>
        <w:pStyle w:val="libNormal"/>
      </w:pPr>
      <w:r>
        <w:t>In a sermon which he delivered on the first day of the Holy month of Ramadān, Imām ‘Alī (‘a) while addressing the fasting ones said:</w:t>
      </w:r>
    </w:p>
    <w:p w:rsidR="00140D2D" w:rsidRDefault="00140D2D" w:rsidP="00140D2D">
      <w:pPr>
        <w:pStyle w:val="libNormal"/>
      </w:pPr>
      <w:r>
        <w:t xml:space="preserve">     </w:t>
      </w:r>
    </w:p>
    <w:p w:rsidR="00140D2D" w:rsidRDefault="00140D2D" w:rsidP="00FC6B53">
      <w:pPr>
        <w:pStyle w:val="libAr"/>
      </w:pPr>
      <w:r>
        <w:t xml:space="preserve">    </w:t>
      </w:r>
      <w:r>
        <w:rPr>
          <w:rtl/>
        </w:rPr>
        <w:t>أَيُّهَا الصَّائِمُ تَدَبَّرْ أَمْرَكَ، فَإِنَّكَ فِي شَهْرِكَ هٌذَا ضَيْفُ رَبِّكَ، أُنْظُرْ كَيْفَ تَكُونُ فِي لَيْلِكَ وَنَهَارِكَ، وَكَيْفَ تَحْفَظْ جَوَارِحَكَ عَنْ مَعَا</w:t>
      </w:r>
      <w:r w:rsidR="00FC6B53">
        <w:rPr>
          <w:rtl/>
        </w:rPr>
        <w:t>صِي رَبِّكَ.  أُنْظُرْ أَنْ لاَ</w:t>
      </w:r>
      <w:r>
        <w:rPr>
          <w:rtl/>
        </w:rPr>
        <w:t xml:space="preserve"> تَكُونَ بِاللَّيْلِ نَائِمًا وَبِالنَّهَارِ </w:t>
      </w:r>
      <w:r>
        <w:rPr>
          <w:rFonts w:hint="eastAsia"/>
          <w:rtl/>
        </w:rPr>
        <w:t>غَافِلاً،</w:t>
      </w:r>
      <w:r>
        <w:rPr>
          <w:rtl/>
        </w:rPr>
        <w:t xml:space="preserve"> فَيَنْقَضِي شَهْرُكَ وَقَدْ بَقِيَ عَلَيْكَ وِزْرُكَ، فَتَكُونَ عِنْدَ إِسْتِيفَاءِ الصَّائِمِيْنَ أُجُورَهُمْ مِنَ الْخَاسِرِينَ، وَعِنْدَ فَوْزِهِمْ بِكَرَامَةٍ مِنَ الْمَحْرُومِينَ، وَعِنْدَ سَعَادَتِهِمْ بِمُجَاوَرَةِ رَبِّهِمْ مِنَ الْمَطْرُ</w:t>
      </w:r>
      <w:r>
        <w:rPr>
          <w:rFonts w:hint="eastAsia"/>
          <w:rtl/>
        </w:rPr>
        <w:t>ودِينَ</w:t>
      </w:r>
      <w:r>
        <w:t>...</w:t>
      </w:r>
    </w:p>
    <w:p w:rsidR="00140D2D" w:rsidRDefault="00140D2D" w:rsidP="00140D2D">
      <w:pPr>
        <w:pStyle w:val="libNormal"/>
      </w:pPr>
      <w:r>
        <w:rPr>
          <w:rFonts w:hint="eastAsia"/>
        </w:rPr>
        <w:lastRenderedPageBreak/>
        <w:t>“…</w:t>
      </w:r>
      <w:r>
        <w:t>O you who are fasting, reflect on your affair, for surely you are a guest of your Lord in this month; observe how your attitude is during the night and day, and how you protect the members of your body from disobeying your Lord; and make sure that you do not sleep through the night and be heedless during the day, so that your month ends while your burden still remains on your shoulders, such that when the fasting ones are paid their due, you are among the losers, and while they enjoy prosperity in the neighborhood of their Lord, you are from the expelled ones…”</w:t>
      </w:r>
      <w:r w:rsidRPr="0098648F">
        <w:rPr>
          <w:rStyle w:val="libFootnotenumChar"/>
        </w:rPr>
        <w:t>13</w:t>
      </w:r>
    </w:p>
    <w:p w:rsidR="00140D2D" w:rsidRDefault="00140D2D" w:rsidP="00140D2D">
      <w:pPr>
        <w:pStyle w:val="libNormal"/>
      </w:pPr>
      <w:r>
        <w:t>Here one can see that the name ‘Rabb’ is employed, signifying that this invitation deals with training the human being so that he may attain his perfection.</w:t>
      </w:r>
    </w:p>
    <w:p w:rsidR="00140D2D" w:rsidRDefault="00140D2D" w:rsidP="00140D2D">
      <w:pPr>
        <w:pStyle w:val="libNormal"/>
      </w:pPr>
      <w:r>
        <w:t>If one was to carefully ponder over what is obligatory and highly recommended in this holy month, he would realize that Allāh (SwT) out of His overflowing Mercy compelled the human beings to fast and encouraged them to pray so that they may overhaul themselves and start the journey to Allāh (SwT).  Fasting weakens the animal passions and thereby enables the spirit to focus its attention toward the spiritual realms.</w:t>
      </w:r>
    </w:p>
    <w:p w:rsidR="00140D2D" w:rsidRDefault="00140D2D" w:rsidP="00140D2D">
      <w:pPr>
        <w:pStyle w:val="libNormal"/>
      </w:pPr>
      <w:r>
        <w:t>In the aforesaid sermon, Imām ‘Alī (‘a) enlightens us with guidelines that would enable us to appreciate and benefit from the Divine invitation of the Holy month of Ramadān.  Briefly, he tells us to be careful and not to waste its days in negligence (ghaflah) and its nights in sleep (nawm), for they are opportunities for us to elevate our spirits.  If we are not able to appreciate the highest level of this invitation, which some mystics consider as ‘the banquet’, we should at least struggle to appreciate the lower levels, which in reality serve as introductory phases for the highest level.  And the path towards appreciating the different levels of the Divine Banquet is fasting.  The level of fasting, however, is what would determine the ‘level of Divine Reception’.  Muslim ethicians classify the levels of fasting into three</w:t>
      </w:r>
      <w:r w:rsidRPr="0098648F">
        <w:rPr>
          <w:rStyle w:val="libFootnotenumChar"/>
        </w:rPr>
        <w:t>14</w:t>
      </w:r>
      <w:r>
        <w:t>:</w:t>
      </w:r>
    </w:p>
    <w:p w:rsidR="00140D2D" w:rsidRDefault="00140D2D" w:rsidP="00140D2D">
      <w:pPr>
        <w:pStyle w:val="libNormal"/>
      </w:pPr>
      <w:r>
        <w:t>1.  Sawm al-‘Umūm (the general fast);</w:t>
      </w:r>
    </w:p>
    <w:p w:rsidR="00140D2D" w:rsidRDefault="00140D2D" w:rsidP="00140D2D">
      <w:pPr>
        <w:pStyle w:val="libNormal"/>
      </w:pPr>
      <w:r>
        <w:t>2.  Sawm al-Khusūs (the specific fast);</w:t>
      </w:r>
    </w:p>
    <w:p w:rsidR="00140D2D" w:rsidRDefault="00140D2D" w:rsidP="00140D2D">
      <w:pPr>
        <w:pStyle w:val="libNormal"/>
      </w:pPr>
      <w:proofErr w:type="gramStart"/>
      <w:r>
        <w:t>3.  Sawmu Khusūs al-Khusus (the most specific fast).</w:t>
      </w:r>
      <w:proofErr w:type="gramEnd"/>
    </w:p>
    <w:p w:rsidR="000908B1" w:rsidRDefault="000908B1" w:rsidP="00AC3341">
      <w:pPr>
        <w:pStyle w:val="libNormal"/>
      </w:pPr>
      <w:r>
        <w:br w:type="page"/>
      </w:r>
    </w:p>
    <w:p w:rsidR="000908B1" w:rsidRDefault="000908B1" w:rsidP="000908B1">
      <w:pPr>
        <w:pStyle w:val="Heading3Center"/>
      </w:pPr>
      <w:bookmarkStart w:id="15" w:name="_Toc407279837"/>
      <w:r>
        <w:lastRenderedPageBreak/>
        <w:t>Notes</w:t>
      </w:r>
      <w:bookmarkEnd w:id="15"/>
    </w:p>
    <w:p w:rsidR="00140D2D" w:rsidRDefault="00140D2D" w:rsidP="000908B1">
      <w:pPr>
        <w:pStyle w:val="libFootnote"/>
      </w:pPr>
      <w:r>
        <w:t>1. Holy Qur’ān, 112:1.</w:t>
      </w:r>
    </w:p>
    <w:p w:rsidR="00140D2D" w:rsidRDefault="00140D2D" w:rsidP="000908B1">
      <w:pPr>
        <w:pStyle w:val="libFootnote"/>
      </w:pPr>
      <w:r>
        <w:t>2. Holy Qur’ān, 2:255.</w:t>
      </w:r>
    </w:p>
    <w:p w:rsidR="00140D2D" w:rsidRDefault="00140D2D" w:rsidP="000908B1">
      <w:pPr>
        <w:pStyle w:val="libFootnote"/>
      </w:pPr>
      <w:r>
        <w:t>3. Holy Qur’ān, 1:2.</w:t>
      </w:r>
    </w:p>
    <w:p w:rsidR="00140D2D" w:rsidRDefault="00140D2D" w:rsidP="000908B1">
      <w:pPr>
        <w:pStyle w:val="libFootnote"/>
      </w:pPr>
      <w:r>
        <w:t>4. This can be tangibly observed in the excellent exegesis of ‘Allāmah Tabā’tabā’i’s Tafsīr al-Mīzān.</w:t>
      </w:r>
    </w:p>
    <w:p w:rsidR="00140D2D" w:rsidRDefault="00140D2D" w:rsidP="000908B1">
      <w:pPr>
        <w:pStyle w:val="libFootnote"/>
      </w:pPr>
      <w:r>
        <w:t>5. Sahīfeye Imām, vol. 18, pg. 497.</w:t>
      </w:r>
    </w:p>
    <w:p w:rsidR="00140D2D" w:rsidRDefault="00140D2D" w:rsidP="000908B1">
      <w:pPr>
        <w:pStyle w:val="libFootnote"/>
      </w:pPr>
      <w:r>
        <w:t>6. Holy Qur’ān, 2:138.</w:t>
      </w:r>
    </w:p>
    <w:p w:rsidR="00140D2D" w:rsidRDefault="00140D2D" w:rsidP="000908B1">
      <w:pPr>
        <w:pStyle w:val="libFootnote"/>
      </w:pPr>
      <w:proofErr w:type="gramStart"/>
      <w:r>
        <w:t>7. Sharh Du‘ā’ al-Sabāh, pg. 87.</w:t>
      </w:r>
      <w:proofErr w:type="gramEnd"/>
    </w:p>
    <w:p w:rsidR="00140D2D" w:rsidRDefault="00140D2D" w:rsidP="000908B1">
      <w:pPr>
        <w:pStyle w:val="libFootnote"/>
      </w:pPr>
      <w:r>
        <w:t>8. Mafātīh al-Jinān, pg. 184.</w:t>
      </w:r>
    </w:p>
    <w:p w:rsidR="00140D2D" w:rsidRDefault="00140D2D" w:rsidP="000908B1">
      <w:pPr>
        <w:pStyle w:val="libFootnote"/>
      </w:pPr>
      <w:r>
        <w:t>9. Nūrun ‘alā Nūr, pg. 80.</w:t>
      </w:r>
    </w:p>
    <w:p w:rsidR="00140D2D" w:rsidRDefault="00140D2D" w:rsidP="000908B1">
      <w:pPr>
        <w:pStyle w:val="libFootnote"/>
      </w:pPr>
      <w:r>
        <w:t>10. Nūrun ‘alā Nūr, pg. 81.</w:t>
      </w:r>
    </w:p>
    <w:p w:rsidR="00140D2D" w:rsidRDefault="00140D2D" w:rsidP="000908B1">
      <w:pPr>
        <w:pStyle w:val="libFootnote"/>
      </w:pPr>
      <w:r>
        <w:t xml:space="preserve">11. Madīnat al-Ma‘ājiz, vol. 1, pg. </w:t>
      </w:r>
      <w:proofErr w:type="gramStart"/>
      <w:r>
        <w:t>556 .</w:t>
      </w:r>
      <w:proofErr w:type="gramEnd"/>
    </w:p>
    <w:p w:rsidR="00140D2D" w:rsidRDefault="00140D2D" w:rsidP="000908B1">
      <w:pPr>
        <w:pStyle w:val="libFootnote"/>
      </w:pPr>
      <w:r>
        <w:t>12. al-Mukhtasar, pg. 129.</w:t>
      </w:r>
    </w:p>
    <w:p w:rsidR="00140D2D" w:rsidRDefault="00140D2D" w:rsidP="000908B1">
      <w:pPr>
        <w:pStyle w:val="libFootnote"/>
      </w:pPr>
      <w:r>
        <w:t xml:space="preserve">13. </w:t>
      </w:r>
      <w:proofErr w:type="gramStart"/>
      <w:r>
        <w:t>Fadā’il</w:t>
      </w:r>
      <w:proofErr w:type="gramEnd"/>
      <w:r>
        <w:t xml:space="preserve"> al-Ashhur al-Thalāthah, pp. 107-108.</w:t>
      </w:r>
    </w:p>
    <w:p w:rsidR="00140D2D" w:rsidRDefault="00140D2D" w:rsidP="000908B1">
      <w:pPr>
        <w:pStyle w:val="libFootnote"/>
      </w:pPr>
      <w:r>
        <w:t>14. Many scholars of ethics have adopted this classification.  Those familiar with Arabic/Persian literature can refer to vol. 2 al-Mahajjah of al-Kāshānī and Asrār al-Hikam (vol. 2, pg. 568) of Mullā Hādī Sabzwārī.</w:t>
      </w:r>
    </w:p>
    <w:p w:rsidR="00140D2D" w:rsidRDefault="00140D2D" w:rsidP="00FC6B53">
      <w:pPr>
        <w:pStyle w:val="libNormal"/>
      </w:pPr>
      <w:r>
        <w:br w:type="page"/>
      </w:r>
    </w:p>
    <w:p w:rsidR="00140D2D" w:rsidRDefault="00140D2D" w:rsidP="00F84EFB">
      <w:pPr>
        <w:pStyle w:val="Heading1Center"/>
      </w:pPr>
      <w:bookmarkStart w:id="16" w:name="_Toc407279838"/>
      <w:r>
        <w:lastRenderedPageBreak/>
        <w:t>The General Fast</w:t>
      </w:r>
      <w:bookmarkEnd w:id="16"/>
    </w:p>
    <w:p w:rsidR="0065471F" w:rsidRDefault="00140D2D" w:rsidP="00140D2D">
      <w:pPr>
        <w:pStyle w:val="libNormal"/>
      </w:pPr>
      <w:r>
        <w:t>The general fast is the fast that is obligatory on every one who meets the conditions of fasting.  Basically it is to refrain from eating, drinking, copulation, and all those things mentioned by the esteemed jurists in their books of Divine law.  To abstain from some of the basic necessities is really a challenge, but its result is so rewarding that it can determine the eternal salvation of the human being.  There is a universal law Almighty Allāh mentions in the Qur’ān which despite its brevity reveals a world of meaning.  After excusing the traveler and ailing one from fasting in this holy month and allowing them to fast after the holy month, He says:</w:t>
      </w:r>
    </w:p>
    <w:p w:rsidR="00140D2D" w:rsidRDefault="00140D2D" w:rsidP="00140D2D">
      <w:pPr>
        <w:pStyle w:val="libNormal"/>
      </w:pPr>
      <w:r>
        <w:t xml:space="preserve">    </w:t>
      </w:r>
      <w:r>
        <w:rPr>
          <w:rtl/>
        </w:rPr>
        <w:t>يُرِيدُ اللٌّهُ بِكُمُ الْيُسْرَ وَلاَ يُرِيدُ بِكُمُ الْعُسْرَ</w:t>
      </w:r>
      <w:r>
        <w:t xml:space="preserve"> </w:t>
      </w:r>
    </w:p>
    <w:p w:rsidR="00140D2D" w:rsidRDefault="00140D2D" w:rsidP="00140D2D">
      <w:pPr>
        <w:pStyle w:val="libNormal"/>
      </w:pPr>
      <w:r>
        <w:t>“…God desires ease for you, and He does not desire hardship for you…”</w:t>
      </w:r>
      <w:r w:rsidRPr="0098648F">
        <w:rPr>
          <w:rStyle w:val="libFootnotenumChar"/>
        </w:rPr>
        <w:t>1</w:t>
      </w:r>
    </w:p>
    <w:p w:rsidR="0065471F" w:rsidRDefault="00140D2D" w:rsidP="00140D2D">
      <w:pPr>
        <w:pStyle w:val="libNormal"/>
      </w:pPr>
      <w:r>
        <w:t>Although this clause is brought after a particular case, it should be known that it applies in every dimension of human life.  The ambiguity that remains however is that ‘what is the definition of ‘yusr’ (ease), and whether ‘one who is healthy’ does not feel the pangs of hunger and thirst.  To respond to this query, we should look at the following verse:</w:t>
      </w:r>
    </w:p>
    <w:p w:rsidR="00140D2D" w:rsidRDefault="00140D2D" w:rsidP="000908B1">
      <w:pPr>
        <w:pStyle w:val="libAie"/>
      </w:pPr>
      <w:r>
        <w:t xml:space="preserve">    </w:t>
      </w:r>
      <w:r>
        <w:rPr>
          <w:rtl/>
        </w:rPr>
        <w:t>فَإِنَّ مَعَ الْعُسْرِ يُسْرًا. إِنَّ مَعَ الْعُسْرِ يُسْرًا</w:t>
      </w:r>
      <w:r>
        <w:t xml:space="preserve"> </w:t>
      </w:r>
    </w:p>
    <w:p w:rsidR="00140D2D" w:rsidRDefault="00140D2D" w:rsidP="00140D2D">
      <w:pPr>
        <w:pStyle w:val="libNormal"/>
      </w:pPr>
      <w:r>
        <w:t xml:space="preserve">“For indeed ease accompanies hardship; Indeed ease accompanies hardship.” </w:t>
      </w:r>
      <w:r w:rsidRPr="0098648F">
        <w:rPr>
          <w:rStyle w:val="libFootnotenumChar"/>
        </w:rPr>
        <w:t>2</w:t>
      </w:r>
    </w:p>
    <w:p w:rsidR="0065471F" w:rsidRDefault="00140D2D" w:rsidP="00140D2D">
      <w:pPr>
        <w:pStyle w:val="libNormal"/>
      </w:pPr>
      <w:r>
        <w:t>Most commentators, appreciating the lexical intricacy involved in the verse say that ‘difficulty’ is interlinked with two kinds of ease- ease in this world and ease in the Hereafter.  Or, more accurately, ease in this world, and ease in the realm beyond; the latter, due to our limited comprehension cannot be fathomed, save by one who is endowed with the penetrating sight mentioned in the following verse of Sūrat Qāf:</w:t>
      </w:r>
    </w:p>
    <w:p w:rsidR="00140D2D" w:rsidRDefault="00140D2D" w:rsidP="000908B1">
      <w:pPr>
        <w:pStyle w:val="libAie"/>
      </w:pPr>
      <w:r>
        <w:t xml:space="preserve">    </w:t>
      </w:r>
      <w:r>
        <w:rPr>
          <w:rtl/>
        </w:rPr>
        <w:t>لَقَدْ كُنْتَ فِي غَفْلَةٍ مِنْ هٌذَا فَكَشَـفْنَا عَنْكَ غِطَاءَكَ فَبَصَرُكَ الْيَوْمَ حَدِيدٌ</w:t>
      </w:r>
      <w:r>
        <w:t xml:space="preserve"> </w:t>
      </w:r>
    </w:p>
    <w:p w:rsidR="00140D2D" w:rsidRDefault="00140D2D" w:rsidP="00140D2D">
      <w:pPr>
        <w:pStyle w:val="libNormal"/>
      </w:pPr>
      <w:r>
        <w:t>“You were certainly oblivious of this.  We have removed your veil from you, and so your sight is acute today.”</w:t>
      </w:r>
      <w:r w:rsidRPr="0098648F">
        <w:rPr>
          <w:rStyle w:val="libFootnotenumChar"/>
        </w:rPr>
        <w:t>3</w:t>
      </w:r>
    </w:p>
    <w:p w:rsidR="0065471F" w:rsidRDefault="00140D2D" w:rsidP="00140D2D">
      <w:pPr>
        <w:pStyle w:val="libNormal"/>
      </w:pPr>
      <w:r>
        <w:t>Some traditions clearly state that Paradise can be achieved (only) through the pains and difficulties of worship in this world.  The Holy Prophet (s) is reported to have said:</w:t>
      </w:r>
    </w:p>
    <w:p w:rsidR="00140D2D" w:rsidRDefault="00140D2D" w:rsidP="00FC6B53">
      <w:pPr>
        <w:pStyle w:val="libAr"/>
      </w:pPr>
      <w:r>
        <w:t xml:space="preserve">    </w:t>
      </w:r>
      <w:r>
        <w:rPr>
          <w:rtl/>
        </w:rPr>
        <w:t>حُفَّتِ الْجَنَّةُ بِالْمَكَارِهِ، وَحُفَّتِ النَّارُ بِالشَّهَوَات</w:t>
      </w:r>
      <w:r>
        <w:t>.</w:t>
      </w:r>
    </w:p>
    <w:p w:rsidR="00140D2D" w:rsidRDefault="00140D2D" w:rsidP="00140D2D">
      <w:pPr>
        <w:pStyle w:val="libNormal"/>
      </w:pPr>
      <w:r>
        <w:t>“Paradise is enveloped by difficulties and Hell Fire is enveloped by desires.”</w:t>
      </w:r>
      <w:r w:rsidRPr="0098648F">
        <w:rPr>
          <w:rStyle w:val="libFootnotenumChar"/>
        </w:rPr>
        <w:t>4</w:t>
      </w:r>
    </w:p>
    <w:p w:rsidR="0065471F" w:rsidRDefault="00140D2D" w:rsidP="00140D2D">
      <w:pPr>
        <w:pStyle w:val="libNormal"/>
      </w:pPr>
      <w:r>
        <w:t>Imām ‘Alī (‘a) is reported to have said in a lengthy tradition:</w:t>
      </w:r>
    </w:p>
    <w:p w:rsidR="00140D2D" w:rsidRDefault="00140D2D" w:rsidP="00FC6B53">
      <w:pPr>
        <w:pStyle w:val="libAr"/>
      </w:pPr>
      <w:r>
        <w:t xml:space="preserve">    </w:t>
      </w:r>
      <w:proofErr w:type="gramStart"/>
      <w:r>
        <w:t>...</w:t>
      </w:r>
      <w:r>
        <w:rPr>
          <w:rtl/>
        </w:rPr>
        <w:t>وَاللٌّهِ إِنَّ صَائِمَكُمْ لَيَرْتَعْ فِي رِيَاضِ الْجَنَّةِ، تَدْعُو لَهُ الْمَلاَئِكَةُ بِالْفَوْزِ حَتّى يُفْطِرَ</w:t>
      </w:r>
      <w:r>
        <w:t>.</w:t>
      </w:r>
      <w:proofErr w:type="gramEnd"/>
    </w:p>
    <w:p w:rsidR="00140D2D" w:rsidRDefault="00140D2D" w:rsidP="00140D2D">
      <w:pPr>
        <w:pStyle w:val="libNormal"/>
      </w:pPr>
      <w:r>
        <w:t>“I swear by Allāh, surely the fasting one among you enjoys in the gardens of Paradise, and the Angels pray for his success until he breaks his fast.”</w:t>
      </w:r>
      <w:r w:rsidRPr="0098648F">
        <w:rPr>
          <w:rStyle w:val="libFootnotenumChar"/>
        </w:rPr>
        <w:t>5</w:t>
      </w:r>
    </w:p>
    <w:p w:rsidR="00BF5C6A" w:rsidRDefault="00140D2D" w:rsidP="00140D2D">
      <w:pPr>
        <w:pStyle w:val="libNormal"/>
      </w:pPr>
      <w:r>
        <w:t>Observe the tone of the tradition: Imām ‘Alī (‘a) swears when he informs his true followers about their state when they fast.  Many of those who sincerely fast do enjoy these stations in Paradise while they fast, but the</w:t>
      </w:r>
    </w:p>
    <w:p w:rsidR="00140D2D" w:rsidRDefault="00140D2D" w:rsidP="00BF5C6A">
      <w:pPr>
        <w:pStyle w:val="libNormal0"/>
      </w:pPr>
      <w:proofErr w:type="gramStart"/>
      <w:r>
        <w:lastRenderedPageBreak/>
        <w:t>curtains</w:t>
      </w:r>
      <w:proofErr w:type="gramEnd"/>
      <w:r>
        <w:t xml:space="preserve"> that veil them from perceiving the higher realms of existence do not allow them to appreciate this reality.  If the curtains were lifted they would witness their exalted state while they still reside in this mortal world.</w:t>
      </w:r>
    </w:p>
    <w:p w:rsidR="00140D2D" w:rsidRDefault="00140D2D" w:rsidP="00140D2D">
      <w:pPr>
        <w:pStyle w:val="libNormal"/>
      </w:pPr>
      <w:r>
        <w:t>In the introduction to his anthology ‘Shahrullāh fī al-Kitāb wa al-Sunnah’, when explaining the kind of Divine Banquet that believers should anticipate in the holy month of Ramadān, Hujjat al-Islam Muhammadī Ray Shahrī quotes al-Risālah al-Majdiyyah of Shaykh Ridā al-Isfahānī, where the latter explains the kind of Divine Repast that the believers are invited to.  At one point he says:</w:t>
      </w:r>
    </w:p>
    <w:p w:rsidR="00140D2D" w:rsidRDefault="00140D2D" w:rsidP="00140D2D">
      <w:pPr>
        <w:pStyle w:val="libNormal"/>
      </w:pPr>
      <w:r>
        <w:t>Indeed I have heard several times and repeatedly from one who is closest to me in terms of relationship and kinship</w:t>
      </w:r>
      <w:r w:rsidRPr="0098648F">
        <w:rPr>
          <w:rStyle w:val="libFootnotenumChar"/>
        </w:rPr>
        <w:t>6</w:t>
      </w:r>
      <w:r>
        <w:t xml:space="preserve"> saying: ‘ I was busy reciting the well-known Ziyārat Amīn Allāh’ in the holy sanctuary in Najaf, and when I reached the verse ‘wa māwā’id al-mustat‘īmīna mu’addah” (and the banquets of those who seek sustenance are ready) and reflected over its meaning and thought about it, I was suddenly made to see a banquet on which lay different kinds of food and drinks, which I had never thought of, and I was eating from them, and in the course of that state I was contemplating about an Islamic ruling.  Surely it is an amazing state which renders one perplexed! The truth is that this is the reality of [Paradisal] food, which does not break the fast…’</w:t>
      </w:r>
      <w:r w:rsidRPr="0098648F">
        <w:rPr>
          <w:rStyle w:val="libFootnotenumChar"/>
        </w:rPr>
        <w:t>7</w:t>
      </w:r>
    </w:p>
    <w:p w:rsidR="0065471F" w:rsidRDefault="00140D2D" w:rsidP="00140D2D">
      <w:pPr>
        <w:pStyle w:val="libNormal"/>
      </w:pPr>
      <w:r>
        <w:t>Al-Isfahāni later continues</w:t>
      </w:r>
      <w:r w:rsidRPr="0098648F">
        <w:rPr>
          <w:rStyle w:val="libFootnotenumChar"/>
        </w:rPr>
        <w:t>8</w:t>
      </w:r>
      <w:r>
        <w:t xml:space="preserve"> saying:</w:t>
      </w:r>
    </w:p>
    <w:p w:rsidR="00140D2D" w:rsidRDefault="00140D2D" w:rsidP="00FC6B53">
      <w:pPr>
        <w:pStyle w:val="libAr"/>
      </w:pPr>
      <w:r>
        <w:t xml:space="preserve">    </w:t>
      </w:r>
      <w:r>
        <w:rPr>
          <w:rtl/>
        </w:rPr>
        <w:t>ولا تظنن أنّ تعبيرات هذا العبد هي من قبيل خيالات الشعراء وأوهامهم، أو من شطحيات غلاة المتصوفة، فحاشى أن أتجاوز لسان الكتاب والسنة، أو اتخطى في معتقدي غير ما جاء به الله والنبي وأمر به، وإنما المقصود هو قول الله نفسه في سورة "هل أتى" حيث يقول سبحانه: وَسَقٌهُمْ رَبُّهُمْ شَرَابــاً طَهُوراً</w:t>
      </w:r>
      <w:r>
        <w:t xml:space="preserve"> </w:t>
      </w:r>
    </w:p>
    <w:p w:rsidR="00140D2D" w:rsidRDefault="00140D2D" w:rsidP="00140D2D">
      <w:pPr>
        <w:pStyle w:val="libNormal"/>
      </w:pPr>
      <w:r>
        <w:t xml:space="preserve"> “Do not think that the </w:t>
      </w:r>
      <w:proofErr w:type="gramStart"/>
      <w:r>
        <w:t>expressions of this servant resembles</w:t>
      </w:r>
      <w:proofErr w:type="gramEnd"/>
      <w:r>
        <w:t xml:space="preserve"> the imaginations of the poets and their vain ideas or the theopathetic utterances (shatahiyyāt) of the extremist so-called sūfīs (mutasawwifah).  I dare not transcend the bounds of the speech of the Book of God and the Sunnah, or adopt a course in my belief that is other than what Allāh and His Messenger brought and ordered [us to follow].  What I only mean here is the word of Allāh in chapter ‘Hal Atā’ where Allāh says:</w:t>
      </w:r>
    </w:p>
    <w:p w:rsidR="00140D2D" w:rsidRDefault="00140D2D" w:rsidP="000908B1">
      <w:pPr>
        <w:pStyle w:val="libAie"/>
      </w:pPr>
      <w:r>
        <w:t xml:space="preserve">    </w:t>
      </w:r>
      <w:r>
        <w:rPr>
          <w:rtl/>
        </w:rPr>
        <w:t>وَسَقَاهُمْ رَبُّهُمْ شَرَابًا طَهُورًا</w:t>
      </w:r>
      <w:r>
        <w:t xml:space="preserve"> </w:t>
      </w:r>
    </w:p>
    <w:p w:rsidR="00140D2D" w:rsidRDefault="00140D2D" w:rsidP="00140D2D">
      <w:pPr>
        <w:pStyle w:val="libNormal"/>
      </w:pPr>
      <w:r>
        <w:t>“…and their Lord made them drink a pure drink.”</w:t>
      </w:r>
      <w:r w:rsidRPr="0098648F">
        <w:rPr>
          <w:rStyle w:val="libFootnotenumChar"/>
        </w:rPr>
        <w:t>9</w:t>
      </w:r>
    </w:p>
    <w:p w:rsidR="00140D2D" w:rsidRDefault="00140D2D" w:rsidP="00140D2D">
      <w:pPr>
        <w:pStyle w:val="libNormal"/>
      </w:pPr>
      <w:r>
        <w:t>Therefore despite the apparent hardship of fasting, ‘the ease that it accompanies’ is inexpressible.  Those endowed with deep insight also term hunger as the ‘the clouds from which rains of wisdom heavily fall’.  In his poetic masterpiece of Islamic laws &amp; their secrets called Nibrās al-Hudā, Mullā Hādī Sabzawāri says:</w:t>
      </w:r>
    </w:p>
    <w:p w:rsidR="00140D2D" w:rsidRDefault="00140D2D" w:rsidP="00FC6B53">
      <w:pPr>
        <w:pStyle w:val="libAr"/>
      </w:pPr>
      <w:r>
        <w:t xml:space="preserve">    </w:t>
      </w:r>
      <w:r>
        <w:rPr>
          <w:rtl/>
        </w:rPr>
        <w:t>وَالْجُوْعُ لِلْحِكْمَةِ مُزْنٌ مَاطِرٌ</w:t>
      </w:r>
      <w:r>
        <w:t>.</w:t>
      </w:r>
    </w:p>
    <w:p w:rsidR="00140D2D" w:rsidRDefault="00140D2D" w:rsidP="00140D2D">
      <w:pPr>
        <w:pStyle w:val="libNormal"/>
      </w:pPr>
      <w:r>
        <w:t>“And hunger is a rainy cloud of wisdom.”</w:t>
      </w:r>
      <w:r w:rsidRPr="0098648F">
        <w:rPr>
          <w:rStyle w:val="libFootnotenumChar"/>
        </w:rPr>
        <w:t>10</w:t>
      </w:r>
    </w:p>
    <w:p w:rsidR="000908B1" w:rsidRDefault="000908B1" w:rsidP="00AC3341">
      <w:pPr>
        <w:pStyle w:val="libNormal"/>
      </w:pPr>
      <w:r>
        <w:br w:type="page"/>
      </w:r>
    </w:p>
    <w:p w:rsidR="000908B1" w:rsidRDefault="000908B1" w:rsidP="000908B1">
      <w:pPr>
        <w:pStyle w:val="Heading3Center"/>
      </w:pPr>
      <w:bookmarkStart w:id="17" w:name="_Toc407279839"/>
      <w:r>
        <w:lastRenderedPageBreak/>
        <w:t>Notes</w:t>
      </w:r>
      <w:bookmarkEnd w:id="17"/>
    </w:p>
    <w:p w:rsidR="00140D2D" w:rsidRDefault="00140D2D" w:rsidP="000908B1">
      <w:pPr>
        <w:pStyle w:val="libFootnote"/>
      </w:pPr>
      <w:r>
        <w:t xml:space="preserve">1. Holy Qur’ān, </w:t>
      </w:r>
      <w:proofErr w:type="gramStart"/>
      <w:r>
        <w:t>2:185 .</w:t>
      </w:r>
      <w:proofErr w:type="gramEnd"/>
    </w:p>
    <w:p w:rsidR="00140D2D" w:rsidRDefault="00140D2D" w:rsidP="000908B1">
      <w:pPr>
        <w:pStyle w:val="libFootnote"/>
      </w:pPr>
      <w:r>
        <w:t>2. Holy Qur’ān, 94:5-6.</w:t>
      </w:r>
    </w:p>
    <w:p w:rsidR="00140D2D" w:rsidRDefault="00140D2D" w:rsidP="000908B1">
      <w:pPr>
        <w:pStyle w:val="libFootnote"/>
      </w:pPr>
      <w:r>
        <w:t>3. Holy Qur’ān, 50:22.</w:t>
      </w:r>
    </w:p>
    <w:p w:rsidR="00140D2D" w:rsidRDefault="00140D2D" w:rsidP="000908B1">
      <w:pPr>
        <w:pStyle w:val="libFootnote"/>
      </w:pPr>
      <w:r>
        <w:t>4. Rawdat al-Wā‘izīn, vol. 2, pg. 421.</w:t>
      </w:r>
    </w:p>
    <w:p w:rsidR="00140D2D" w:rsidRDefault="00140D2D" w:rsidP="000908B1">
      <w:pPr>
        <w:pStyle w:val="libFootnote"/>
      </w:pPr>
      <w:r>
        <w:t>5. Mishkāt al-Anwār, pg. 170.</w:t>
      </w:r>
    </w:p>
    <w:p w:rsidR="00140D2D" w:rsidRDefault="00140D2D" w:rsidP="000908B1">
      <w:pPr>
        <w:pStyle w:val="libFootnote"/>
      </w:pPr>
      <w:r>
        <w:t xml:space="preserve">6. It is highly probable says Raysharī, that he is referring to his father who was a well known saint in his time. </w:t>
      </w:r>
    </w:p>
    <w:p w:rsidR="00140D2D" w:rsidRDefault="00140D2D" w:rsidP="000908B1">
      <w:pPr>
        <w:pStyle w:val="libFootnote"/>
      </w:pPr>
      <w:r>
        <w:t xml:space="preserve">7. Shahrullāh fī al-Kitāb </w:t>
      </w:r>
      <w:proofErr w:type="gramStart"/>
      <w:r>
        <w:t>wa</w:t>
      </w:r>
      <w:proofErr w:type="gramEnd"/>
      <w:r>
        <w:t xml:space="preserve"> al-Sunnah, pg. 21.</w:t>
      </w:r>
    </w:p>
    <w:p w:rsidR="00140D2D" w:rsidRDefault="00140D2D" w:rsidP="000908B1">
      <w:pPr>
        <w:pStyle w:val="libFootnote"/>
      </w:pPr>
      <w:r>
        <w:t xml:space="preserve">8. Shahrullāh fī al-Kitāb </w:t>
      </w:r>
      <w:proofErr w:type="gramStart"/>
      <w:r>
        <w:t>wa</w:t>
      </w:r>
      <w:proofErr w:type="gramEnd"/>
      <w:r>
        <w:t xml:space="preserve"> al-Sunnah, pg. 21.</w:t>
      </w:r>
    </w:p>
    <w:p w:rsidR="00140D2D" w:rsidRDefault="00140D2D" w:rsidP="000908B1">
      <w:pPr>
        <w:pStyle w:val="libFootnote"/>
      </w:pPr>
      <w:r>
        <w:t>9. Holy Qur’ān, 76:21.</w:t>
      </w:r>
    </w:p>
    <w:p w:rsidR="00140D2D" w:rsidRDefault="00140D2D" w:rsidP="000908B1">
      <w:pPr>
        <w:pStyle w:val="libFootnote"/>
      </w:pPr>
      <w:r>
        <w:t>10. Nibrās al-Hudā, pg. 236.</w:t>
      </w:r>
    </w:p>
    <w:p w:rsidR="00140D2D" w:rsidRDefault="00140D2D" w:rsidP="00FC6B53">
      <w:pPr>
        <w:pStyle w:val="libNormal"/>
      </w:pPr>
      <w:r>
        <w:br w:type="page"/>
      </w:r>
    </w:p>
    <w:p w:rsidR="00140D2D" w:rsidRDefault="00140D2D" w:rsidP="00F84EFB">
      <w:pPr>
        <w:pStyle w:val="Heading1Center"/>
      </w:pPr>
      <w:bookmarkStart w:id="18" w:name="_Toc407279840"/>
      <w:r>
        <w:lastRenderedPageBreak/>
        <w:t>The Specific Fast</w:t>
      </w:r>
      <w:bookmarkEnd w:id="18"/>
    </w:p>
    <w:p w:rsidR="00140D2D" w:rsidRDefault="00140D2D" w:rsidP="00140D2D">
      <w:pPr>
        <w:pStyle w:val="libNormal"/>
      </w:pPr>
      <w:r>
        <w:t>The specific fast is a more meaningful fast.  In this level, not only does the fasting one refrain from those things that he must avoid during the general fast, but he also ensures that every member of his body fasts.  In fact, some traditions consider this fast as the fast</w:t>
      </w:r>
      <w:r w:rsidRPr="0098648F">
        <w:rPr>
          <w:rStyle w:val="libFootnotenumChar"/>
        </w:rPr>
        <w:t>1</w:t>
      </w:r>
      <w:r>
        <w:t xml:space="preserve"> anticipated from the believers.  Observe the following narratives:</w:t>
      </w:r>
    </w:p>
    <w:p w:rsidR="0065471F" w:rsidRDefault="00140D2D" w:rsidP="00140D2D">
      <w:pPr>
        <w:pStyle w:val="libNormal"/>
      </w:pPr>
      <w:r>
        <w:t>1.  The Holy Prophet (s) is reported to have said:</w:t>
      </w:r>
    </w:p>
    <w:p w:rsidR="00140D2D" w:rsidRDefault="00140D2D" w:rsidP="00FC6B53">
      <w:pPr>
        <w:pStyle w:val="libAr"/>
      </w:pPr>
      <w:r>
        <w:t xml:space="preserve">    </w:t>
      </w:r>
      <w:r>
        <w:rPr>
          <w:rtl/>
        </w:rPr>
        <w:t>رُبَّ صَائِمٍ حَظُّهُ مِنْ صِيَامِهِ الْجُوْعُ وَالْعَطَشُ، وَرُبَّ قَائِمٍ حَظُّهُ مِنْ قِيَامِهِ السَّهَرُ</w:t>
      </w:r>
      <w:r>
        <w:t xml:space="preserve">.  </w:t>
      </w:r>
    </w:p>
    <w:p w:rsidR="00140D2D" w:rsidRDefault="00140D2D" w:rsidP="00140D2D">
      <w:pPr>
        <w:pStyle w:val="libNormal"/>
      </w:pPr>
      <w:r>
        <w:t>“How often is the share of one who fasts, [nothing save] hunger and thirst, and how often is the share of one who stands in prayer [nothing but mere] vigil.</w:t>
      </w:r>
      <w:r w:rsidRPr="0098648F">
        <w:rPr>
          <w:rStyle w:val="libFootnotenumChar"/>
        </w:rPr>
        <w:t>2</w:t>
      </w:r>
      <w:r>
        <w:t>”</w:t>
      </w:r>
    </w:p>
    <w:p w:rsidR="0065471F" w:rsidRDefault="00140D2D" w:rsidP="00140D2D">
      <w:pPr>
        <w:pStyle w:val="libNormal"/>
      </w:pPr>
      <w:r>
        <w:t>2.  Imām ‘Alī (‘a) is reported to have said:</w:t>
      </w:r>
    </w:p>
    <w:p w:rsidR="00140D2D" w:rsidRDefault="00140D2D" w:rsidP="00FC6B53">
      <w:pPr>
        <w:pStyle w:val="libAr"/>
      </w:pPr>
      <w:r>
        <w:t xml:space="preserve">    </w:t>
      </w:r>
      <w:r>
        <w:rPr>
          <w:rtl/>
        </w:rPr>
        <w:t>أَلصِّيَامُ إِجْـتِنَابُ الْمَحَارِمِِ كَمَا يَمْـتَنِعُ الرَّجُلُ مِنَ الطَّعَامِ وَالشَّرَابِ</w:t>
      </w:r>
      <w:r>
        <w:t>.</w:t>
      </w:r>
    </w:p>
    <w:p w:rsidR="00140D2D" w:rsidRDefault="00140D2D" w:rsidP="00140D2D">
      <w:pPr>
        <w:pStyle w:val="libNormal"/>
      </w:pPr>
      <w:r>
        <w:t>“Fasting is to abstain from forbidden acts the way a man refrains from food and drink.</w:t>
      </w:r>
      <w:r w:rsidRPr="0098648F">
        <w:rPr>
          <w:rStyle w:val="libFootnotenumChar"/>
        </w:rPr>
        <w:t>3</w:t>
      </w:r>
      <w:r>
        <w:t>”</w:t>
      </w:r>
    </w:p>
    <w:p w:rsidR="0065471F" w:rsidRDefault="00140D2D" w:rsidP="00140D2D">
      <w:pPr>
        <w:pStyle w:val="libNormal"/>
      </w:pPr>
      <w:proofErr w:type="gramStart"/>
      <w:r>
        <w:t>3.  Hadrat</w:t>
      </w:r>
      <w:proofErr w:type="gramEnd"/>
      <w:r>
        <w:t xml:space="preserve"> Fātimah Zahrā’ (‘a) is reported to have said:</w:t>
      </w:r>
    </w:p>
    <w:p w:rsidR="00140D2D" w:rsidRDefault="00140D2D" w:rsidP="00FC6B53">
      <w:pPr>
        <w:pStyle w:val="libAr"/>
      </w:pPr>
      <w:r>
        <w:t xml:space="preserve">    </w:t>
      </w:r>
      <w:r>
        <w:rPr>
          <w:rtl/>
        </w:rPr>
        <w:t>مَا يَصْنَعُ الصَّائِمُ بِصِيَامِهِ إِذَا لَمْ يَصُنْ لِسَانَهُ وَسَمْعَهُ وَبَصَرَهُ وَجَوَارِحَهُ؟</w:t>
      </w:r>
    </w:p>
    <w:p w:rsidR="00140D2D" w:rsidRDefault="00140D2D" w:rsidP="00140D2D">
      <w:pPr>
        <w:pStyle w:val="libNormal"/>
      </w:pPr>
      <w:r>
        <w:t>“What should the fasting one do with his fast if he did not protect his tongue, hearing, sight and members of his body?</w:t>
      </w:r>
      <w:r w:rsidRPr="0098648F">
        <w:rPr>
          <w:rStyle w:val="libFootnotenumChar"/>
        </w:rPr>
        <w:t>4</w:t>
      </w:r>
      <w:r>
        <w:t>”</w:t>
      </w:r>
    </w:p>
    <w:p w:rsidR="0065471F" w:rsidRDefault="00140D2D" w:rsidP="00140D2D">
      <w:pPr>
        <w:pStyle w:val="libNormal"/>
      </w:pPr>
      <w:r>
        <w:t>4.  Muhammad bin ‘Ajlān reports from Imām al-Sādiq (‘a):</w:t>
      </w:r>
    </w:p>
    <w:p w:rsidR="00140D2D" w:rsidRDefault="00140D2D" w:rsidP="00FC6B53">
      <w:pPr>
        <w:pStyle w:val="libAr"/>
      </w:pPr>
      <w:r>
        <w:t xml:space="preserve">    </w:t>
      </w:r>
      <w:r>
        <w:rPr>
          <w:rtl/>
        </w:rPr>
        <w:t>لَيْسَ الصِّـيَامُ مِنَ ا</w:t>
      </w:r>
      <w:r w:rsidR="0098648F">
        <w:rPr>
          <w:rtl/>
        </w:rPr>
        <w:t>لطَّعَامِ وَالشَّرَابِ أَنْ لاَ</w:t>
      </w:r>
      <w:r>
        <w:rPr>
          <w:rtl/>
        </w:rPr>
        <w:t xml:space="preserve"> يَأْكُلَ الإِنْسَانُ وَلاَ يَشْرَبَ فَقَطْ، وَلٌكِن إِذَا صُمْتَ فَلْيَصُمْ سَمْعُكَ وَبَصَرُكَ وَلِسَانُكَ وَبَطْنُكَ وَفَرْجُكَ، وَاحْفَظْ يَدَكَ وَفَرْجَكَ وَأَكْثِرِ السُّكُوْتَ إِلاَّ مِنْ خَيْرٍ، وَارْفِقْ بِخَادِمِك</w:t>
      </w:r>
      <w:r>
        <w:t>.</w:t>
      </w:r>
    </w:p>
    <w:p w:rsidR="00140D2D" w:rsidRDefault="00140D2D" w:rsidP="00140D2D">
      <w:pPr>
        <w:pStyle w:val="libNormal"/>
      </w:pPr>
      <w:r>
        <w:t>“Fasting from food and drink does not merely mean that the human being should not eat or drink; rather when you fast, then your ears, eyes, tongue, stomach, and private parts must [also] fast; and safeguard your hand and private parts and observe silence most of the time save from what is good to say; and be kind to your servant.</w:t>
      </w:r>
      <w:r w:rsidRPr="0098648F">
        <w:rPr>
          <w:rStyle w:val="libFootnotenumChar"/>
        </w:rPr>
        <w:t>5</w:t>
      </w:r>
      <w:r>
        <w:t>”</w:t>
      </w:r>
    </w:p>
    <w:p w:rsidR="0065471F" w:rsidRDefault="00140D2D" w:rsidP="00140D2D">
      <w:pPr>
        <w:pStyle w:val="libNormal"/>
      </w:pPr>
      <w:proofErr w:type="gramStart"/>
      <w:r>
        <w:t>5.  Imām</w:t>
      </w:r>
      <w:proofErr w:type="gramEnd"/>
      <w:r>
        <w:t xml:space="preserve"> Zayn al-’Abidīn (‘a) in his prayer on the arrival of the holy month of Ramadān humbly prays:</w:t>
      </w:r>
    </w:p>
    <w:p w:rsidR="00140D2D" w:rsidRDefault="00140D2D" w:rsidP="00FC6B53">
      <w:pPr>
        <w:pStyle w:val="libAr"/>
      </w:pPr>
      <w:r>
        <w:t xml:space="preserve">    </w:t>
      </w:r>
      <w:r>
        <w:rPr>
          <w:rtl/>
        </w:rPr>
        <w:t>أَللٌّهُمَّ صَلِّ عَلَى مُحَمَّدٍ وَ آلِهِ، وَأَلْهِمْنَا مَعْرِفَةَ فَضْلِهِ وَإِجْلاَلَ حُرْمَتِهِ، وَالتَّحَفُّظَ مِمَّا حَظَرْتَ فِيهِ، وَأَعِنَّا عَلـى صِيَامِهِ بِكَفِّ الْجَوَارِحِ عَنْ مَعَاصِيكَ، وَاسْتِعْمَالِهَا فِيهِ بِمَا يُرْضِيكَ، حَتّى لاَ نُصْغِيَ بِأَسْمَاعِنَا إِلـى لَغْوٍ، وَلاَ نُسْرِعَ بِأَبْصَارِنَا إِلـى لَهْوٍ، وَحَتَّى لاَ نَبْسُطَ أَيْدِيَنَا إِلـى مَحْظُورٍ، وَلاَ نَخْطُوَ بِأَقْدَامِنَا إِلـى مَحْجُورٍ، وَحَتَّى لاَ تَعِيَ بُطُونُـنَا إِلاَّ مَا أَحْلَلْتَ، وَلاَ تَنْطِقَ أَلْسِنَتُنَا إِلاَّ بِمَا مَثَّلْتَ، وَلاَ نَتَكَلَّفَ إِلاَّ مَا يُدْنِي مِنْ ثَوَابِكَ، وَلاَ نَتَعَاطَى إِلاَّ الَّذِي يَقِي مِنْ عِقَابِكَ، ثُمَّ خَلِّصْ ذٌلِكَ كُلَّهُ مِنْ رِئَاءِ الْمُرَائِينَ، وَسُمْعَةِ الْمُسْمِعِينَ، لاَ نُشْرِكُ فِيهِ أَحَداً دُونَكَ، وَلاَ نَبْـتَغِي فِيهِ مُرَاداً سِوَاكَ</w:t>
      </w:r>
      <w:r>
        <w:t>.</w:t>
      </w:r>
    </w:p>
    <w:p w:rsidR="00140D2D" w:rsidRDefault="00140D2D" w:rsidP="00140D2D">
      <w:pPr>
        <w:pStyle w:val="libNormal"/>
      </w:pPr>
      <w:r>
        <w:lastRenderedPageBreak/>
        <w:t>“O Allāh, bless Muhammad and his Household; inspire us with knowledge of its excellence, veneration of its inviolability, and caution against what You have forbidden within it, and help us to fast in it by our restraining our limbs from acts of disobedience toward You and our employing them in that which pleases You, so that we lend not our ears to idle talk and hurry not with our eyes to diversion, we stretch not our hands toward the forbidden and stride not with our feet toward the prohibited, our bellies hold only what You have made lawful and our tongues speak only what You have exemplified, we undertake nothing but what brings close to Your reward and pursue nothing but what protects from Your punishment! Then rid all of that from the false show of the false ostentatious and the fame seeking of the fame seekers, lest we associate therein anything with You or seek therein any object of desire but You!</w:t>
      </w:r>
      <w:r w:rsidRPr="0098648F">
        <w:rPr>
          <w:rStyle w:val="libFootnotenumChar"/>
        </w:rPr>
        <w:t>6</w:t>
      </w:r>
      <w:r>
        <w:t>”</w:t>
      </w:r>
    </w:p>
    <w:p w:rsidR="000908B1" w:rsidRDefault="000908B1" w:rsidP="00AC3341">
      <w:pPr>
        <w:pStyle w:val="libNormal"/>
      </w:pPr>
      <w:r>
        <w:br w:type="page"/>
      </w:r>
    </w:p>
    <w:p w:rsidR="000908B1" w:rsidRDefault="000908B1" w:rsidP="000908B1">
      <w:pPr>
        <w:pStyle w:val="Heading3Center"/>
      </w:pPr>
      <w:bookmarkStart w:id="19" w:name="_Toc407279841"/>
      <w:r>
        <w:lastRenderedPageBreak/>
        <w:t>Notes</w:t>
      </w:r>
      <w:bookmarkEnd w:id="19"/>
    </w:p>
    <w:p w:rsidR="00140D2D" w:rsidRDefault="00140D2D" w:rsidP="000908B1">
      <w:pPr>
        <w:pStyle w:val="libFootnote"/>
      </w:pPr>
      <w:r>
        <w:t>1. In terms of obligation, however, the Islamic Jurists unanimously consider the first fast to be sufficient.  However, for those who worship Allāh (SwT) to attain His proximity such a fast would not avail them save being absolved from their obligation.</w:t>
      </w:r>
    </w:p>
    <w:p w:rsidR="00140D2D" w:rsidRDefault="00140D2D" w:rsidP="000908B1">
      <w:pPr>
        <w:pStyle w:val="libFootnote"/>
      </w:pPr>
      <w:r>
        <w:t>2. al-Amālī, pg. 166.</w:t>
      </w:r>
    </w:p>
    <w:p w:rsidR="00140D2D" w:rsidRDefault="00140D2D" w:rsidP="000908B1">
      <w:pPr>
        <w:pStyle w:val="libFootnote"/>
      </w:pPr>
      <w:r>
        <w:t>3. Ibid., vol. 39, pg. 294.</w:t>
      </w:r>
    </w:p>
    <w:p w:rsidR="00140D2D" w:rsidRDefault="00140D2D" w:rsidP="000908B1">
      <w:pPr>
        <w:pStyle w:val="libFootnote"/>
      </w:pPr>
      <w:r>
        <w:t>4. Mustadrak al-</w:t>
      </w:r>
      <w:proofErr w:type="gramStart"/>
      <w:r>
        <w:t>Wasā’il</w:t>
      </w:r>
      <w:proofErr w:type="gramEnd"/>
      <w:r>
        <w:t>, vol. 7, pg. 366.</w:t>
      </w:r>
    </w:p>
    <w:p w:rsidR="00140D2D" w:rsidRDefault="00140D2D" w:rsidP="000908B1">
      <w:pPr>
        <w:pStyle w:val="libFootnote"/>
      </w:pPr>
      <w:r>
        <w:t xml:space="preserve">5. Wasā’il al-Shī‘ah, vol. 10, pg. </w:t>
      </w:r>
      <w:proofErr w:type="gramStart"/>
      <w:r>
        <w:t>165 .</w:t>
      </w:r>
      <w:proofErr w:type="gramEnd"/>
    </w:p>
    <w:p w:rsidR="00140D2D" w:rsidRDefault="00140D2D" w:rsidP="000908B1">
      <w:pPr>
        <w:pStyle w:val="libFootnote"/>
      </w:pPr>
      <w:r>
        <w:t xml:space="preserve">6. Imām al-Sajjād (‘a), al-Sahīfah al-Sajjādiyyah, </w:t>
      </w:r>
      <w:proofErr w:type="gramStart"/>
      <w:r>
        <w:t>sup</w:t>
      </w:r>
      <w:proofErr w:type="gramEnd"/>
      <w:r>
        <w:t>. 44, pp. 143-144.</w:t>
      </w:r>
    </w:p>
    <w:p w:rsidR="00140D2D" w:rsidRDefault="00140D2D" w:rsidP="00FC6B53">
      <w:pPr>
        <w:pStyle w:val="libNormal"/>
      </w:pPr>
      <w:r>
        <w:br w:type="page"/>
      </w:r>
    </w:p>
    <w:p w:rsidR="00140D2D" w:rsidRDefault="00140D2D" w:rsidP="00F84EFB">
      <w:pPr>
        <w:pStyle w:val="Heading1Center"/>
      </w:pPr>
      <w:bookmarkStart w:id="20" w:name="_Toc407279842"/>
      <w:r>
        <w:lastRenderedPageBreak/>
        <w:t>The Most Specific Fast</w:t>
      </w:r>
      <w:bookmarkEnd w:id="20"/>
    </w:p>
    <w:p w:rsidR="0065471F" w:rsidRDefault="00140D2D" w:rsidP="00140D2D">
      <w:pPr>
        <w:pStyle w:val="libNormal"/>
      </w:pPr>
      <w:r>
        <w:t xml:space="preserve">The highest level of fasting is to disengage oneself from other than Allāh (SwT).  </w:t>
      </w:r>
      <w:proofErr w:type="gramStart"/>
      <w:r>
        <w:t>Every thought, speech, action, etc.</w:t>
      </w:r>
      <w:proofErr w:type="gramEnd"/>
      <w:r>
        <w:t xml:space="preserve">  </w:t>
      </w:r>
      <w:proofErr w:type="gramStart"/>
      <w:r>
        <w:t>is</w:t>
      </w:r>
      <w:proofErr w:type="gramEnd"/>
      <w:r>
        <w:t xml:space="preserve"> solely for Allāh (SwT).  The fasting one in this level ensures that not only does he observe the first two levels of fasting, but protects his heart from other than Allāh (SwT).  Perhaps this noble dictum of Imām al-Sādiq (‘a) refers to this very station:</w:t>
      </w:r>
    </w:p>
    <w:p w:rsidR="00140D2D" w:rsidRDefault="00140D2D" w:rsidP="005268D3">
      <w:pPr>
        <w:pStyle w:val="libAr"/>
      </w:pPr>
      <w:r>
        <w:t xml:space="preserve">    </w:t>
      </w:r>
      <w:r>
        <w:rPr>
          <w:rtl/>
        </w:rPr>
        <w:t>أ</w:t>
      </w:r>
      <w:r w:rsidR="000908B1">
        <w:rPr>
          <w:rtl/>
        </w:rPr>
        <w:t>َلْقَلْبُ حَرَمُ اللٌّهِ، فَلاَ</w:t>
      </w:r>
      <w:r>
        <w:rPr>
          <w:rtl/>
        </w:rPr>
        <w:t xml:space="preserve"> تُسْكِنْ فِي حَرَمِ اللٌّهِ غَيْرَ اللٌّهِ</w:t>
      </w:r>
      <w:r>
        <w:t>.</w:t>
      </w:r>
    </w:p>
    <w:p w:rsidR="00140D2D" w:rsidRDefault="00140D2D" w:rsidP="00140D2D">
      <w:pPr>
        <w:pStyle w:val="libNormal"/>
      </w:pPr>
      <w:r>
        <w:t>“The heart is the sanctuary of Allāh; therefore do not make other than Allāh reside in the sanctuary of Allāh.</w:t>
      </w:r>
      <w:r w:rsidRPr="0098648F">
        <w:rPr>
          <w:rStyle w:val="libFootnotenumChar"/>
        </w:rPr>
        <w:t>1</w:t>
      </w:r>
      <w:r>
        <w:t>”</w:t>
      </w:r>
    </w:p>
    <w:p w:rsidR="00140D2D" w:rsidRDefault="00140D2D" w:rsidP="00140D2D">
      <w:pPr>
        <w:pStyle w:val="libNormal"/>
      </w:pPr>
      <w:r>
        <w:t>The result of such a fast is ‘the Paradise of Divine Encounter’</w:t>
      </w:r>
      <w:r w:rsidRPr="0098648F">
        <w:rPr>
          <w:rStyle w:val="libFootnotenumChar"/>
        </w:rPr>
        <w:t>2</w:t>
      </w:r>
      <w:r>
        <w:t xml:space="preserve"> (Jannat al-Liqā’).  If we ponder over the supplications of the Holy month of Ramadān and try to understand what kind of reception and banquet we can anticipate, we would realize that it is this level of fasting that we must struggle to attain.</w:t>
      </w:r>
    </w:p>
    <w:p w:rsidR="00140D2D" w:rsidRDefault="00140D2D" w:rsidP="00140D2D">
      <w:pPr>
        <w:pStyle w:val="libNormal"/>
      </w:pPr>
      <w:r>
        <w:t>Imām Khumaynī in one of his sermons to the seminarians in Najaf al-Ashraf says:</w:t>
      </w:r>
    </w:p>
    <w:p w:rsidR="00140D2D" w:rsidRDefault="00140D2D" w:rsidP="00140D2D">
      <w:pPr>
        <w:pStyle w:val="libNormal"/>
      </w:pPr>
      <w:r>
        <w:t xml:space="preserve">     </w:t>
      </w:r>
    </w:p>
    <w:p w:rsidR="00140D2D" w:rsidRDefault="00140D2D" w:rsidP="005268D3">
      <w:pPr>
        <w:pStyle w:val="libAr"/>
      </w:pPr>
      <w:r>
        <w:t xml:space="preserve">    </w:t>
      </w:r>
      <w:r>
        <w:rPr>
          <w:rtl/>
        </w:rPr>
        <w:t>وأَنِرْ أَبْصَارَ قُلُوْبِنَا بِضِيَاءِ نَظَرِهَا إِلَيْكَ، حَتّى تَخْرِقَ أَبْصَارُ الْقُلُوبِ حُجُبَ النُّورِ فَتَصِلَ إِلـى مَعْدَنِ الْعَظَمَة. ضيافة اللّه همان «معدن عظمت» است.  خداوند تبارك و تعالى براي ورود به معدن نور و عظمت از بندگانش دعوت فرموده است.‏</w:t>
      </w:r>
    </w:p>
    <w:p w:rsidR="00140D2D" w:rsidRDefault="00140D2D" w:rsidP="00140D2D">
      <w:pPr>
        <w:pStyle w:val="libNormal"/>
      </w:pPr>
      <w:r>
        <w:t xml:space="preserve">“And enlighten the eyes of our hearts with the light of </w:t>
      </w:r>
      <w:proofErr w:type="gramStart"/>
      <w:r>
        <w:t>Your</w:t>
      </w:r>
      <w:proofErr w:type="gramEnd"/>
      <w:r>
        <w:t xml:space="preserve"> vision, until the vision of the hearts tears through the curtains of light and reaches the Source of Greatness (ma’din al-’azamah).’</w:t>
      </w:r>
      <w:r w:rsidRPr="0098648F">
        <w:rPr>
          <w:rStyle w:val="libFootnotenumChar"/>
        </w:rPr>
        <w:t>3</w:t>
      </w:r>
    </w:p>
    <w:p w:rsidR="00140D2D" w:rsidRDefault="00140D2D" w:rsidP="00140D2D">
      <w:pPr>
        <w:pStyle w:val="libNormal"/>
      </w:pPr>
      <w:r>
        <w:t>The banquet of Allāh (SwT) is that very “source of greatness.”  God, the Blessed and Exalted, has invited His servants to enter the source of light and greatness.”</w:t>
      </w:r>
      <w:r w:rsidRPr="0098648F">
        <w:rPr>
          <w:rStyle w:val="libFootnotenumChar"/>
        </w:rPr>
        <w:t>4</w:t>
      </w:r>
    </w:p>
    <w:p w:rsidR="00140D2D" w:rsidRDefault="00140D2D" w:rsidP="00140D2D">
      <w:pPr>
        <w:pStyle w:val="libNormal"/>
      </w:pPr>
      <w:r>
        <w:t>He also says:</w:t>
      </w:r>
    </w:p>
    <w:p w:rsidR="00140D2D" w:rsidRDefault="00140D2D" w:rsidP="00140D2D">
      <w:pPr>
        <w:pStyle w:val="libNormal"/>
      </w:pPr>
      <w:r>
        <w:t xml:space="preserve">     </w:t>
      </w:r>
    </w:p>
    <w:p w:rsidR="00140D2D" w:rsidRDefault="00140D2D" w:rsidP="005268D3">
      <w:pPr>
        <w:pStyle w:val="libAr"/>
      </w:pPr>
      <w:r>
        <w:t xml:space="preserve">    </w:t>
      </w:r>
      <w:r>
        <w:rPr>
          <w:rtl/>
        </w:rPr>
        <w:t>و جزاي چنين روزه‏اي خداست چنانكه فرموده است: أَلصَّوْمُ لِي وأَنَا أَجْزِي بِهِ.  چيز ديگر نمي ‏تواند پاداش چنين روزه‏اي باشد.  جنات نعيم در مقابل روزه او بى‏ارزش بوده نمي ‏تواند پاداش آن به حساب آيد.  ولى اگر بنا باشد كه انسان به اسم روزه دهان را از مطعومات ببندد و به غيبت مردم باز كند و شبهاي ماه مبارک رمضان، كه مجالس شب نشينى گرم و داير بوده وقت و فرصت بيشتر</w:t>
      </w:r>
      <w:r>
        <w:rPr>
          <w:rFonts w:hint="cs"/>
          <w:rtl/>
        </w:rPr>
        <w:t>ی</w:t>
      </w:r>
      <w:r>
        <w:rPr>
          <w:rtl/>
        </w:rPr>
        <w:t xml:space="preserve"> است، با غيبت، تهمت و اهانت به مسلمانان به سحر انجامد، چيزي عايد او نمي ‏شود و اثري بر آن مترتب نم</w:t>
      </w:r>
      <w:r>
        <w:rPr>
          <w:rFonts w:hint="cs"/>
          <w:rtl/>
        </w:rPr>
        <w:t>ی‏</w:t>
      </w:r>
      <w:r>
        <w:rPr>
          <w:rFonts w:hint="eastAsia"/>
          <w:rtl/>
        </w:rPr>
        <w:t>گردد</w:t>
      </w:r>
      <w:r>
        <w:t xml:space="preserve">.  </w:t>
      </w:r>
    </w:p>
    <w:p w:rsidR="00140D2D" w:rsidRDefault="00140D2D" w:rsidP="00140D2D">
      <w:pPr>
        <w:pStyle w:val="libNormal"/>
      </w:pPr>
      <w:r>
        <w:rPr>
          <w:rFonts w:hint="eastAsia"/>
        </w:rPr>
        <w:t>“</w:t>
      </w:r>
      <w:r>
        <w:t xml:space="preserve">The reward of such a fast is God, as He has stated: “The fast is for </w:t>
      </w:r>
      <w:proofErr w:type="gramStart"/>
      <w:r>
        <w:t>Me</w:t>
      </w:r>
      <w:proofErr w:type="gramEnd"/>
      <w:r>
        <w:t xml:space="preserve"> and I am its reward.”</w:t>
      </w:r>
      <w:r w:rsidRPr="0098648F">
        <w:rPr>
          <w:rStyle w:val="libFootnotenumChar"/>
        </w:rPr>
        <w:t>5</w:t>
      </w:r>
      <w:r>
        <w:t xml:space="preserve"> Nothing else could be the reward of such a fast.  The Gardens of Blessings would not count as a worthy reward for such a fast.  If a man takes fasting to mean closing his mouth to food but opening it for backbiting, and he engages in backbiting until sahar in the warm and friendly company in the nights when there is opportunity and time, such fasting will be of no benefit and have no effect…”</w:t>
      </w:r>
      <w:r w:rsidRPr="0098648F">
        <w:rPr>
          <w:rStyle w:val="libFootnotenumChar"/>
        </w:rPr>
        <w:t>6</w:t>
      </w:r>
    </w:p>
    <w:p w:rsidR="0065471F" w:rsidRDefault="00140D2D" w:rsidP="00140D2D">
      <w:pPr>
        <w:pStyle w:val="libNormal"/>
      </w:pPr>
      <w:r>
        <w:lastRenderedPageBreak/>
        <w:t>Elsewhere he also says:</w:t>
      </w:r>
    </w:p>
    <w:p w:rsidR="00140D2D" w:rsidRDefault="00140D2D" w:rsidP="005268D3">
      <w:pPr>
        <w:pStyle w:val="libAr"/>
      </w:pPr>
      <w:r>
        <w:t xml:space="preserve">    </w:t>
      </w:r>
      <w:r>
        <w:rPr>
          <w:rtl/>
        </w:rPr>
        <w:t>در اين ماه شريف، كه به مهمانسراي الهي دعوت شده‏ايد، اگر به حق تعالى معرفت پيدا نكرديد يا معرفت شما زيادتر نشد، بدانيد در ضيافة اللّه درست وارد نشديد و حق ضيافت را به جا نياورديد</w:t>
      </w:r>
      <w:r>
        <w:t>...</w:t>
      </w:r>
    </w:p>
    <w:p w:rsidR="00140D2D" w:rsidRDefault="00140D2D" w:rsidP="00140D2D">
      <w:pPr>
        <w:pStyle w:val="libNormal"/>
      </w:pPr>
      <w:r>
        <w:rPr>
          <w:rFonts w:hint="eastAsia"/>
        </w:rPr>
        <w:t>“</w:t>
      </w:r>
      <w:r>
        <w:t>In this noble month, in which you have been invited to the divine banquet, if you do not gain insight (ma’rifah) about God the Almighty nor insight into yourself, it means that you have not properly participated in the feast of Allāh and failed to observe the etiquette of the feast...</w:t>
      </w:r>
      <w:r w:rsidRPr="0098648F">
        <w:rPr>
          <w:rStyle w:val="libFootnotenumChar"/>
        </w:rPr>
        <w:t>7</w:t>
      </w:r>
      <w:r>
        <w:t>”</w:t>
      </w:r>
    </w:p>
    <w:p w:rsidR="0065471F" w:rsidRDefault="00140D2D" w:rsidP="00140D2D">
      <w:pPr>
        <w:pStyle w:val="libNormal"/>
      </w:pPr>
      <w:r>
        <w:t>Therefore our aspirations should be high, and we should struggle to attain the position which would enable us enter the Divine Feast.  In the supplication of Abū Hamzah al-Thumāli, which Imām al-Sajjād (‘a) taught to his noble companion, we are taught to pray in the following way:</w:t>
      </w:r>
    </w:p>
    <w:p w:rsidR="00140D2D" w:rsidRDefault="00140D2D" w:rsidP="005268D3">
      <w:pPr>
        <w:pStyle w:val="libAr"/>
      </w:pPr>
      <w:r>
        <w:t xml:space="preserve">    </w:t>
      </w:r>
      <w:proofErr w:type="gramStart"/>
      <w:r>
        <w:t>...</w:t>
      </w:r>
      <w:r>
        <w:rPr>
          <w:rtl/>
        </w:rPr>
        <w:t>وَلَدَيْكَ أَرْجُوْ ضِيَافَتِي</w:t>
      </w:r>
      <w:r>
        <w:t>...</w:t>
      </w:r>
      <w:proofErr w:type="gramEnd"/>
    </w:p>
    <w:p w:rsidR="00140D2D" w:rsidRDefault="00140D2D" w:rsidP="00140D2D">
      <w:pPr>
        <w:pStyle w:val="libNormal"/>
      </w:pPr>
      <w:r>
        <w:rPr>
          <w:rFonts w:hint="eastAsia"/>
        </w:rPr>
        <w:t>“…</w:t>
      </w:r>
      <w:r>
        <w:t xml:space="preserve">And I aspire to be a guest near </w:t>
      </w:r>
      <w:proofErr w:type="gramStart"/>
      <w:r>
        <w:t>You</w:t>
      </w:r>
      <w:proofErr w:type="gramEnd"/>
      <w:r>
        <w:t>…”</w:t>
      </w:r>
      <w:r w:rsidRPr="0098648F">
        <w:rPr>
          <w:rStyle w:val="libFootnotenumChar"/>
        </w:rPr>
        <w:t>8</w:t>
      </w:r>
    </w:p>
    <w:p w:rsidR="00140D2D" w:rsidRDefault="00140D2D" w:rsidP="00140D2D">
      <w:pPr>
        <w:pStyle w:val="libNormal"/>
      </w:pPr>
      <w:r>
        <w:t xml:space="preserve">Notice ‘to be a guest near Allāh’ is quite different from being just an ordinary guest.  In the above verse we seek that kind of insight and knowledge that is obtained ladā Allāh - in the neighborhood of Allāh; In simpler terms, we are not just after any kind of knowledge, but that which is Divinely inspired, which is also known as al-‘ilm al-ladunnī and is, according to the Qur’ān, a product of piety; it is not a knowledge acquired from a human tutor. </w:t>
      </w:r>
    </w:p>
    <w:p w:rsidR="0065471F" w:rsidRDefault="00140D2D" w:rsidP="00140D2D">
      <w:pPr>
        <w:pStyle w:val="libNormal"/>
      </w:pPr>
      <w:r>
        <w:t>It is, using the words of the Holy Prophet (s) ‘a light that Allāh infuses in the heart of whosoever He wishes to guide.’</w:t>
      </w:r>
      <w:r w:rsidRPr="0098648F">
        <w:rPr>
          <w:rStyle w:val="libFootnotenumChar"/>
        </w:rPr>
        <w:t>9</w:t>
      </w:r>
      <w:r>
        <w:t xml:space="preserve"> This is the kind of knowledge, say some exegetes of the Qur’ān, that the following verse speaks about:</w:t>
      </w:r>
    </w:p>
    <w:p w:rsidR="00140D2D" w:rsidRDefault="00140D2D" w:rsidP="000908B1">
      <w:pPr>
        <w:pStyle w:val="libAie"/>
      </w:pPr>
      <w:r>
        <w:t xml:space="preserve">    </w:t>
      </w:r>
      <w:r>
        <w:rPr>
          <w:rtl/>
        </w:rPr>
        <w:t>وَاتَّقُوا اللٌّهَ وَيُعَلِّمُكُمُ اللٌّهُ وَاللٌّهُ بِكُلِّ شَيْءٍ عَلِيمٌ</w:t>
      </w:r>
      <w:r>
        <w:t xml:space="preserve"> </w:t>
      </w:r>
    </w:p>
    <w:p w:rsidR="00140D2D" w:rsidRDefault="00140D2D" w:rsidP="00140D2D">
      <w:pPr>
        <w:pStyle w:val="libNormal"/>
      </w:pPr>
      <w:r w:rsidRPr="000908B1">
        <w:rPr>
          <w:rStyle w:val="libBoldItalicChar"/>
          <w:rFonts w:hint="eastAsia"/>
        </w:rPr>
        <w:t>“</w:t>
      </w:r>
      <w:r w:rsidRPr="000908B1">
        <w:rPr>
          <w:rStyle w:val="libBoldItalicChar"/>
        </w:rPr>
        <w:t>Be God-wary and God shall teach you, and God has knowledge of all things.”</w:t>
      </w:r>
      <w:r w:rsidRPr="0098648F">
        <w:rPr>
          <w:rStyle w:val="libFootnotenumChar"/>
        </w:rPr>
        <w:t>10</w:t>
      </w:r>
    </w:p>
    <w:p w:rsidR="0065471F" w:rsidRDefault="00140D2D" w:rsidP="00140D2D">
      <w:pPr>
        <w:pStyle w:val="libNormal"/>
      </w:pPr>
      <w:r>
        <w:t>And the path towards achieving taqwā, as clearly specified in the Holy Qur’ān, is siyām (fasting).  The Holy Qur’ān says:</w:t>
      </w:r>
    </w:p>
    <w:p w:rsidR="00140D2D" w:rsidRDefault="00140D2D" w:rsidP="000908B1">
      <w:pPr>
        <w:pStyle w:val="libAie"/>
      </w:pPr>
      <w:r>
        <w:t xml:space="preserve">    </w:t>
      </w:r>
      <w:r>
        <w:rPr>
          <w:rtl/>
        </w:rPr>
        <w:t>يَا أَيُّهَا الَّذِينَ آمَنُوا كُتِبَ عَلَيْكُمُ الصِّيَامُ كَمَا كُتِبَ عَلَى الَّذِينَ مِنْ قَبْلِكُمْ لَعَلَّكُمْ تَـتَّقُونَ</w:t>
      </w:r>
      <w:r>
        <w:t xml:space="preserve"> </w:t>
      </w:r>
    </w:p>
    <w:p w:rsidR="00140D2D" w:rsidRDefault="00140D2D" w:rsidP="00140D2D">
      <w:pPr>
        <w:pStyle w:val="libNormal"/>
      </w:pPr>
      <w:proofErr w:type="gramStart"/>
      <w:r w:rsidRPr="000908B1">
        <w:rPr>
          <w:rStyle w:val="libBoldItalicChar"/>
          <w:rFonts w:hint="eastAsia"/>
        </w:rPr>
        <w:t>“</w:t>
      </w:r>
      <w:r w:rsidRPr="000908B1">
        <w:rPr>
          <w:rStyle w:val="libBoldItalicChar"/>
        </w:rPr>
        <w:t>O you who have faith!</w:t>
      </w:r>
      <w:proofErr w:type="gramEnd"/>
      <w:r w:rsidRPr="000908B1">
        <w:rPr>
          <w:rStyle w:val="libBoldItalicChar"/>
        </w:rPr>
        <w:t xml:space="preserve"> Prescribed for you </w:t>
      </w:r>
      <w:proofErr w:type="gramStart"/>
      <w:r w:rsidRPr="000908B1">
        <w:rPr>
          <w:rStyle w:val="libBoldItalicChar"/>
        </w:rPr>
        <w:t>is</w:t>
      </w:r>
      <w:proofErr w:type="gramEnd"/>
      <w:r w:rsidRPr="000908B1">
        <w:rPr>
          <w:rStyle w:val="libBoldItalicChar"/>
        </w:rPr>
        <w:t xml:space="preserve"> fasting as it was prescribed for those who were before you, so that you may attain taqwā.”</w:t>
      </w:r>
      <w:r w:rsidRPr="0098648F">
        <w:rPr>
          <w:rStyle w:val="libFootnotenumChar"/>
        </w:rPr>
        <w:t>11</w:t>
      </w:r>
    </w:p>
    <w:p w:rsidR="00140D2D" w:rsidRDefault="00140D2D" w:rsidP="00140D2D">
      <w:pPr>
        <w:pStyle w:val="libNormal"/>
      </w:pPr>
      <w:r>
        <w:t>Hence, ‘fasting’ is a factor that can refine the spirit of the human being so much that he can qualify to be taught directly by Allāh (SwT).</w:t>
      </w:r>
    </w:p>
    <w:p w:rsidR="0065471F" w:rsidRDefault="00140D2D" w:rsidP="00140D2D">
      <w:pPr>
        <w:pStyle w:val="libNormal"/>
      </w:pPr>
      <w:r>
        <w:t>Some supplications teach us to ask Almighty Allāh to be hosted in ‘paradise’ in this month.  In one of the supplications recommended during sahar time of the nights of the Holy month of Ramadān, we ask Almighty Allāh for Paradise:</w:t>
      </w:r>
    </w:p>
    <w:p w:rsidR="00140D2D" w:rsidRDefault="00140D2D" w:rsidP="005268D3">
      <w:pPr>
        <w:pStyle w:val="libAr"/>
      </w:pPr>
      <w:r>
        <w:t xml:space="preserve">    </w:t>
      </w:r>
      <w:r>
        <w:rPr>
          <w:rtl/>
        </w:rPr>
        <w:t>وَقَدْ أَوْجَبْتَ لِكُلِّ ضَيْفٍ قِرىً، وَأَنَا ضَيْفُكَ، فَاجْعَلْ قِرَايَ اللَّيْلَةَ الْجَنَّةَ، يَا وَهَّابَ الْجَنَّةِ، يَا وَهَّابَ الْمَغْفِرَةِ، وَ لاَ حَوْلَ وَلاَ قُوَّةَ إِلاَّ بِكَ</w:t>
      </w:r>
      <w:r>
        <w:t>...</w:t>
      </w:r>
    </w:p>
    <w:p w:rsidR="00140D2D" w:rsidRDefault="00140D2D" w:rsidP="00140D2D">
      <w:pPr>
        <w:pStyle w:val="libNormal"/>
      </w:pPr>
      <w:r>
        <w:rPr>
          <w:rFonts w:hint="eastAsia"/>
        </w:rPr>
        <w:lastRenderedPageBreak/>
        <w:t>“…</w:t>
      </w:r>
      <w:r>
        <w:t>And very you have made obligatory for every guest to be entertained; and I am Your guest; therefore make my banquet tonight to be ‘Paradise’, O the Bestower of Paradise, O Bestower of forgiveness, and there is no strength nor any power save by You…”</w:t>
      </w:r>
      <w:r w:rsidRPr="0098648F">
        <w:rPr>
          <w:rStyle w:val="libFootnotenumChar"/>
        </w:rPr>
        <w:t>12</w:t>
      </w:r>
    </w:p>
    <w:p w:rsidR="0065471F" w:rsidRDefault="00140D2D" w:rsidP="00140D2D">
      <w:pPr>
        <w:pStyle w:val="libNormal"/>
      </w:pPr>
      <w:r>
        <w:t>It is possible that the reason why this supplication was followed by the two sublime names of Allāh - ‘Yā Wahhāb al-Jannah’ and ‘Yā Wahhāb al-maghfirah’ was to ask Allāh (SwT) for Paradise, and thus, necessarily also ask Him for relief from the Hell Fire, which enables one to enter Paradise.  In other words, we are trying to seek the same ‘qirā’ (meal served to the guest) that we seek in holy precincts of Ka’bah during the seventh round of our circumambulation around the Ka’bah.  We are taught to say:</w:t>
      </w:r>
    </w:p>
    <w:p w:rsidR="00140D2D" w:rsidRDefault="00140D2D" w:rsidP="005268D3">
      <w:pPr>
        <w:pStyle w:val="libAr"/>
      </w:pPr>
      <w:r>
        <w:t xml:space="preserve">    </w:t>
      </w:r>
      <w:r>
        <w:rPr>
          <w:rtl/>
        </w:rPr>
        <w:t>أَللٌّهُمَّ الْـبَيْتُ بَيْـتُكَ، وَالْعَبْدُ عَبْدُكَ، وَهٌذَا مَقَامُ الْعَائِذِ بِكَ مِنَ النَّارِ، أَللٌّهُمَّ اِنِّي حَلَلْتُ بِفِنَائِكَ، فَاجْعَلْ قِرَايَ مَغْفِرَتَكَ</w:t>
      </w:r>
      <w:r>
        <w:t>...</w:t>
      </w:r>
    </w:p>
    <w:p w:rsidR="00140D2D" w:rsidRDefault="00140D2D" w:rsidP="00140D2D">
      <w:pPr>
        <w:pStyle w:val="libNormal"/>
      </w:pPr>
      <w:r>
        <w:rPr>
          <w:rFonts w:hint="eastAsia"/>
        </w:rPr>
        <w:t>“</w:t>
      </w:r>
      <w:r>
        <w:t>O Allāh, the house is Your house; and this servant is You servant; and this is where one who seeks Your Refuge from Hellfire stands; O Allāh, surely I have stopped at Your courtyard; therefore make my banquet to be Your forgiveness.”</w:t>
      </w:r>
      <w:r w:rsidRPr="0098648F">
        <w:rPr>
          <w:rStyle w:val="libFootnotenumChar"/>
        </w:rPr>
        <w:t>13</w:t>
      </w:r>
    </w:p>
    <w:p w:rsidR="0065471F" w:rsidRDefault="00140D2D" w:rsidP="00140D2D">
      <w:pPr>
        <w:pStyle w:val="libNormal"/>
      </w:pPr>
      <w:r>
        <w:t>In fact there is clear mention of seeking salvation from the Hell Fire in many supplications that we are taught to read in the Holy month of Ramadān.  In the famous du‘ā that most of us recite after every prayer, we say:</w:t>
      </w:r>
    </w:p>
    <w:p w:rsidR="00140D2D" w:rsidRDefault="00140D2D" w:rsidP="00140D2D">
      <w:pPr>
        <w:pStyle w:val="libNormal"/>
      </w:pPr>
      <w:r>
        <w:t xml:space="preserve">    </w:t>
      </w:r>
      <w:r>
        <w:rPr>
          <w:rtl/>
        </w:rPr>
        <w:t>يَا عَلِيُّ يَا عَظِيمُ يَا غَفُورُ يَا رَحِيمُ...مُنَّ عَليَّ بِفِكَاكِ رَقَبَتِي مِنَ النَّارِ</w:t>
      </w:r>
      <w:r>
        <w:t>...</w:t>
      </w:r>
    </w:p>
    <w:p w:rsidR="00140D2D" w:rsidRDefault="00140D2D" w:rsidP="00140D2D">
      <w:pPr>
        <w:pStyle w:val="libNormal"/>
      </w:pPr>
      <w:proofErr w:type="gramStart"/>
      <w:r>
        <w:rPr>
          <w:rFonts w:hint="eastAsia"/>
        </w:rPr>
        <w:t>“</w:t>
      </w:r>
      <w:r>
        <w:t>O Exalted One, O All-Great, O All Forgiving, O All-Merciful….bless me with freedom from the Hell Fire.”</w:t>
      </w:r>
      <w:proofErr w:type="gramEnd"/>
      <w:r w:rsidRPr="0098648F">
        <w:rPr>
          <w:rStyle w:val="libFootnotenumChar"/>
        </w:rPr>
        <w:t>14</w:t>
      </w:r>
    </w:p>
    <w:p w:rsidR="0065471F" w:rsidRDefault="00140D2D" w:rsidP="00140D2D">
      <w:pPr>
        <w:pStyle w:val="libNormal"/>
      </w:pPr>
      <w:r>
        <w:t xml:space="preserve">And during </w:t>
      </w:r>
      <w:proofErr w:type="gramStart"/>
      <w:r>
        <w:t>the ā‘māl</w:t>
      </w:r>
      <w:proofErr w:type="gramEnd"/>
      <w:r>
        <w:t xml:space="preserve"> of laylat al-qadr we are taught to open the Holy Qur’ān and say:</w:t>
      </w:r>
    </w:p>
    <w:p w:rsidR="00140D2D" w:rsidRDefault="00140D2D" w:rsidP="005268D3">
      <w:pPr>
        <w:pStyle w:val="libAr"/>
      </w:pPr>
      <w:r>
        <w:t xml:space="preserve">    </w:t>
      </w:r>
      <w:proofErr w:type="gramStart"/>
      <w:r>
        <w:t>...</w:t>
      </w:r>
      <w:r>
        <w:rPr>
          <w:rtl/>
        </w:rPr>
        <w:t>وَفِيهِ اسْمُكَ الأَكْبَرُ، وَأَسْمَآؤُكَ الْحُسْنَى، وَمَا يُخَافُ وَيُرْجَى، أَنْ تَجْعَلَنِي مِنْ عُتَقَائِكَ مِنَ النَّارِ</w:t>
      </w:r>
      <w:r>
        <w:t>...</w:t>
      </w:r>
      <w:proofErr w:type="gramEnd"/>
    </w:p>
    <w:p w:rsidR="00140D2D" w:rsidRDefault="00140D2D" w:rsidP="00140D2D">
      <w:pPr>
        <w:pStyle w:val="libNormal"/>
      </w:pPr>
      <w:r>
        <w:rPr>
          <w:rFonts w:hint="eastAsia"/>
        </w:rPr>
        <w:t>“…</w:t>
      </w:r>
      <w:r>
        <w:t>and in it is Your Great Name and Your Most Beautiful Names and that which should be feared and hoped for, that you make me from those whom you have freed from Hell Fire…”</w:t>
      </w:r>
      <w:r w:rsidRPr="0098648F">
        <w:rPr>
          <w:rStyle w:val="libFootnotenumChar"/>
        </w:rPr>
        <w:t>15</w:t>
      </w:r>
    </w:p>
    <w:p w:rsidR="00140D2D" w:rsidRDefault="00140D2D" w:rsidP="00140D2D">
      <w:pPr>
        <w:pStyle w:val="libNormal"/>
      </w:pPr>
      <w:r>
        <w:t>Another very important point to bear in mind is that since these supplications were from infallible masters, the Paradise sought is not that which the laity like the author aspire, but levels beyond.</w:t>
      </w:r>
    </w:p>
    <w:p w:rsidR="0065471F" w:rsidRDefault="00140D2D" w:rsidP="00140D2D">
      <w:pPr>
        <w:pStyle w:val="libNormal"/>
      </w:pPr>
      <w:r>
        <w:t>The mystics have classified Paradise into different levels, the highest of which is Jannat al-liqā’ (Paradise of meeting the Lord).  And this is what a true believer’s delight is in.  The following prophetic tradition alludes to this verity:</w:t>
      </w:r>
    </w:p>
    <w:p w:rsidR="00140D2D" w:rsidRDefault="00140D2D" w:rsidP="005268D3">
      <w:pPr>
        <w:pStyle w:val="libAr"/>
      </w:pPr>
      <w:r>
        <w:t xml:space="preserve">    </w:t>
      </w:r>
      <w:r>
        <w:rPr>
          <w:rtl/>
        </w:rPr>
        <w:t>لِلصَّائِمِ فَرْحَتَانِ؛ فَرْحَةٌ عِنْدَ إِفْطَارِهِ، وَ فَرْحَةٌ عِنْدَ لِقَاءِ رَبِّهِ‏</w:t>
      </w:r>
      <w:r>
        <w:t>.</w:t>
      </w:r>
    </w:p>
    <w:p w:rsidR="00140D2D" w:rsidRDefault="00140D2D" w:rsidP="00140D2D">
      <w:pPr>
        <w:pStyle w:val="libNormal"/>
      </w:pPr>
      <w:r>
        <w:rPr>
          <w:rFonts w:hint="eastAsia"/>
        </w:rPr>
        <w:t>“</w:t>
      </w:r>
      <w:r>
        <w:t xml:space="preserve">For the one fasting there are two joys: joy when breaking his </w:t>
      </w:r>
      <w:proofErr w:type="gramStart"/>
      <w:r>
        <w:t>fast,</w:t>
      </w:r>
      <w:proofErr w:type="gramEnd"/>
      <w:r>
        <w:t xml:space="preserve"> and joy when he meets His Lord.”</w:t>
      </w:r>
      <w:r w:rsidRPr="0098648F">
        <w:rPr>
          <w:rStyle w:val="libFootnotenumChar"/>
        </w:rPr>
        <w:t>16</w:t>
      </w:r>
    </w:p>
    <w:p w:rsidR="000908B1" w:rsidRDefault="000908B1" w:rsidP="00AC3341">
      <w:pPr>
        <w:pStyle w:val="libNormal"/>
      </w:pPr>
      <w:r>
        <w:br w:type="page"/>
      </w:r>
    </w:p>
    <w:p w:rsidR="000908B1" w:rsidRDefault="000908B1" w:rsidP="000908B1">
      <w:pPr>
        <w:pStyle w:val="Heading3Center"/>
      </w:pPr>
      <w:bookmarkStart w:id="21" w:name="_Toc407279843"/>
      <w:r>
        <w:lastRenderedPageBreak/>
        <w:t>Notes</w:t>
      </w:r>
      <w:bookmarkEnd w:id="21"/>
    </w:p>
    <w:p w:rsidR="00140D2D" w:rsidRDefault="00140D2D" w:rsidP="000908B1">
      <w:pPr>
        <w:pStyle w:val="libFootnote"/>
      </w:pPr>
      <w:r>
        <w:t>1. Bihā r al-Anwār, vol. 70, pg. 25.</w:t>
      </w:r>
    </w:p>
    <w:p w:rsidR="00140D2D" w:rsidRDefault="00140D2D" w:rsidP="000908B1">
      <w:pPr>
        <w:pStyle w:val="libFootnote"/>
      </w:pPr>
      <w:r>
        <w:t xml:space="preserve">2. Some scholastic theologians being ignorant of the truth of meeting Allāh have resorted to different fruitless interpretations.  Ayatullāh Maliki Tabrīzī in his treatise on Meeting Allāh (Risāleye Liqā’ullāh) criticizes them, saying: “One who tries to understand with a mind free from foreign ambiguities that penetrate the heart, and looks at these different expressions would be convinced that the meaning of meeting God is not encountering His reward, examples of which are ‘entering Paradise’, ‘eating apples’, ‘sharing the company of heavenly damsels’, etc.  How is this meaning related to such expressions? If one can attribute the word liqā’ to a meaning of remote relevance, what should he do with regard to the other words [used to indicate the encounter of God]? For example, how should he translate the phrase ‘looking at God’s countenance’? How should we interpret the statement ‘wa alhiqnī binūrika’l abhaj’ (and attach me to your most delightful light)? Can we say that the statement ‘And enlighten the eyes of our hearts with the light of their looking at </w:t>
      </w:r>
      <w:proofErr w:type="gramStart"/>
      <w:r>
        <w:t>You</w:t>
      </w:r>
      <w:proofErr w:type="gramEnd"/>
      <w:r>
        <w:t>’ means ‘to eat pears?</w:t>
      </w:r>
    </w:p>
    <w:p w:rsidR="00140D2D" w:rsidRDefault="00140D2D" w:rsidP="000908B1">
      <w:pPr>
        <w:pStyle w:val="libFootnote"/>
      </w:pPr>
      <w:r>
        <w:t>3. This is a reference to a part of the well-known whispered supplication of Sha‘bān called Munājāt Sha‘bāniyyah.  See Mafātīh al-Jinān, pg. 158.</w:t>
      </w:r>
    </w:p>
    <w:p w:rsidR="00140D2D" w:rsidRDefault="00140D2D" w:rsidP="000908B1">
      <w:pPr>
        <w:pStyle w:val="libFootnote"/>
      </w:pPr>
      <w:r>
        <w:t>4. Jihād-e-Akbar, pg. 45.</w:t>
      </w:r>
    </w:p>
    <w:p w:rsidR="00140D2D" w:rsidRDefault="00140D2D" w:rsidP="000908B1">
      <w:pPr>
        <w:pStyle w:val="libFootnote"/>
      </w:pPr>
      <w:r>
        <w:t>5. It should be noted that this dictum is translated in two different ways.  From the context of Imām’s speech, it is apparent that he reads the dictum as ‘wa ana ujzā bihi’ (I am its reward) unlike when it is read as ‘wa anā ajzī bihi’ (and I grant its reward).  Other divine scholars such as Mullā Hādī Sabzawārī in his Asrār al-Hikam and Ustād Shujā’ī in his Maqālāt [vol. 3, pg. 127] have translated this dictum is a similar manner.  Nevertheless, both the meanings are correct.</w:t>
      </w:r>
    </w:p>
    <w:p w:rsidR="00140D2D" w:rsidRDefault="00140D2D" w:rsidP="000908B1">
      <w:pPr>
        <w:pStyle w:val="libFootnote"/>
      </w:pPr>
      <w:r>
        <w:t>6. Jihād-e-Akbar, pg. 44.</w:t>
      </w:r>
    </w:p>
    <w:p w:rsidR="00140D2D" w:rsidRDefault="00140D2D" w:rsidP="000908B1">
      <w:pPr>
        <w:pStyle w:val="libFootnote"/>
      </w:pPr>
      <w:r>
        <w:t>7. Jihād-e-Akbar, pg. 39.</w:t>
      </w:r>
    </w:p>
    <w:p w:rsidR="00140D2D" w:rsidRDefault="00140D2D" w:rsidP="000908B1">
      <w:pPr>
        <w:pStyle w:val="libFootnote"/>
      </w:pPr>
      <w:r>
        <w:t>8. Mafātīh al-Jinān, pg. 194.</w:t>
      </w:r>
    </w:p>
    <w:p w:rsidR="00140D2D" w:rsidRDefault="00140D2D" w:rsidP="000908B1">
      <w:pPr>
        <w:pStyle w:val="libFootnote"/>
      </w:pPr>
      <w:proofErr w:type="gramStart"/>
      <w:r>
        <w:t>9. al-Mahajjat al-Baydā’, vol. 5, pg. 45.</w:t>
      </w:r>
      <w:proofErr w:type="gramEnd"/>
    </w:p>
    <w:p w:rsidR="00140D2D" w:rsidRDefault="00140D2D" w:rsidP="000908B1">
      <w:pPr>
        <w:pStyle w:val="libFootnote"/>
      </w:pPr>
      <w:r>
        <w:t>10. Holy Qur’ān, 2:282.</w:t>
      </w:r>
    </w:p>
    <w:p w:rsidR="00140D2D" w:rsidRDefault="00140D2D" w:rsidP="000908B1">
      <w:pPr>
        <w:pStyle w:val="libFootnote"/>
      </w:pPr>
      <w:r>
        <w:t>11. Holy Qur’ān, 2:283.</w:t>
      </w:r>
    </w:p>
    <w:p w:rsidR="00140D2D" w:rsidRDefault="00140D2D" w:rsidP="000908B1">
      <w:pPr>
        <w:pStyle w:val="libFootnote"/>
      </w:pPr>
      <w:r>
        <w:t>12. Mafātīh al-Jinān, pg. 201.</w:t>
      </w:r>
    </w:p>
    <w:p w:rsidR="00140D2D" w:rsidRDefault="00140D2D" w:rsidP="000908B1">
      <w:pPr>
        <w:pStyle w:val="libFootnote"/>
      </w:pPr>
      <w:proofErr w:type="gramStart"/>
      <w:r>
        <w:t>13. al-Mahajjat al-Baydā’, vol. 2, pg. 171.</w:t>
      </w:r>
      <w:proofErr w:type="gramEnd"/>
    </w:p>
    <w:p w:rsidR="00140D2D" w:rsidRDefault="00140D2D" w:rsidP="000908B1">
      <w:pPr>
        <w:pStyle w:val="libFootnote"/>
      </w:pPr>
      <w:r>
        <w:t>14. Mafātīh al-Jinān, pg. 176.</w:t>
      </w:r>
    </w:p>
    <w:p w:rsidR="00140D2D" w:rsidRDefault="00140D2D" w:rsidP="000908B1">
      <w:pPr>
        <w:pStyle w:val="libFootnote"/>
      </w:pPr>
      <w:r>
        <w:t>15. Mafātīh al-Jinān, pg. 225.</w:t>
      </w:r>
    </w:p>
    <w:p w:rsidR="00140D2D" w:rsidRDefault="00140D2D" w:rsidP="000908B1">
      <w:pPr>
        <w:pStyle w:val="libFootnote"/>
      </w:pPr>
      <w:proofErr w:type="gramStart"/>
      <w:r>
        <w:t>16. al-Mahajjat al-Baydā’, vol. 2, pg. 122.</w:t>
      </w:r>
      <w:proofErr w:type="gramEnd"/>
    </w:p>
    <w:p w:rsidR="00140D2D" w:rsidRDefault="00140D2D" w:rsidP="00FC6B53">
      <w:pPr>
        <w:pStyle w:val="libNormal"/>
      </w:pPr>
      <w:r>
        <w:br w:type="page"/>
      </w:r>
    </w:p>
    <w:p w:rsidR="00140D2D" w:rsidRDefault="00140D2D" w:rsidP="00F84EFB">
      <w:pPr>
        <w:pStyle w:val="Heading1Center"/>
      </w:pPr>
      <w:bookmarkStart w:id="22" w:name="_Toc407279844"/>
      <w:r>
        <w:lastRenderedPageBreak/>
        <w:t>Have You Considered the Lovers in the Cave?</w:t>
      </w:r>
      <w:bookmarkEnd w:id="22"/>
    </w:p>
    <w:p w:rsidR="0065471F" w:rsidRDefault="00140D2D" w:rsidP="00140D2D">
      <w:pPr>
        <w:pStyle w:val="libNormal"/>
      </w:pPr>
      <w:r>
        <w:t xml:space="preserve">Sometimes the Beloved invites His lovers to a banquet and hosts them for a very long duration in the state of ‘union’ in which </w:t>
      </w:r>
      <w:proofErr w:type="gramStart"/>
      <w:r>
        <w:t>state,</w:t>
      </w:r>
      <w:proofErr w:type="gramEnd"/>
      <w:r>
        <w:t xml:space="preserve"> nothing is beheld save the Beloved.  The self also subsides.  According to some leading mystics like the late Ayatullāh Shāhābādī - the mentor of Imām Khumaynī in mysticism, the companions of the cave were privileged with such union.  In volume 2 of his Rashahāt al-Ma’ārif, a collection of transcripts of his lessons, while describing a group of the muqarrabūn (those near to Allāh) he says:</w:t>
      </w:r>
    </w:p>
    <w:p w:rsidR="00140D2D" w:rsidRDefault="00140D2D" w:rsidP="005268D3">
      <w:pPr>
        <w:pStyle w:val="libAr"/>
      </w:pPr>
      <w:r>
        <w:t xml:space="preserve">    </w:t>
      </w:r>
      <w:r>
        <w:rPr>
          <w:rtl/>
        </w:rPr>
        <w:t>يک دسته از سلسله بشر که مقربين اند لباس بقاء در دار فناء پوشيده، برا</w:t>
      </w:r>
      <w:r>
        <w:rPr>
          <w:rFonts w:hint="cs"/>
          <w:rtl/>
        </w:rPr>
        <w:t>ی</w:t>
      </w:r>
      <w:r>
        <w:rPr>
          <w:rtl/>
        </w:rPr>
        <w:t xml:space="preserve"> تکميل مردم زندگ</w:t>
      </w:r>
      <w:r>
        <w:rPr>
          <w:rFonts w:hint="cs"/>
          <w:rtl/>
        </w:rPr>
        <w:t>ی</w:t>
      </w:r>
      <w:r>
        <w:rPr>
          <w:rtl/>
        </w:rPr>
        <w:t xml:space="preserve"> م</w:t>
      </w:r>
      <w:r>
        <w:rPr>
          <w:rFonts w:hint="cs"/>
          <w:rtl/>
        </w:rPr>
        <w:t>ی</w:t>
      </w:r>
      <w:r>
        <w:rPr>
          <w:rtl/>
        </w:rPr>
        <w:t xml:space="preserve"> کنند لکن دسته ديگر از همين سلسله در رياضات و مجاهده حالشان حال جذبه م</w:t>
      </w:r>
      <w:r>
        <w:rPr>
          <w:rFonts w:hint="cs"/>
          <w:rtl/>
        </w:rPr>
        <w:t>ی</w:t>
      </w:r>
      <w:r>
        <w:rPr>
          <w:rtl/>
        </w:rPr>
        <w:t xml:space="preserve"> شود ومثل اصحاب کهف، گمان کنند که مردگانند، نه، بلکه از شدت عشق مجذوب حق شده و از خود خبر</w:t>
      </w:r>
      <w:r>
        <w:rPr>
          <w:rFonts w:hint="cs"/>
          <w:rtl/>
        </w:rPr>
        <w:t>ی</w:t>
      </w:r>
      <w:r>
        <w:rPr>
          <w:rtl/>
        </w:rPr>
        <w:t xml:space="preserve"> ن</w:t>
      </w:r>
      <w:r>
        <w:rPr>
          <w:rFonts w:hint="eastAsia"/>
          <w:rtl/>
        </w:rPr>
        <w:t>دارند</w:t>
      </w:r>
      <w:r>
        <w:rPr>
          <w:rtl/>
        </w:rPr>
        <w:t xml:space="preserve"> از شدت عشق مدت سيصد و نه سال به آن حال باقيمانده اند و پروردگار بدن آنها را حفظ مينمود تا اينکه مشيت حق تعلق گرفت که از آن حالشان برگردند اين مقام ولايت و قرب تام است</w:t>
      </w:r>
      <w:r>
        <w:t>...</w:t>
      </w:r>
    </w:p>
    <w:p w:rsidR="00140D2D" w:rsidRDefault="00140D2D" w:rsidP="00140D2D">
      <w:pPr>
        <w:pStyle w:val="libNormal"/>
      </w:pPr>
      <w:r>
        <w:rPr>
          <w:rFonts w:hint="eastAsia"/>
        </w:rPr>
        <w:t>“</w:t>
      </w:r>
      <w:r>
        <w:t>A group among the human beings who are the near ones of God, clad in the attire of subsistence through God (baqā’ bi Allāh) in the world of annihilation (fanā’), live to perfect other human beings; another faction among the same group (of human beings), however, in their spiritual struggle and exercises are overtaken by the state of Divine Attraction</w:t>
      </w:r>
      <w:r w:rsidRPr="0098648F">
        <w:rPr>
          <w:rStyle w:val="libFootnotenumChar"/>
        </w:rPr>
        <w:t>1</w:t>
      </w:r>
      <w:r>
        <w:t xml:space="preserve"> (jadhbah), and like the companions of the cave, are thought by people to be dead; no; rather, out of intense love for God they have been overtaken by Divine attraction and are unaware of themselves; out of extreme Divine love they remain for three hundred and nine years in that state; and the Lord protected their bodies, until He wanted them to come back to their previous state of attention.  This is the state of wilāyah (nearness to God) and complete proximity to God...”</w:t>
      </w:r>
      <w:r w:rsidRPr="0098648F">
        <w:rPr>
          <w:rStyle w:val="libFootnotenumChar"/>
        </w:rPr>
        <w:t>2</w:t>
      </w:r>
    </w:p>
    <w:p w:rsidR="00140D2D" w:rsidRDefault="00140D2D" w:rsidP="00140D2D">
      <w:pPr>
        <w:pStyle w:val="libNormal"/>
      </w:pPr>
      <w:r>
        <w:t xml:space="preserve">These men despite being politically aware and active, were so spiritually elevated, that they were overtaken by Allāh’s (SwT) attraction for more than three hundred years, in which state they saw nothing but Allāh (SwT).  They were oblivious of themselves too. </w:t>
      </w:r>
    </w:p>
    <w:p w:rsidR="00140D2D" w:rsidRDefault="00140D2D" w:rsidP="00140D2D">
      <w:pPr>
        <w:pStyle w:val="libNormal"/>
      </w:pPr>
      <w:r>
        <w:t xml:space="preserve">Some authoritative mystics like Imām Khumaynī opine that this state is no more ‘a banquet’.  Here there is no more </w:t>
      </w:r>
      <w:proofErr w:type="gramStart"/>
      <w:r>
        <w:t>guest</w:t>
      </w:r>
      <w:proofErr w:type="gramEnd"/>
      <w:r>
        <w:t xml:space="preserve">, host and a banquet.  Only the Host remains.  Rather, the Host who only </w:t>
      </w:r>
      <w:proofErr w:type="gramStart"/>
      <w:r>
        <w:t>was,</w:t>
      </w:r>
      <w:proofErr w:type="gramEnd"/>
      <w:r>
        <w:t xml:space="preserve"> “is”.  In one of his sermons Imām Khumaynī says:</w:t>
      </w:r>
    </w:p>
    <w:p w:rsidR="0065471F" w:rsidRDefault="00140D2D" w:rsidP="00140D2D">
      <w:pPr>
        <w:pStyle w:val="libNormal"/>
      </w:pPr>
      <w:r>
        <w:rPr>
          <w:rFonts w:hint="eastAsia"/>
        </w:rPr>
        <w:t>“</w:t>
      </w:r>
      <w:r>
        <w:t xml:space="preserve">Right from the Holy Prophet (s) until the Imām of time (upon </w:t>
      </w:r>
      <w:proofErr w:type="gramStart"/>
      <w:r>
        <w:t>whom</w:t>
      </w:r>
      <w:proofErr w:type="gramEnd"/>
      <w:r>
        <w:t xml:space="preserve"> be Allāh’s peace) all were afraid of sinning.  Their sin was not what you and I possess.  They comprehended such greatness that paying attention to the world of plurality was deemed as a major sin to them.  Hadrat Sajjād (‘a), as has been narrated, would recite the following supplication until morning:</w:t>
      </w:r>
    </w:p>
    <w:p w:rsidR="00140D2D" w:rsidRDefault="00140D2D" w:rsidP="005268D3">
      <w:pPr>
        <w:pStyle w:val="libAr"/>
      </w:pPr>
      <w:r>
        <w:t xml:space="preserve">    </w:t>
      </w:r>
      <w:r>
        <w:rPr>
          <w:rtl/>
        </w:rPr>
        <w:t>أَللٌّهُمَّ ارْزُقْنِي التَّجَافِيَ عَنْ دَارِ الْغُرُورِ، وَالإِنَابَةَ إِلــى دَارِ الْخُلُودِ، وَالإِسْتِعْدَادَ لِلْمَوْتِ قَبْلَ حُلُولِ الْفَوْتِ</w:t>
      </w:r>
      <w:r>
        <w:t>.</w:t>
      </w:r>
    </w:p>
    <w:p w:rsidR="00140D2D" w:rsidRDefault="00140D2D" w:rsidP="00140D2D">
      <w:pPr>
        <w:pStyle w:val="libNormal"/>
      </w:pPr>
      <w:r>
        <w:rPr>
          <w:rFonts w:hint="eastAsia"/>
        </w:rPr>
        <w:lastRenderedPageBreak/>
        <w:t>“</w:t>
      </w:r>
      <w:r>
        <w:t>O Allāh I implore Thee to save me from the house of deception and help me return to the abode of joy and provide me with readiness for death before the soul is taken.</w:t>
      </w:r>
      <w:r w:rsidRPr="0098648F">
        <w:rPr>
          <w:rStyle w:val="libFootnotenumChar"/>
        </w:rPr>
        <w:t>3</w:t>
      </w:r>
      <w:r>
        <w:t>”</w:t>
      </w:r>
    </w:p>
    <w:p w:rsidR="0065471F" w:rsidRDefault="00140D2D" w:rsidP="00140D2D">
      <w:pPr>
        <w:pStyle w:val="libNormal"/>
      </w:pPr>
      <w:r>
        <w:t>This indeed is a great issue.  When they consider themselves in front of the Greatness of God, they behold that they are nothing and have nothing.  So is the reality.  Other than Him there is no one and nothing.  When they focus their attention to the realm of plurality, even if that is by Divine command [they consider themselves at fault].  This is the reason why the following saying is attributed to the Holy Prophet (s):</w:t>
      </w:r>
    </w:p>
    <w:p w:rsidR="00140D2D" w:rsidRDefault="00140D2D" w:rsidP="005268D3">
      <w:pPr>
        <w:pStyle w:val="libAr"/>
      </w:pPr>
      <w:r>
        <w:t xml:space="preserve">    </w:t>
      </w:r>
      <w:r>
        <w:rPr>
          <w:rtl/>
        </w:rPr>
        <w:t>إِنَّهُ لَيُغَانُ عَلى قَلْبِي، وَإِنِّي لأَسْتَغْفِرُ ا</w:t>
      </w:r>
      <w:r w:rsidR="005268D3">
        <w:rPr>
          <w:rtl/>
        </w:rPr>
        <w:t>للٌّهَ فِيْ كُلِّ يَوْمٍ سَبْعِ</w:t>
      </w:r>
      <w:r>
        <w:rPr>
          <w:rtl/>
        </w:rPr>
        <w:t>يْنَ مَرّةٍ</w:t>
      </w:r>
      <w:r>
        <w:t>.</w:t>
      </w:r>
    </w:p>
    <w:p w:rsidR="00140D2D" w:rsidRDefault="00140D2D" w:rsidP="00140D2D">
      <w:pPr>
        <w:pStyle w:val="libNormal"/>
      </w:pPr>
      <w:r>
        <w:rPr>
          <w:rFonts w:hint="eastAsia"/>
        </w:rPr>
        <w:t>“</w:t>
      </w:r>
      <w:r>
        <w:t>In order that my heart should not gather rust, I seek the forgiveness of God seventy times a day.”</w:t>
      </w:r>
      <w:r w:rsidRPr="0098648F">
        <w:rPr>
          <w:rStyle w:val="libFootnotenumChar"/>
        </w:rPr>
        <w:t>4</w:t>
      </w:r>
    </w:p>
    <w:p w:rsidR="00140D2D" w:rsidRDefault="00140D2D" w:rsidP="00140D2D">
      <w:pPr>
        <w:pStyle w:val="libNormal"/>
      </w:pPr>
      <w:r>
        <w:t xml:space="preserve">He enjoyed a different station form that which we possess.  They benefited from the Divine Banquet, and soared beyond that too.  They were in the Divine Banquet and because they would comprehend their presence before God and at the same time call the people to the truth, they would sense turbidity in the heart.  </w:t>
      </w:r>
      <w:proofErr w:type="gramStart"/>
      <w:r>
        <w:t>Paying attention to the manifestations of God, switching the attention from the Unseen to the visible world - i.e.</w:t>
      </w:r>
      <w:proofErr w:type="gramEnd"/>
      <w:r>
        <w:t xml:space="preserve">  </w:t>
      </w:r>
      <w:proofErr w:type="gramStart"/>
      <w:r>
        <w:t>to</w:t>
      </w:r>
      <w:proofErr w:type="gramEnd"/>
      <w:r>
        <w:t xml:space="preserve"> the Divine manifestations, despite their divine nature, [for they perceive the entities as Divine manifestations] is a great sin [for them]. </w:t>
      </w:r>
    </w:p>
    <w:p w:rsidR="00140D2D" w:rsidRDefault="00140D2D" w:rsidP="00140D2D">
      <w:pPr>
        <w:pStyle w:val="libNormal"/>
      </w:pPr>
      <w:r>
        <w:t>This is because since the unseen (ghayb) that they seek is ‘The perfect connection to God’ (kamāl al-inqitā’ ilayk), when they pay attention to the manifestations, it is a great sin...This is an abode of deception for Imām al-Sajjād A.  Paying attention to the celestial realm [too] is the abode of deception.  Paying attention to the realm beyond malakūt also is dār al-ghurūr (the abode of deception).  Attention to Almighty God, such that there is no more any banquet comprehensible is specific to the perfect friends of God.  In that realm, there is no Divine Banquet any more.</w:t>
      </w:r>
      <w:r w:rsidRPr="0098648F">
        <w:rPr>
          <w:rStyle w:val="libFootnotenumChar"/>
        </w:rPr>
        <w:t>5</w:t>
      </w:r>
      <w:r>
        <w:t>”</w:t>
      </w:r>
    </w:p>
    <w:p w:rsidR="00140D2D" w:rsidRDefault="00140D2D" w:rsidP="00140D2D">
      <w:pPr>
        <w:pStyle w:val="libNormal"/>
      </w:pPr>
      <w:r>
        <w:t>Then Imām Khumaynī pointing to a significant reality says:</w:t>
      </w:r>
    </w:p>
    <w:p w:rsidR="00140D2D" w:rsidRDefault="00140D2D" w:rsidP="00140D2D">
      <w:pPr>
        <w:pStyle w:val="libNormal"/>
      </w:pPr>
      <w:r>
        <w:rPr>
          <w:rFonts w:hint="eastAsia"/>
        </w:rPr>
        <w:t>“</w:t>
      </w:r>
      <w:r>
        <w:t xml:space="preserve">May God make us such that we do not deny these </w:t>
      </w:r>
      <w:proofErr w:type="gramStart"/>
      <w:r>
        <w:t>issues.</w:t>
      </w:r>
      <w:proofErr w:type="gramEnd"/>
      <w:r>
        <w:t xml:space="preserve">  Among the impediments of the path of humanness is to deny the stations of the wayfarers and confine everything to what we commonly comprehend.</w:t>
      </w:r>
      <w:r w:rsidRPr="0098648F">
        <w:rPr>
          <w:rStyle w:val="libFootnotenumChar"/>
        </w:rPr>
        <w:t>6</w:t>
      </w:r>
      <w:r>
        <w:t>”</w:t>
      </w:r>
    </w:p>
    <w:p w:rsidR="00140D2D" w:rsidRDefault="00140D2D" w:rsidP="00140D2D">
      <w:pPr>
        <w:pStyle w:val="libNormal"/>
      </w:pPr>
      <w:r>
        <w:t>And All Praises belong to Allāh, the Lord of the Universe.</w:t>
      </w:r>
    </w:p>
    <w:p w:rsidR="00B73435" w:rsidRDefault="00B73435" w:rsidP="00140D2D">
      <w:pPr>
        <w:pStyle w:val="libNormal"/>
      </w:pPr>
    </w:p>
    <w:p w:rsidR="00140D2D" w:rsidRDefault="00140D2D" w:rsidP="00B73435">
      <w:pPr>
        <w:pStyle w:val="libBold1"/>
      </w:pPr>
      <w:r>
        <w:t>Holy Month of Ramadān 1425 AH [lunar]</w:t>
      </w:r>
    </w:p>
    <w:p w:rsidR="00140D2D" w:rsidRDefault="00140D2D" w:rsidP="00B73435">
      <w:pPr>
        <w:pStyle w:val="libBold1"/>
      </w:pPr>
      <w:r>
        <w:t>Holy Proximity of Bibi Ma’sūmah (‘a)</w:t>
      </w:r>
    </w:p>
    <w:p w:rsidR="0065471F" w:rsidRDefault="00140D2D" w:rsidP="005D53A1">
      <w:pPr>
        <w:pStyle w:val="libBold1"/>
      </w:pPr>
      <w:r>
        <w:t>Qum al-Muqaddasah</w:t>
      </w:r>
    </w:p>
    <w:p w:rsidR="000908B1" w:rsidRDefault="000908B1" w:rsidP="00AC3341">
      <w:pPr>
        <w:pStyle w:val="libNormal"/>
      </w:pPr>
      <w:r>
        <w:br w:type="page"/>
      </w:r>
    </w:p>
    <w:p w:rsidR="000908B1" w:rsidRDefault="000908B1" w:rsidP="000908B1">
      <w:pPr>
        <w:pStyle w:val="Heading3Center"/>
      </w:pPr>
      <w:bookmarkStart w:id="23" w:name="_Toc407279845"/>
      <w:r>
        <w:lastRenderedPageBreak/>
        <w:t>Notes</w:t>
      </w:r>
      <w:bookmarkEnd w:id="23"/>
    </w:p>
    <w:p w:rsidR="00140D2D" w:rsidRDefault="00140D2D" w:rsidP="000908B1">
      <w:pPr>
        <w:pStyle w:val="libFootnote"/>
      </w:pPr>
      <w:r>
        <w:t>1. Some of the Muslim mystic saints would fall into such a swoon for a long duration of many days and would then come into realization and attention to this world of plurality.  Such a state is narrated about the Egyptian mystic poet Ibn al-Fārid.</w:t>
      </w:r>
    </w:p>
    <w:p w:rsidR="00140D2D" w:rsidRDefault="00140D2D" w:rsidP="000908B1">
      <w:pPr>
        <w:pStyle w:val="libFootnote"/>
      </w:pPr>
      <w:proofErr w:type="gramStart"/>
      <w:r>
        <w:t>2. Haydar Tahrānī (mu‘jizeh), Lessons of Ayatullāh Mīrzā Mūhammad ‘Alī Shāhābādī, Rashahāt al-Ma‘ārif, vol. 2, pp. 9-10, published by Intishārāt-e-Payāme Azād, first print.</w:t>
      </w:r>
      <w:proofErr w:type="gramEnd"/>
    </w:p>
    <w:p w:rsidR="00140D2D" w:rsidRDefault="00140D2D" w:rsidP="000908B1">
      <w:pPr>
        <w:pStyle w:val="libFootnote"/>
      </w:pPr>
      <w:r>
        <w:t>3. Mafātīh al-Jinān, pg. 236.</w:t>
      </w:r>
    </w:p>
    <w:p w:rsidR="00140D2D" w:rsidRDefault="00140D2D" w:rsidP="000908B1">
      <w:pPr>
        <w:pStyle w:val="libFootnote"/>
      </w:pPr>
      <w:r>
        <w:t>4. Chehel Hadīth, pg. 342.</w:t>
      </w:r>
    </w:p>
    <w:p w:rsidR="00140D2D" w:rsidRDefault="00140D2D" w:rsidP="000908B1">
      <w:pPr>
        <w:pStyle w:val="libFootnote"/>
      </w:pPr>
      <w:r>
        <w:t>5. Sahīfeye Imām, vol. 20, pp. 267-269.</w:t>
      </w:r>
    </w:p>
    <w:p w:rsidR="00140D2D" w:rsidRDefault="00140D2D" w:rsidP="000908B1">
      <w:pPr>
        <w:pStyle w:val="libFootnote"/>
      </w:pPr>
      <w:r>
        <w:t>6. Sahīfeye Imām, vol. 20, pg.269.</w:t>
      </w:r>
    </w:p>
    <w:p w:rsidR="00140D2D" w:rsidRDefault="00140D2D" w:rsidP="00FC6B53">
      <w:pPr>
        <w:pStyle w:val="libNormal"/>
      </w:pPr>
      <w:r>
        <w:br w:type="page"/>
      </w:r>
    </w:p>
    <w:p w:rsidR="00140D2D" w:rsidRDefault="00140D2D" w:rsidP="00140D2D">
      <w:pPr>
        <w:pStyle w:val="Heading1Center"/>
      </w:pPr>
      <w:bookmarkStart w:id="24" w:name="_Toc407279846"/>
      <w:r>
        <w:lastRenderedPageBreak/>
        <w:t>Bibliography</w:t>
      </w:r>
      <w:bookmarkEnd w:id="24"/>
    </w:p>
    <w:p w:rsidR="00140D2D" w:rsidRDefault="00140D2D" w:rsidP="00140D2D">
      <w:pPr>
        <w:pStyle w:val="Heading2Center"/>
      </w:pPr>
      <w:bookmarkStart w:id="25" w:name="_Toc407279847"/>
      <w:r>
        <w:t>Arabic References</w:t>
      </w:r>
      <w:bookmarkEnd w:id="25"/>
    </w:p>
    <w:p w:rsidR="00140D2D" w:rsidRDefault="00140D2D" w:rsidP="000908B1">
      <w:pPr>
        <w:pStyle w:val="libItalic"/>
      </w:pPr>
      <w:r>
        <w:t>The Holy Qur’ān</w:t>
      </w:r>
    </w:p>
    <w:p w:rsidR="00140D2D" w:rsidRDefault="00140D2D" w:rsidP="000908B1">
      <w:pPr>
        <w:pStyle w:val="libItalic"/>
      </w:pPr>
      <w:r>
        <w:t>Adab al-Diyāfah by Ja’far al-Bayātī</w:t>
      </w:r>
    </w:p>
    <w:p w:rsidR="00140D2D" w:rsidRDefault="00140D2D" w:rsidP="000908B1">
      <w:pPr>
        <w:pStyle w:val="libItalic"/>
      </w:pPr>
      <w:r>
        <w:t>Al-’Adad al-Qawiyyah by Al-µillī</w:t>
      </w:r>
    </w:p>
    <w:p w:rsidR="00140D2D" w:rsidRDefault="00140D2D" w:rsidP="000908B1">
      <w:pPr>
        <w:pStyle w:val="libItalic"/>
      </w:pPr>
      <w:r>
        <w:t>Al-Amālī by Shaykh al-Tūsī</w:t>
      </w:r>
    </w:p>
    <w:p w:rsidR="00140D2D" w:rsidRDefault="00140D2D" w:rsidP="000908B1">
      <w:pPr>
        <w:pStyle w:val="libItalic"/>
      </w:pPr>
      <w:r>
        <w:t>Al-Anwār al-Bahiyyah by Shaykh ‘Abbās Qummī</w:t>
      </w:r>
    </w:p>
    <w:p w:rsidR="00140D2D" w:rsidRDefault="00140D2D" w:rsidP="000908B1">
      <w:pPr>
        <w:pStyle w:val="libItalic"/>
      </w:pPr>
      <w:r>
        <w:t>Al-Balad al-Amīn by Al-Kaf’amī</w:t>
      </w:r>
    </w:p>
    <w:p w:rsidR="00140D2D" w:rsidRDefault="00140D2D" w:rsidP="000908B1">
      <w:pPr>
        <w:pStyle w:val="libItalic"/>
      </w:pPr>
      <w:r>
        <w:t>Al-Futūhāt al-Makkiyyah by Ibn al-’Arabī</w:t>
      </w:r>
    </w:p>
    <w:p w:rsidR="00140D2D" w:rsidRDefault="00140D2D" w:rsidP="000908B1">
      <w:pPr>
        <w:pStyle w:val="libItalic"/>
      </w:pPr>
      <w:r>
        <w:t>Al-Iqbāl al-A’māl by Sayyid Radī al-din bin Tāwūs</w:t>
      </w:r>
    </w:p>
    <w:p w:rsidR="00140D2D" w:rsidRDefault="00140D2D" w:rsidP="000908B1">
      <w:pPr>
        <w:pStyle w:val="libItalic"/>
      </w:pPr>
      <w:r>
        <w:t>Al-Kāfī by al-Kulaynī</w:t>
      </w:r>
    </w:p>
    <w:p w:rsidR="00140D2D" w:rsidRDefault="00140D2D" w:rsidP="000908B1">
      <w:pPr>
        <w:pStyle w:val="libItalic"/>
      </w:pPr>
      <w:r>
        <w:t>Al-Kashshāf by al-Zamakhsharī</w:t>
      </w:r>
    </w:p>
    <w:p w:rsidR="00140D2D" w:rsidRDefault="00140D2D" w:rsidP="000908B1">
      <w:pPr>
        <w:pStyle w:val="libItalic"/>
      </w:pPr>
      <w:r>
        <w:t>Al-Khisāl by Shaykh al-Sadūq</w:t>
      </w:r>
    </w:p>
    <w:p w:rsidR="00140D2D" w:rsidRDefault="00140D2D" w:rsidP="000908B1">
      <w:pPr>
        <w:pStyle w:val="libItalic"/>
      </w:pPr>
      <w:r>
        <w:t>Al-Mahajjat al-Baydā’ by al-Kāshānī</w:t>
      </w:r>
    </w:p>
    <w:p w:rsidR="00140D2D" w:rsidRDefault="00140D2D" w:rsidP="000908B1">
      <w:pPr>
        <w:pStyle w:val="libItalic"/>
      </w:pPr>
      <w:r>
        <w:t>Al-MukhtaSar by al-Hillī</w:t>
      </w:r>
    </w:p>
    <w:p w:rsidR="00140D2D" w:rsidRDefault="00140D2D" w:rsidP="000908B1">
      <w:pPr>
        <w:pStyle w:val="libItalic"/>
      </w:pPr>
      <w:r>
        <w:t>Al-Sahīfat al-Sajjādiyyah by Imām Zayn al-’Abidīn</w:t>
      </w:r>
    </w:p>
    <w:p w:rsidR="00140D2D" w:rsidRDefault="00140D2D" w:rsidP="000908B1">
      <w:pPr>
        <w:pStyle w:val="libItalic"/>
      </w:pPr>
      <w:r>
        <w:t>Al-Tahqīq fī Kalimāt al-Qur’ān al-Karīm by al-Mustafawī</w:t>
      </w:r>
    </w:p>
    <w:p w:rsidR="00140D2D" w:rsidRDefault="00140D2D" w:rsidP="000908B1">
      <w:pPr>
        <w:pStyle w:val="libItalic"/>
      </w:pPr>
      <w:r>
        <w:t>Bihār al-Anwār by ‘Allāmah Majlīsī</w:t>
      </w:r>
    </w:p>
    <w:p w:rsidR="00140D2D" w:rsidRDefault="00140D2D" w:rsidP="000908B1">
      <w:pPr>
        <w:pStyle w:val="libItalic"/>
      </w:pPr>
      <w:proofErr w:type="gramStart"/>
      <w:r>
        <w:t>Fadā’il</w:t>
      </w:r>
      <w:proofErr w:type="gramEnd"/>
      <w:r>
        <w:t xml:space="preserve"> al-Ashhur al-Thalāthah by Shaykh ­adūq</w:t>
      </w:r>
    </w:p>
    <w:p w:rsidR="00140D2D" w:rsidRDefault="00140D2D" w:rsidP="000908B1">
      <w:pPr>
        <w:pStyle w:val="libItalic"/>
      </w:pPr>
      <w:r>
        <w:t>Ikhtiyāru Misbāh al-Sālikīn by Ibn Maytham al-Bahrāni</w:t>
      </w:r>
    </w:p>
    <w:p w:rsidR="00140D2D" w:rsidRDefault="00140D2D" w:rsidP="000908B1">
      <w:pPr>
        <w:pStyle w:val="libItalic"/>
      </w:pPr>
      <w:r>
        <w:t>Irshād al-Qulūb by al-Daylamī</w:t>
      </w:r>
    </w:p>
    <w:p w:rsidR="00140D2D" w:rsidRDefault="00140D2D" w:rsidP="000908B1">
      <w:pPr>
        <w:pStyle w:val="libItalic"/>
      </w:pPr>
      <w:r>
        <w:t>Madīnat al-Ma‘ājiz by Sayyid Hāshim al-Bahrānī</w:t>
      </w:r>
    </w:p>
    <w:p w:rsidR="00140D2D" w:rsidRDefault="00140D2D" w:rsidP="000908B1">
      <w:pPr>
        <w:pStyle w:val="libItalic"/>
      </w:pPr>
      <w:r>
        <w:t>Mafātīh al-Jinān by Shaykh ‘Abbās Qummī</w:t>
      </w:r>
    </w:p>
    <w:p w:rsidR="00140D2D" w:rsidRDefault="00140D2D" w:rsidP="000908B1">
      <w:pPr>
        <w:pStyle w:val="libItalic"/>
      </w:pPr>
      <w:r>
        <w:t>Mishkāt al-Anwār by al-Tabrasī</w:t>
      </w:r>
    </w:p>
    <w:p w:rsidR="00140D2D" w:rsidRDefault="00140D2D" w:rsidP="000908B1">
      <w:pPr>
        <w:pStyle w:val="libItalic"/>
      </w:pPr>
      <w:r>
        <w:t>Mufradātu Alfāz al-Qur’ān al-Karīm by Rāghib al-Isfahānī</w:t>
      </w:r>
    </w:p>
    <w:p w:rsidR="00140D2D" w:rsidRDefault="00140D2D" w:rsidP="000908B1">
      <w:pPr>
        <w:pStyle w:val="libItalic"/>
      </w:pPr>
      <w:r>
        <w:t>Mustadrak al-</w:t>
      </w:r>
      <w:proofErr w:type="gramStart"/>
      <w:r>
        <w:t>Wasā’il</w:t>
      </w:r>
      <w:proofErr w:type="gramEnd"/>
      <w:r>
        <w:t xml:space="preserve"> by al-Hāj al-Nūrī</w:t>
      </w:r>
    </w:p>
    <w:p w:rsidR="00140D2D" w:rsidRDefault="00140D2D" w:rsidP="000908B1">
      <w:pPr>
        <w:pStyle w:val="libItalic"/>
      </w:pPr>
      <w:r>
        <w:t>Nibrās al-Hudā by Mullā Hādī Sabzawārī</w:t>
      </w:r>
    </w:p>
    <w:p w:rsidR="00140D2D" w:rsidRDefault="00140D2D" w:rsidP="000908B1">
      <w:pPr>
        <w:pStyle w:val="libItalic"/>
      </w:pPr>
      <w:r>
        <w:t>Rawdat al-Wā’izīn</w:t>
      </w:r>
    </w:p>
    <w:p w:rsidR="00140D2D" w:rsidRDefault="00140D2D" w:rsidP="000908B1">
      <w:pPr>
        <w:pStyle w:val="libItalic"/>
      </w:pPr>
      <w:r>
        <w:t>Riyād al-Sālikīn by Sayyid ‘Alī Khān al-Husaynī</w:t>
      </w:r>
    </w:p>
    <w:p w:rsidR="00140D2D" w:rsidRDefault="00140D2D" w:rsidP="000908B1">
      <w:pPr>
        <w:pStyle w:val="libItalic"/>
      </w:pPr>
      <w:r>
        <w:t xml:space="preserve">Shahrullāh fī al-Kitāb </w:t>
      </w:r>
      <w:proofErr w:type="gramStart"/>
      <w:r>
        <w:t>wa</w:t>
      </w:r>
      <w:proofErr w:type="gramEnd"/>
      <w:r>
        <w:t xml:space="preserve"> al-Sunnah by al-Ray Shahrī</w:t>
      </w:r>
    </w:p>
    <w:p w:rsidR="00140D2D" w:rsidRDefault="00140D2D" w:rsidP="000908B1">
      <w:pPr>
        <w:pStyle w:val="libItalic"/>
      </w:pPr>
      <w:r>
        <w:t>Sharh al-Manzūmah by Mullā Hādī Sabzawārī</w:t>
      </w:r>
    </w:p>
    <w:p w:rsidR="00140D2D" w:rsidRDefault="00140D2D" w:rsidP="000908B1">
      <w:pPr>
        <w:pStyle w:val="libItalic"/>
      </w:pPr>
      <w:r>
        <w:t>Sharhu Du’ā al-Sabāh by Mullā Hādī Sabzawārī</w:t>
      </w:r>
    </w:p>
    <w:p w:rsidR="00140D2D" w:rsidRDefault="00140D2D" w:rsidP="000908B1">
      <w:pPr>
        <w:pStyle w:val="libItalic"/>
      </w:pPr>
      <w:r>
        <w:t>Tafsīr Majma’ al-Bayān by al-Tabrasī</w:t>
      </w:r>
    </w:p>
    <w:p w:rsidR="00140D2D" w:rsidRDefault="00140D2D" w:rsidP="000908B1">
      <w:pPr>
        <w:pStyle w:val="libItalic"/>
      </w:pPr>
      <w:r>
        <w:t>‘Uddat al-Dā’ī by Ibn Fahd al-Hillī</w:t>
      </w:r>
    </w:p>
    <w:p w:rsidR="00140D2D" w:rsidRDefault="00140D2D" w:rsidP="000908B1">
      <w:pPr>
        <w:pStyle w:val="libItalic"/>
      </w:pPr>
      <w:r>
        <w:t>Wasā’il al-Shī’ah by al-’Amilī</w:t>
      </w:r>
    </w:p>
    <w:p w:rsidR="00140D2D" w:rsidRDefault="00140D2D" w:rsidP="00140D2D">
      <w:pPr>
        <w:pStyle w:val="Heading2Center"/>
      </w:pPr>
      <w:bookmarkStart w:id="26" w:name="_Toc407279848"/>
      <w:r>
        <w:t>Persian References</w:t>
      </w:r>
      <w:bookmarkEnd w:id="26"/>
    </w:p>
    <w:p w:rsidR="00140D2D" w:rsidRDefault="00140D2D" w:rsidP="000908B1">
      <w:pPr>
        <w:pStyle w:val="libItalic"/>
      </w:pPr>
      <w:r>
        <w:t>Asrār al-Hikam by Mullā Hādī Sabzawārī</w:t>
      </w:r>
    </w:p>
    <w:p w:rsidR="00140D2D" w:rsidRDefault="00140D2D" w:rsidP="000908B1">
      <w:pPr>
        <w:pStyle w:val="libItalic"/>
      </w:pPr>
      <w:r>
        <w:t>Jihāde Akbar by Imām Khumaynī</w:t>
      </w:r>
    </w:p>
    <w:p w:rsidR="00140D2D" w:rsidRDefault="00140D2D" w:rsidP="000908B1">
      <w:pPr>
        <w:pStyle w:val="libItalic"/>
      </w:pPr>
      <w:r>
        <w:t>Maqālāt by Ustād Muhammad Shujā’ī</w:t>
      </w:r>
    </w:p>
    <w:p w:rsidR="00140D2D" w:rsidRDefault="00140D2D" w:rsidP="000908B1">
      <w:pPr>
        <w:pStyle w:val="libItalic"/>
      </w:pPr>
      <w:r>
        <w:t>Rashahāt al-Ma’ārif by Ayatullāh Shāhābādī</w:t>
      </w:r>
    </w:p>
    <w:p w:rsidR="00140D2D" w:rsidRDefault="00140D2D" w:rsidP="000908B1">
      <w:pPr>
        <w:pStyle w:val="libItalic"/>
      </w:pPr>
      <w:r>
        <w:t>Risāleye Nūrun ‘alā Nūr by Ayatullāh Hasan Zadeh Amulī</w:t>
      </w:r>
    </w:p>
    <w:p w:rsidR="00140D2D" w:rsidRDefault="00140D2D" w:rsidP="000908B1">
      <w:pPr>
        <w:pStyle w:val="libItalic"/>
      </w:pPr>
      <w:r>
        <w:t>Sahīfeye Imām by Imām Khumaynī</w:t>
      </w:r>
    </w:p>
    <w:p w:rsidR="00140D2D" w:rsidRDefault="00140D2D" w:rsidP="00140D2D">
      <w:pPr>
        <w:pStyle w:val="Heading2Center"/>
      </w:pPr>
      <w:bookmarkStart w:id="27" w:name="_Toc407279849"/>
      <w:r>
        <w:t>English References</w:t>
      </w:r>
      <w:bookmarkEnd w:id="27"/>
    </w:p>
    <w:p w:rsidR="00140D2D" w:rsidRDefault="00140D2D" w:rsidP="000908B1">
      <w:pPr>
        <w:pStyle w:val="libItalic"/>
      </w:pPr>
      <w:r>
        <w:t xml:space="preserve">The Qur’ān with an English Paraphrase (Translation by Sayyid ‘Alī Qūlī </w:t>
      </w:r>
      <w:proofErr w:type="gramStart"/>
      <w:r>
        <w:t>Qarā’ī )</w:t>
      </w:r>
      <w:proofErr w:type="gramEnd"/>
    </w:p>
    <w:p w:rsidR="00140D2D" w:rsidRDefault="00140D2D" w:rsidP="000908B1">
      <w:pPr>
        <w:pStyle w:val="libItalic"/>
      </w:pPr>
      <w:r>
        <w:lastRenderedPageBreak/>
        <w:t>Forty Hadiths by Imām Khumaynī (Translation by Martyr Sayyidah Mahliqa Qarā’ī &amp; Sayyid ‘Alī Qūlī Qarā’ī)</w:t>
      </w:r>
    </w:p>
    <w:p w:rsidR="00140D2D" w:rsidRDefault="00140D2D" w:rsidP="000908B1">
      <w:pPr>
        <w:pStyle w:val="libItalic"/>
      </w:pPr>
      <w:r>
        <w:t xml:space="preserve">The Psalms of Islam by Imām al-Sajjād </w:t>
      </w:r>
      <w:proofErr w:type="gramStart"/>
      <w:r>
        <w:t>A</w:t>
      </w:r>
      <w:proofErr w:type="gramEnd"/>
      <w:r>
        <w:t xml:space="preserve"> (Translation of Sahīfat al-Sajjādiyyah by William Chittick)</w:t>
      </w:r>
    </w:p>
    <w:p w:rsidR="00140D2D" w:rsidRDefault="00140D2D" w:rsidP="000908B1">
      <w:pPr>
        <w:pStyle w:val="libItalic"/>
      </w:pPr>
      <w:proofErr w:type="gramStart"/>
      <w:r>
        <w:t>EW Lane’s Arabic-English Lexicon by EW Lane.</w:t>
      </w:r>
      <w:proofErr w:type="gramEnd"/>
    </w:p>
    <w:p w:rsidR="00140D2D" w:rsidRDefault="00140D2D" w:rsidP="00140D2D">
      <w:pPr>
        <w:pStyle w:val="Heading2Center"/>
      </w:pPr>
      <w:bookmarkStart w:id="28" w:name="_Toc407279850"/>
      <w:r>
        <w:t>Digital References</w:t>
      </w:r>
      <w:bookmarkEnd w:id="28"/>
    </w:p>
    <w:p w:rsidR="00140D2D" w:rsidRDefault="00140D2D" w:rsidP="000908B1">
      <w:pPr>
        <w:pStyle w:val="libItalic"/>
      </w:pPr>
      <w:proofErr w:type="gramStart"/>
      <w:r>
        <w:t>The Mo’jam al-Fiqhī [ver.</w:t>
      </w:r>
      <w:proofErr w:type="gramEnd"/>
      <w:r>
        <w:t xml:space="preserve">  3.0]</w:t>
      </w:r>
    </w:p>
    <w:p w:rsidR="00140D2D" w:rsidRDefault="00140D2D" w:rsidP="000908B1">
      <w:pPr>
        <w:pStyle w:val="libItalic"/>
      </w:pPr>
      <w:proofErr w:type="gramStart"/>
      <w:r>
        <w:t>Nūr al-Jinān [ver.</w:t>
      </w:r>
      <w:proofErr w:type="gramEnd"/>
      <w:r>
        <w:t xml:space="preserve">  1]</w:t>
      </w:r>
    </w:p>
    <w:p w:rsidR="00140D2D" w:rsidRPr="00AD5E4F" w:rsidRDefault="00140D2D" w:rsidP="000908B1">
      <w:pPr>
        <w:pStyle w:val="libItalic"/>
      </w:pPr>
      <w:r>
        <w:t>Nūr {Jāmi’ al-Ahādīth]</w:t>
      </w:r>
    </w:p>
    <w:sectPr w:rsidR="00140D2D" w:rsidRPr="00AD5E4F"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3A1" w:rsidRDefault="005D53A1" w:rsidP="00113C59">
      <w:r>
        <w:separator/>
      </w:r>
    </w:p>
  </w:endnote>
  <w:endnote w:type="continuationSeparator" w:id="1">
    <w:p w:rsidR="005D53A1" w:rsidRDefault="005D53A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A1" w:rsidRDefault="009B12F5" w:rsidP="00745C1D">
    <w:pPr>
      <w:pStyle w:val="Footer"/>
      <w:tabs>
        <w:tab w:val="clear" w:pos="4153"/>
        <w:tab w:val="clear" w:pos="8306"/>
      </w:tabs>
    </w:pPr>
    <w:fldSimple w:instr=" PAGE   \* MERGEFORMAT ">
      <w:r w:rsidR="008B3A0A">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A1" w:rsidRDefault="009B12F5" w:rsidP="00140D2D">
    <w:pPr>
      <w:pStyle w:val="Footer"/>
    </w:pPr>
    <w:fldSimple w:instr=" PAGE   \* MERGEFORMAT ">
      <w:r w:rsidR="008B3A0A">
        <w:rPr>
          <w:noProof/>
        </w:rPr>
        <w:t>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A1" w:rsidRDefault="009B12F5" w:rsidP="00745C1D">
    <w:pPr>
      <w:pStyle w:val="Footer"/>
      <w:tabs>
        <w:tab w:val="clear" w:pos="4153"/>
        <w:tab w:val="clear" w:pos="8306"/>
      </w:tabs>
    </w:pPr>
    <w:fldSimple w:instr=" PAGE   \* MERGEFORMAT ">
      <w:r w:rsidR="008B3A0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3A1" w:rsidRDefault="005D53A1" w:rsidP="00113C59">
      <w:r>
        <w:separator/>
      </w:r>
    </w:p>
  </w:footnote>
  <w:footnote w:type="continuationSeparator" w:id="1">
    <w:p w:rsidR="005D53A1" w:rsidRDefault="005D53A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A1" w:rsidRDefault="005D53A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3A1" w:rsidRDefault="005D53A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mailMerge>
    <w:mainDocumentType w:val="formLetters"/>
    <w:dataType w:val="textFile"/>
    <w:activeRecord w:val="-1"/>
  </w:mailMerge>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40D2D"/>
    <w:rsid w:val="000013D9"/>
    <w:rsid w:val="00005A19"/>
    <w:rsid w:val="000267FE"/>
    <w:rsid w:val="00040798"/>
    <w:rsid w:val="00043023"/>
    <w:rsid w:val="00054406"/>
    <w:rsid w:val="00054ACD"/>
    <w:rsid w:val="0006216A"/>
    <w:rsid w:val="00067F84"/>
    <w:rsid w:val="00071C97"/>
    <w:rsid w:val="000761F7"/>
    <w:rsid w:val="00076A3A"/>
    <w:rsid w:val="000908B1"/>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0D2D"/>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51D"/>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81F"/>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E773F"/>
    <w:rsid w:val="004F58BA"/>
    <w:rsid w:val="005022E5"/>
    <w:rsid w:val="00512375"/>
    <w:rsid w:val="005254BC"/>
    <w:rsid w:val="00526724"/>
    <w:rsid w:val="005268D3"/>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53A1"/>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471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6F2"/>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A0A"/>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48F"/>
    <w:rsid w:val="00992E31"/>
    <w:rsid w:val="009A53CC"/>
    <w:rsid w:val="009A7001"/>
    <w:rsid w:val="009A7DA5"/>
    <w:rsid w:val="009B01D4"/>
    <w:rsid w:val="009B0C22"/>
    <w:rsid w:val="009B12F5"/>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3341"/>
    <w:rsid w:val="00AC6146"/>
    <w:rsid w:val="00AC64A5"/>
    <w:rsid w:val="00AD0994"/>
    <w:rsid w:val="00AD2964"/>
    <w:rsid w:val="00AD365B"/>
    <w:rsid w:val="00AD5E4F"/>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5"/>
    <w:rsid w:val="00B7343D"/>
    <w:rsid w:val="00B7501C"/>
    <w:rsid w:val="00B76530"/>
    <w:rsid w:val="00B76B70"/>
    <w:rsid w:val="00B77EF4"/>
    <w:rsid w:val="00B81F23"/>
    <w:rsid w:val="00B82A3A"/>
    <w:rsid w:val="00B866B7"/>
    <w:rsid w:val="00B87355"/>
    <w:rsid w:val="00B90A19"/>
    <w:rsid w:val="00B92520"/>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5C6A"/>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C90"/>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4EFB"/>
    <w:rsid w:val="00F86C5B"/>
    <w:rsid w:val="00F97A32"/>
    <w:rsid w:val="00FA0105"/>
    <w:rsid w:val="00FA0645"/>
    <w:rsid w:val="00FA3B58"/>
    <w:rsid w:val="00FA5484"/>
    <w:rsid w:val="00FA6127"/>
    <w:rsid w:val="00FB3EBB"/>
    <w:rsid w:val="00FB7CFB"/>
    <w:rsid w:val="00FB7DC1"/>
    <w:rsid w:val="00FC002F"/>
    <w:rsid w:val="00FC0365"/>
    <w:rsid w:val="00FC6B53"/>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908B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0908B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802502482">
      <w:bodyDiv w:val="1"/>
      <w:marLeft w:val="0"/>
      <w:marRight w:val="0"/>
      <w:marTop w:val="0"/>
      <w:marBottom w:val="0"/>
      <w:divBdr>
        <w:top w:val="none" w:sz="0" w:space="0" w:color="auto"/>
        <w:left w:val="none" w:sz="0" w:space="0" w:color="auto"/>
        <w:bottom w:val="none" w:sz="0" w:space="0" w:color="auto"/>
        <w:right w:val="none" w:sz="0" w:space="0" w:color="auto"/>
      </w:divBdr>
      <w:divsChild>
        <w:div w:id="361201240">
          <w:marLeft w:val="0"/>
          <w:marRight w:val="0"/>
          <w:marTop w:val="0"/>
          <w:marBottom w:val="0"/>
          <w:divBdr>
            <w:top w:val="none" w:sz="0" w:space="0" w:color="auto"/>
            <w:left w:val="none" w:sz="0" w:space="0" w:color="auto"/>
            <w:bottom w:val="none" w:sz="0" w:space="0" w:color="auto"/>
            <w:right w:val="none" w:sz="0" w:space="0" w:color="auto"/>
          </w:divBdr>
          <w:divsChild>
            <w:div w:id="82996682">
              <w:marLeft w:val="0"/>
              <w:marRight w:val="0"/>
              <w:marTop w:val="0"/>
              <w:marBottom w:val="0"/>
              <w:divBdr>
                <w:top w:val="none" w:sz="0" w:space="0" w:color="auto"/>
                <w:left w:val="none" w:sz="0" w:space="0" w:color="auto"/>
                <w:bottom w:val="none" w:sz="0" w:space="0" w:color="auto"/>
                <w:right w:val="none" w:sz="0" w:space="0" w:color="auto"/>
              </w:divBdr>
              <w:divsChild>
                <w:div w:id="313144934">
                  <w:marLeft w:val="0"/>
                  <w:marRight w:val="0"/>
                  <w:marTop w:val="0"/>
                  <w:marBottom w:val="0"/>
                  <w:divBdr>
                    <w:top w:val="none" w:sz="0" w:space="0" w:color="auto"/>
                    <w:left w:val="none" w:sz="0" w:space="0" w:color="auto"/>
                    <w:bottom w:val="none" w:sz="0" w:space="0" w:color="auto"/>
                    <w:right w:val="none" w:sz="0" w:space="0" w:color="auto"/>
                  </w:divBdr>
                  <w:divsChild>
                    <w:div w:id="60325787">
                      <w:marLeft w:val="0"/>
                      <w:marRight w:val="0"/>
                      <w:marTop w:val="0"/>
                      <w:marBottom w:val="0"/>
                      <w:divBdr>
                        <w:top w:val="none" w:sz="0" w:space="0" w:color="auto"/>
                        <w:left w:val="none" w:sz="0" w:space="0" w:color="auto"/>
                        <w:bottom w:val="none" w:sz="0" w:space="0" w:color="auto"/>
                        <w:right w:val="none" w:sz="0" w:space="0" w:color="auto"/>
                      </w:divBdr>
                      <w:divsChild>
                        <w:div w:id="1434132392">
                          <w:marLeft w:val="0"/>
                          <w:marRight w:val="0"/>
                          <w:marTop w:val="0"/>
                          <w:marBottom w:val="0"/>
                          <w:divBdr>
                            <w:top w:val="none" w:sz="0" w:space="0" w:color="auto"/>
                            <w:left w:val="none" w:sz="0" w:space="0" w:color="auto"/>
                            <w:bottom w:val="none" w:sz="0" w:space="0" w:color="auto"/>
                            <w:right w:val="none" w:sz="0" w:space="0" w:color="auto"/>
                          </w:divBdr>
                          <w:divsChild>
                            <w:div w:id="1809282936">
                              <w:marLeft w:val="0"/>
                              <w:marRight w:val="0"/>
                              <w:marTop w:val="0"/>
                              <w:marBottom w:val="0"/>
                              <w:divBdr>
                                <w:top w:val="none" w:sz="0" w:space="0" w:color="auto"/>
                                <w:left w:val="none" w:sz="0" w:space="0" w:color="auto"/>
                                <w:bottom w:val="none" w:sz="0" w:space="0" w:color="auto"/>
                                <w:right w:val="none" w:sz="0" w:space="0" w:color="auto"/>
                              </w:divBdr>
                              <w:divsChild>
                                <w:div w:id="564996064">
                                  <w:marLeft w:val="0"/>
                                  <w:marRight w:val="0"/>
                                  <w:marTop w:val="0"/>
                                  <w:marBottom w:val="0"/>
                                  <w:divBdr>
                                    <w:top w:val="none" w:sz="0" w:space="0" w:color="auto"/>
                                    <w:left w:val="none" w:sz="0" w:space="0" w:color="auto"/>
                                    <w:bottom w:val="none" w:sz="0" w:space="0" w:color="auto"/>
                                    <w:right w:val="none" w:sz="0" w:space="0" w:color="auto"/>
                                  </w:divBdr>
                                  <w:divsChild>
                                    <w:div w:id="720178221">
                                      <w:marLeft w:val="0"/>
                                      <w:marRight w:val="0"/>
                                      <w:marTop w:val="0"/>
                                      <w:marBottom w:val="0"/>
                                      <w:divBdr>
                                        <w:top w:val="none" w:sz="0" w:space="0" w:color="auto"/>
                                        <w:left w:val="none" w:sz="0" w:space="0" w:color="auto"/>
                                        <w:bottom w:val="none" w:sz="0" w:space="0" w:color="auto"/>
                                        <w:right w:val="none" w:sz="0" w:space="0" w:color="auto"/>
                                      </w:divBdr>
                                      <w:divsChild>
                                        <w:div w:id="12402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6342">
                                  <w:marLeft w:val="0"/>
                                  <w:marRight w:val="0"/>
                                  <w:marTop w:val="0"/>
                                  <w:marBottom w:val="0"/>
                                  <w:divBdr>
                                    <w:top w:val="none" w:sz="0" w:space="0" w:color="auto"/>
                                    <w:left w:val="none" w:sz="0" w:space="0" w:color="auto"/>
                                    <w:bottom w:val="none" w:sz="0" w:space="0" w:color="auto"/>
                                    <w:right w:val="none" w:sz="0" w:space="0" w:color="auto"/>
                                  </w:divBdr>
                                </w:div>
                                <w:div w:id="14537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8828-1F96-4350-AF1B-FC4A9615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68</TotalTime>
  <Pages>40</Pages>
  <Words>11247</Words>
  <Characters>58977</Characters>
  <Application>Microsoft Office Word</Application>
  <DocSecurity>0</DocSecurity>
  <Lines>491</Lines>
  <Paragraphs>140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2014-12-25T10:52:00Z</cp:lastPrinted>
  <dcterms:created xsi:type="dcterms:W3CDTF">2014-12-23T07:44:00Z</dcterms:created>
  <dcterms:modified xsi:type="dcterms:W3CDTF">2014-12-25T10:53:00Z</dcterms:modified>
</cp:coreProperties>
</file>