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C3" w:rsidRPr="0067585E" w:rsidRDefault="00CC0BC3" w:rsidP="00830950">
      <w:pPr>
        <w:pStyle w:val="libCenterBold1"/>
      </w:pPr>
      <w:r w:rsidRPr="0005657C">
        <w:rPr>
          <w:rFonts w:hint="cs"/>
          <w:rtl/>
        </w:rPr>
        <w:t>الأجوبة الوافية في ردّ شبهات الوهّابيّة</w:t>
      </w:r>
    </w:p>
    <w:p w:rsidR="00830950" w:rsidRDefault="00CC0BC3" w:rsidP="00830950">
      <w:pPr>
        <w:pStyle w:val="libCenterBold1"/>
        <w:rPr>
          <w:rtl/>
        </w:rPr>
      </w:pPr>
      <w:r w:rsidRPr="0005657C">
        <w:rPr>
          <w:rFonts w:hint="cs"/>
          <w:rtl/>
        </w:rPr>
        <w:t>المجلد الثاني</w:t>
      </w:r>
    </w:p>
    <w:p w:rsidR="00CE0946" w:rsidRPr="00CE0946" w:rsidRDefault="00CE0946" w:rsidP="00CE0946">
      <w:pPr>
        <w:pStyle w:val="libCenterBold1"/>
        <w:rPr>
          <w:rtl/>
        </w:rPr>
      </w:pPr>
      <w:r w:rsidRPr="0005657C">
        <w:rPr>
          <w:rFonts w:hint="cs"/>
          <w:rtl/>
        </w:rPr>
        <w:t>تأليف : مؤسسة الكوثر للمعارف الإسلامية</w:t>
      </w:r>
    </w:p>
    <w:p w:rsidR="00830950" w:rsidRPr="00660CF3" w:rsidRDefault="00830950" w:rsidP="00660CF3">
      <w:pPr>
        <w:pStyle w:val="libNormal"/>
        <w:rPr>
          <w:rtl/>
        </w:rPr>
      </w:pPr>
      <w:r w:rsidRPr="00660CF3">
        <w:rPr>
          <w:rtl/>
        </w:rPr>
        <w:br w:type="page"/>
      </w:r>
    </w:p>
    <w:p w:rsidR="00CC0BC3" w:rsidRPr="003D4A37" w:rsidRDefault="00CC0BC3" w:rsidP="00D97B3A">
      <w:pPr>
        <w:pStyle w:val="libNormal"/>
        <w:rPr>
          <w:rtl/>
        </w:rPr>
      </w:pPr>
      <w:r w:rsidRPr="0005657C">
        <w:rPr>
          <w:rFonts w:hint="cs"/>
          <w:rtl/>
        </w:rPr>
        <w:lastRenderedPageBreak/>
        <w:t>لجنة التحقيق : الشيخ قيصر التميمي ، الشيخ علي حمود العبادي ، الشيخ شاكر عطية الساعدي</w:t>
      </w:r>
    </w:p>
    <w:p w:rsidR="00CC0BC3" w:rsidRPr="003D4A37" w:rsidRDefault="00CC0BC3" w:rsidP="00D97B3A">
      <w:pPr>
        <w:pStyle w:val="libNormal"/>
        <w:rPr>
          <w:rtl/>
        </w:rPr>
      </w:pPr>
      <w:r w:rsidRPr="0005657C">
        <w:rPr>
          <w:rFonts w:hint="cs"/>
          <w:rtl/>
        </w:rPr>
        <w:t>تصحيح : الشيخ عبد السادة الساعدي والشيخ أمير كاظم حسون</w:t>
      </w:r>
    </w:p>
    <w:p w:rsidR="00CC0BC3" w:rsidRPr="003D4A37" w:rsidRDefault="00CC0BC3" w:rsidP="00D97B3A">
      <w:pPr>
        <w:pStyle w:val="libNormal"/>
        <w:rPr>
          <w:rtl/>
        </w:rPr>
      </w:pPr>
      <w:r w:rsidRPr="0005657C">
        <w:rPr>
          <w:rFonts w:hint="cs"/>
          <w:rtl/>
        </w:rPr>
        <w:t>مراجعة وتقويم : السيد حاتم البخاتي والسيد ميثم الخطيب</w:t>
      </w:r>
    </w:p>
    <w:p w:rsidR="00CC0BC3" w:rsidRPr="003D4A37" w:rsidRDefault="00CC0BC3" w:rsidP="00C942B4">
      <w:pPr>
        <w:pStyle w:val="libNormal"/>
        <w:rPr>
          <w:rtl/>
        </w:rPr>
      </w:pPr>
      <w:r w:rsidRPr="0005657C">
        <w:rPr>
          <w:rFonts w:hint="cs"/>
          <w:rtl/>
        </w:rPr>
        <w:t xml:space="preserve">الناشر : دهكده جهاني آل محمّد </w:t>
      </w:r>
      <w:r w:rsidR="00C942B4" w:rsidRPr="00C942B4">
        <w:rPr>
          <w:rStyle w:val="libAlaemChar"/>
          <w:rFonts w:eastAsiaTheme="minorHAnsi"/>
          <w:rtl/>
        </w:rPr>
        <w:t>صلى‌الله‌عليه‌وآله‌وسلم</w:t>
      </w:r>
    </w:p>
    <w:p w:rsidR="00CC0BC3" w:rsidRPr="003D4A37" w:rsidRDefault="00CC0BC3" w:rsidP="00D97B3A">
      <w:pPr>
        <w:pStyle w:val="libNormal"/>
        <w:rPr>
          <w:rtl/>
        </w:rPr>
      </w:pPr>
      <w:r w:rsidRPr="0005657C">
        <w:rPr>
          <w:rFonts w:hint="cs"/>
          <w:rtl/>
        </w:rPr>
        <w:t>الطبعة الأولى : / 1428 هجري قمري</w:t>
      </w:r>
    </w:p>
    <w:p w:rsidR="00CC0BC3" w:rsidRPr="003D4A37" w:rsidRDefault="00CC0BC3" w:rsidP="00D97B3A">
      <w:pPr>
        <w:pStyle w:val="libNormal"/>
        <w:rPr>
          <w:rtl/>
        </w:rPr>
      </w:pPr>
      <w:r w:rsidRPr="0005657C">
        <w:rPr>
          <w:rFonts w:hint="cs"/>
          <w:rtl/>
        </w:rPr>
        <w:t>التنضيد والإخراج الفني : مؤسسة الكوثر للمعارف الإسلامية / محسن الجابري</w:t>
      </w:r>
    </w:p>
    <w:p w:rsidR="00CC0BC3" w:rsidRPr="003D4A37" w:rsidRDefault="00CC0BC3" w:rsidP="00D97B3A">
      <w:pPr>
        <w:pStyle w:val="libNormal"/>
        <w:rPr>
          <w:rtl/>
        </w:rPr>
      </w:pPr>
      <w:r w:rsidRPr="0005657C">
        <w:rPr>
          <w:rFonts w:hint="cs"/>
          <w:rtl/>
        </w:rPr>
        <w:t>الطبع : أميران ـ قم المقدسة</w:t>
      </w:r>
    </w:p>
    <w:p w:rsidR="00CC0BC3" w:rsidRPr="003D4A37" w:rsidRDefault="00CC0BC3" w:rsidP="00D97B3A">
      <w:pPr>
        <w:pStyle w:val="libNormal"/>
        <w:rPr>
          <w:rtl/>
        </w:rPr>
      </w:pPr>
      <w:r w:rsidRPr="0005657C">
        <w:rPr>
          <w:rFonts w:hint="cs"/>
          <w:rtl/>
        </w:rPr>
        <w:t>سعر الدوره : 9000 تومان</w:t>
      </w:r>
    </w:p>
    <w:p w:rsidR="00CC0BC3" w:rsidRPr="003D4A37" w:rsidRDefault="00CC0BC3" w:rsidP="00D97B3A">
      <w:pPr>
        <w:pStyle w:val="libNormal"/>
        <w:rPr>
          <w:rtl/>
        </w:rPr>
      </w:pPr>
      <w:r w:rsidRPr="0005657C">
        <w:rPr>
          <w:rFonts w:hint="cs"/>
          <w:rtl/>
        </w:rPr>
        <w:t>العدد : 2000</w:t>
      </w:r>
    </w:p>
    <w:p w:rsidR="00CC0BC3" w:rsidRPr="003D4A37" w:rsidRDefault="00CC0BC3" w:rsidP="00D97B3A">
      <w:pPr>
        <w:pStyle w:val="libNormal"/>
        <w:rPr>
          <w:rtl/>
        </w:rPr>
      </w:pPr>
      <w:r w:rsidRPr="0005657C">
        <w:rPr>
          <w:rFonts w:hint="cs"/>
          <w:rtl/>
        </w:rPr>
        <w:t>شابك : 4 ـ 7 ـ 94388 ـ 964 ـ 978</w:t>
      </w:r>
    </w:p>
    <w:p w:rsidR="00CC0BC3" w:rsidRPr="003D4A37" w:rsidRDefault="00CC0BC3" w:rsidP="00D97B3A">
      <w:pPr>
        <w:pStyle w:val="libNormal"/>
        <w:rPr>
          <w:rtl/>
        </w:rPr>
      </w:pPr>
      <w:r w:rsidRPr="0005657C">
        <w:rPr>
          <w:rFonts w:hint="cs"/>
          <w:rtl/>
        </w:rPr>
        <w:t>جميع حقوق الطبع والترجمة محفوظة للمؤسسة الكوثر للمعارف الإسلامية</w:t>
      </w:r>
    </w:p>
    <w:p w:rsidR="00CC0BC3" w:rsidRPr="003D4A37" w:rsidRDefault="00CC0BC3" w:rsidP="00D97B3A">
      <w:pPr>
        <w:pStyle w:val="libNormal"/>
        <w:rPr>
          <w:rtl/>
        </w:rPr>
      </w:pPr>
      <w:r w:rsidRPr="0005657C">
        <w:rPr>
          <w:rFonts w:hint="cs"/>
          <w:rtl/>
        </w:rPr>
        <w:t>هاتف : 7730944 ـ 251 ـ 0098</w:t>
      </w:r>
    </w:p>
    <w:p w:rsidR="00CC0BC3" w:rsidRPr="003D4A37" w:rsidRDefault="00CC0BC3" w:rsidP="00D97B3A">
      <w:pPr>
        <w:pStyle w:val="libNormal"/>
        <w:rPr>
          <w:rtl/>
        </w:rPr>
      </w:pPr>
      <w:r w:rsidRPr="0005657C">
        <w:rPr>
          <w:rFonts w:hint="cs"/>
          <w:rtl/>
        </w:rPr>
        <w:t xml:space="preserve">سايت : </w:t>
      </w:r>
      <w:hyperlink r:id="rId8" w:history="1">
        <w:r w:rsidRPr="0005657C">
          <w:t>www.Annajat.org</w:t>
        </w:r>
      </w:hyperlink>
    </w:p>
    <w:p w:rsidR="00EB5A8F" w:rsidRDefault="00CC0BC3" w:rsidP="00D97B3A">
      <w:pPr>
        <w:pStyle w:val="libNormal"/>
        <w:rPr>
          <w:rtl/>
        </w:rPr>
      </w:pPr>
      <w:r w:rsidRPr="0005657C">
        <w:rPr>
          <w:rFonts w:hint="cs"/>
          <w:rtl/>
        </w:rPr>
        <w:t>العنوان : قم / شارع سمية / زقاق 18 / رقم الدار 15</w:t>
      </w:r>
    </w:p>
    <w:p w:rsidR="00EB5A8F" w:rsidRDefault="00EB5A8F" w:rsidP="00755A54">
      <w:pPr>
        <w:pStyle w:val="libNormal"/>
        <w:rPr>
          <w:rtl/>
        </w:rPr>
      </w:pPr>
      <w:r>
        <w:rPr>
          <w:rtl/>
        </w:rPr>
        <w:br w:type="page"/>
      </w:r>
    </w:p>
    <w:p w:rsidR="00CC0BC3" w:rsidRPr="005C0A98" w:rsidRDefault="00CC0BC3" w:rsidP="0060379C">
      <w:pPr>
        <w:pStyle w:val="Heading2Center"/>
        <w:rPr>
          <w:rtl/>
        </w:rPr>
      </w:pPr>
      <w:bookmarkStart w:id="0" w:name="02"/>
      <w:bookmarkStart w:id="1" w:name="_Toc385249839"/>
      <w:r w:rsidRPr="0060379C">
        <w:rPr>
          <w:rFonts w:hint="cs"/>
          <w:rtl/>
        </w:rPr>
        <w:lastRenderedPageBreak/>
        <w:t>الفصل الأوّل</w:t>
      </w:r>
      <w:bookmarkEnd w:id="0"/>
      <w:r w:rsidR="00EB5A8F" w:rsidRPr="0060379C">
        <w:rPr>
          <w:rFonts w:hint="cs"/>
          <w:rtl/>
        </w:rPr>
        <w:t xml:space="preserve"> : </w:t>
      </w:r>
      <w:r w:rsidRPr="0060379C">
        <w:rPr>
          <w:rFonts w:hint="cs"/>
          <w:rtl/>
        </w:rPr>
        <w:t>إبطال دعوى أنّ المآتم والشعائر الحسينية التي تقام</w:t>
      </w:r>
      <w:r w:rsidR="00EB5A8F" w:rsidRPr="0060379C">
        <w:rPr>
          <w:rFonts w:hint="cs"/>
          <w:rtl/>
        </w:rPr>
        <w:t xml:space="preserve"> </w:t>
      </w:r>
      <w:r w:rsidRPr="0060379C">
        <w:rPr>
          <w:rFonts w:hint="cs"/>
          <w:rtl/>
        </w:rPr>
        <w:t>في</w:t>
      </w:r>
      <w:r w:rsidR="00EB5A8F" w:rsidRPr="0060379C">
        <w:rPr>
          <w:rFonts w:hint="cs"/>
          <w:rtl/>
        </w:rPr>
        <w:t xml:space="preserve"> </w:t>
      </w:r>
      <w:r w:rsidRPr="0060379C">
        <w:rPr>
          <w:rFonts w:hint="cs"/>
          <w:rtl/>
        </w:rPr>
        <w:t>عاشوراء بدعة غير جائزة ومن شعائر الجاهلية</w:t>
      </w:r>
      <w:bookmarkEnd w:id="1"/>
    </w:p>
    <w:p w:rsidR="00CC0BC3" w:rsidRPr="0060379C" w:rsidRDefault="00CC0BC3" w:rsidP="0060379C">
      <w:pPr>
        <w:pStyle w:val="Heading2Center"/>
        <w:rPr>
          <w:rtl/>
        </w:rPr>
      </w:pPr>
      <w:bookmarkStart w:id="2" w:name="03"/>
      <w:bookmarkStart w:id="3" w:name="_Toc385249840"/>
      <w:r w:rsidRPr="0060379C">
        <w:rPr>
          <w:rFonts w:hint="cs"/>
          <w:rtl/>
        </w:rPr>
        <w:t>الشعائر الحسينية</w:t>
      </w:r>
      <w:bookmarkEnd w:id="2"/>
      <w:bookmarkEnd w:id="3"/>
    </w:p>
    <w:p w:rsidR="00CC0BC3" w:rsidRPr="0060379C" w:rsidRDefault="00CC0BC3" w:rsidP="0060379C">
      <w:pPr>
        <w:pStyle w:val="Heading2"/>
        <w:rPr>
          <w:rtl/>
        </w:rPr>
      </w:pPr>
      <w:bookmarkStart w:id="4" w:name="_Toc385249841"/>
      <w:r w:rsidRPr="0060379C">
        <w:rPr>
          <w:rFonts w:hint="cs"/>
          <w:rtl/>
        </w:rPr>
        <w:t>الشبهة</w:t>
      </w:r>
      <w:bookmarkEnd w:id="4"/>
    </w:p>
    <w:p w:rsidR="00CC0BC3" w:rsidRPr="00392EFF" w:rsidRDefault="00CC0BC3" w:rsidP="00392EFF">
      <w:pPr>
        <w:pStyle w:val="libNormal"/>
        <w:rPr>
          <w:rtl/>
        </w:rPr>
      </w:pPr>
      <w:r w:rsidRPr="00392EFF">
        <w:rPr>
          <w:rFonts w:hint="cs"/>
          <w:rtl/>
        </w:rPr>
        <w:t>المآتم الحسينية بدعة غير جائزة ، والشعائر التي تقام في عاشوراء شعائر جاهلية .</w:t>
      </w:r>
    </w:p>
    <w:p w:rsidR="00CC0BC3" w:rsidRPr="0060379C" w:rsidRDefault="00CC0BC3" w:rsidP="0060379C">
      <w:pPr>
        <w:pStyle w:val="Heading2"/>
        <w:rPr>
          <w:rtl/>
        </w:rPr>
      </w:pPr>
      <w:bookmarkStart w:id="5" w:name="_Toc385249842"/>
      <w:r w:rsidRPr="0060379C">
        <w:rPr>
          <w:rFonts w:hint="cs"/>
          <w:rtl/>
        </w:rPr>
        <w:t>الجواب</w:t>
      </w:r>
      <w:bookmarkEnd w:id="5"/>
    </w:p>
    <w:p w:rsidR="00CC0BC3" w:rsidRPr="00392EFF" w:rsidRDefault="00CC0BC3" w:rsidP="00392EFF">
      <w:pPr>
        <w:pStyle w:val="libNormal"/>
        <w:rPr>
          <w:rtl/>
        </w:rPr>
      </w:pPr>
      <w:r w:rsidRPr="00392EFF">
        <w:rPr>
          <w:rFonts w:hint="cs"/>
          <w:rtl/>
        </w:rPr>
        <w:t>قبل الإجابة ينبغي أن نقف على حقيقة البدعة ، وعلى الفرق بينها وبين السنّة ، وعلى حقيقة الشعائر أيضاً ، لكي نتمكن من تصنيف العناوين الأخرى ، التي طرحت في الشعائر الحسينية ، وهل هي من البدعة أم من السنّة .</w:t>
      </w:r>
    </w:p>
    <w:p w:rsidR="00CC0BC3" w:rsidRPr="0060379C" w:rsidRDefault="00CC0BC3" w:rsidP="0060379C">
      <w:pPr>
        <w:pStyle w:val="Heading2Center"/>
        <w:rPr>
          <w:rtl/>
        </w:rPr>
      </w:pPr>
      <w:bookmarkStart w:id="6" w:name="04"/>
      <w:bookmarkStart w:id="7" w:name="_Toc385249843"/>
      <w:r w:rsidRPr="0060379C">
        <w:rPr>
          <w:rFonts w:hint="cs"/>
          <w:rtl/>
        </w:rPr>
        <w:t>تعريف السنّة</w:t>
      </w:r>
      <w:bookmarkEnd w:id="6"/>
      <w:bookmarkEnd w:id="7"/>
    </w:p>
    <w:p w:rsidR="00CC0BC3" w:rsidRPr="0060379C" w:rsidRDefault="00CC0BC3" w:rsidP="0060379C">
      <w:pPr>
        <w:pStyle w:val="Heading2"/>
        <w:rPr>
          <w:rtl/>
        </w:rPr>
      </w:pPr>
      <w:bookmarkStart w:id="8" w:name="_Toc385249844"/>
      <w:r w:rsidRPr="0060379C">
        <w:rPr>
          <w:rFonts w:hint="cs"/>
          <w:rtl/>
        </w:rPr>
        <w:t>السنّة لغةً :</w:t>
      </w:r>
      <w:bookmarkEnd w:id="8"/>
    </w:p>
    <w:p w:rsidR="00CC0BC3" w:rsidRPr="00AE3A5B" w:rsidRDefault="00CC0BC3" w:rsidP="003C773C">
      <w:pPr>
        <w:pStyle w:val="libNormal"/>
        <w:rPr>
          <w:rtl/>
        </w:rPr>
      </w:pPr>
      <w:r w:rsidRPr="00F84773">
        <w:rPr>
          <w:rFonts w:hint="cs"/>
          <w:rtl/>
        </w:rPr>
        <w:t>هي الطريقة</w:t>
      </w:r>
      <w:r w:rsidRPr="00B22324">
        <w:rPr>
          <w:rStyle w:val="libFootnotenumChar"/>
          <w:rFonts w:hint="cs"/>
          <w:rtl/>
        </w:rPr>
        <w:t xml:space="preserve"> (1)</w:t>
      </w:r>
      <w:r w:rsidRPr="00F84773">
        <w:rPr>
          <w:rFonts w:hint="cs"/>
          <w:rtl/>
        </w:rPr>
        <w:t xml:space="preserve"> ، فسنّة الله تبارك وتعالى طريقته ، ومنه قوله تعالى : </w:t>
      </w:r>
      <w:r w:rsidR="003C773C" w:rsidRPr="00980442">
        <w:rPr>
          <w:rStyle w:val="libAlaemChar"/>
          <w:rFonts w:eastAsiaTheme="minorHAnsi"/>
          <w:rtl/>
        </w:rPr>
        <w:t>(</w:t>
      </w:r>
      <w:r w:rsidRPr="00885966">
        <w:rPr>
          <w:rStyle w:val="libAieChar"/>
          <w:rFonts w:hint="cs"/>
          <w:rtl/>
        </w:rPr>
        <w:t xml:space="preserve"> سُنّةَ اللهِ الّتِي قَدْ خَلَتْ مِن قَبْلُ وَلَن تَجِدَ لِسُنّةِ اللهِ تَبْدِيلاً </w:t>
      </w:r>
      <w:r w:rsidR="003C773C">
        <w:rPr>
          <w:rStyle w:val="libAlaemChar"/>
          <w:rFonts w:eastAsiaTheme="minorHAnsi" w:hint="cs"/>
          <w:rtl/>
        </w:rPr>
        <w:t>)</w:t>
      </w:r>
      <w:r w:rsidRPr="00885966">
        <w:rPr>
          <w:rStyle w:val="libAieChar"/>
          <w:rFonts w:hint="cs"/>
          <w:rtl/>
        </w:rPr>
        <w:t xml:space="preserve"> </w:t>
      </w:r>
      <w:r w:rsidRPr="00B22324">
        <w:rPr>
          <w:rStyle w:val="libFootnotenumChar"/>
          <w:rFonts w:hint="cs"/>
          <w:rtl/>
        </w:rPr>
        <w:t xml:space="preserve">(2) </w:t>
      </w:r>
      <w:r w:rsidRPr="00F84773">
        <w:rPr>
          <w:rFonts w:hint="cs"/>
          <w:rtl/>
        </w:rPr>
        <w:t>.</w:t>
      </w:r>
    </w:p>
    <w:p w:rsidR="00CC0BC3" w:rsidRPr="00AE3A5B" w:rsidRDefault="00CC0BC3" w:rsidP="00F84773">
      <w:pPr>
        <w:pStyle w:val="libNormal"/>
        <w:rPr>
          <w:rtl/>
        </w:rPr>
      </w:pPr>
      <w:r w:rsidRPr="00F84773">
        <w:rPr>
          <w:rFonts w:hint="cs"/>
          <w:rtl/>
        </w:rPr>
        <w:t xml:space="preserve">والسنّة لغةً أعم من كونها حسنة أو سيئة ، قال ابن منظور : ( والسنّة : السيرة ، حسنة كانت أو قبيحة ... ) </w:t>
      </w:r>
      <w:r w:rsidRPr="00B22324">
        <w:rPr>
          <w:rStyle w:val="libFootnotenumChar"/>
          <w:rFonts w:hint="cs"/>
          <w:rtl/>
        </w:rPr>
        <w:t>(3)</w:t>
      </w:r>
      <w:r w:rsidRPr="00F84773">
        <w:rPr>
          <w:rFonts w:hint="cs"/>
          <w:rtl/>
        </w:rPr>
        <w:t xml:space="preserve"> .</w:t>
      </w:r>
    </w:p>
    <w:p w:rsidR="00CC0BC3" w:rsidRPr="00AE3A5B" w:rsidRDefault="00CC0BC3" w:rsidP="00F84773">
      <w:pPr>
        <w:pStyle w:val="libNormal"/>
        <w:rPr>
          <w:rtl/>
        </w:rPr>
      </w:pPr>
      <w:r w:rsidRPr="00F84773">
        <w:rPr>
          <w:rFonts w:hint="cs"/>
          <w:rtl/>
        </w:rPr>
        <w:t xml:space="preserve">وفي لسان العرب أيضاً : ( سنّ فلان طريقاً من الخير ، يسنّه إذا ابتدأ أمراً من البر لم يعرفه قومه ، فاستسنوا به وسلكوه ) </w:t>
      </w:r>
      <w:r w:rsidRPr="00B22324">
        <w:rPr>
          <w:rStyle w:val="libFootnotenumChar"/>
          <w:rFonts w:hint="cs"/>
          <w:rtl/>
        </w:rPr>
        <w:t>(4)</w:t>
      </w:r>
      <w:r w:rsidRPr="00F84773">
        <w:rPr>
          <w:rFonts w:hint="cs"/>
          <w:rtl/>
        </w:rPr>
        <w:t xml:space="preserve"> .</w:t>
      </w:r>
    </w:p>
    <w:p w:rsidR="00CC0BC3" w:rsidRPr="002773F8" w:rsidRDefault="00CC0BC3" w:rsidP="002773F8">
      <w:pPr>
        <w:pStyle w:val="libLine"/>
        <w:rPr>
          <w:rtl/>
        </w:rPr>
      </w:pPr>
      <w:r w:rsidRPr="002773F8">
        <w:rPr>
          <w:rFonts w:hint="cs"/>
          <w:rtl/>
        </w:rPr>
        <w:t>ــــــــــــــ</w:t>
      </w:r>
    </w:p>
    <w:p w:rsidR="00CC0BC3" w:rsidRPr="00F25166" w:rsidRDefault="00CC0BC3" w:rsidP="00F25166">
      <w:pPr>
        <w:pStyle w:val="libFootnote0"/>
        <w:rPr>
          <w:rtl/>
        </w:rPr>
      </w:pPr>
      <w:r w:rsidRPr="00F25166">
        <w:rPr>
          <w:rFonts w:hint="cs"/>
          <w:rtl/>
        </w:rPr>
        <w:t>(1) لسان العرب ، ابن منظور : ج13 ص 225 ؛ مجمع البحرين ، الطبري : ج 2 ص 436 .</w:t>
      </w:r>
    </w:p>
    <w:p w:rsidR="00CC0BC3" w:rsidRPr="00F25166" w:rsidRDefault="00CC0BC3" w:rsidP="00F25166">
      <w:pPr>
        <w:pStyle w:val="libFootnote0"/>
        <w:rPr>
          <w:rtl/>
        </w:rPr>
      </w:pPr>
      <w:r w:rsidRPr="00F25166">
        <w:rPr>
          <w:rFonts w:hint="cs"/>
          <w:rtl/>
        </w:rPr>
        <w:t>(2) الفتح : 23 .</w:t>
      </w:r>
    </w:p>
    <w:p w:rsidR="00CC0BC3" w:rsidRPr="00F25166" w:rsidRDefault="00CC0BC3" w:rsidP="00F25166">
      <w:pPr>
        <w:pStyle w:val="libFootnote0"/>
        <w:rPr>
          <w:rtl/>
        </w:rPr>
      </w:pPr>
      <w:r w:rsidRPr="00F25166">
        <w:rPr>
          <w:rFonts w:hint="cs"/>
          <w:rtl/>
        </w:rPr>
        <w:t>(3) لسان العرب ، ابن منظور : ج 13 ، ص 225 .</w:t>
      </w:r>
    </w:p>
    <w:p w:rsidR="0053346F" w:rsidRDefault="00CC0BC3" w:rsidP="00F25166">
      <w:pPr>
        <w:pStyle w:val="libFootnote0"/>
        <w:rPr>
          <w:rtl/>
        </w:rPr>
      </w:pPr>
      <w:r w:rsidRPr="00F25166">
        <w:rPr>
          <w:rFonts w:hint="cs"/>
          <w:rtl/>
        </w:rPr>
        <w:t>(4) المصدر نفسه : ج 13 ص 226 .</w:t>
      </w:r>
    </w:p>
    <w:p w:rsidR="0053346F" w:rsidRDefault="0053346F" w:rsidP="00DA744D">
      <w:pPr>
        <w:pStyle w:val="libNormal"/>
        <w:rPr>
          <w:rtl/>
        </w:rPr>
      </w:pPr>
      <w:r>
        <w:rPr>
          <w:rtl/>
        </w:rPr>
        <w:br w:type="page"/>
      </w:r>
    </w:p>
    <w:p w:rsidR="00CC0BC3" w:rsidRPr="0060379C" w:rsidRDefault="00CC0BC3" w:rsidP="0060379C">
      <w:pPr>
        <w:pStyle w:val="Heading2"/>
        <w:rPr>
          <w:rtl/>
        </w:rPr>
      </w:pPr>
      <w:bookmarkStart w:id="9" w:name="_Toc385249845"/>
      <w:r w:rsidRPr="0060379C">
        <w:rPr>
          <w:rFonts w:hint="cs"/>
          <w:rtl/>
        </w:rPr>
        <w:lastRenderedPageBreak/>
        <w:t>السنّة في الاصطلاح الشرعي</w:t>
      </w:r>
      <w:bookmarkEnd w:id="9"/>
    </w:p>
    <w:p w:rsidR="00CC0BC3" w:rsidRPr="00392EFF" w:rsidRDefault="00CC0BC3" w:rsidP="00C942B4">
      <w:pPr>
        <w:pStyle w:val="libNormal"/>
        <w:rPr>
          <w:rtl/>
        </w:rPr>
      </w:pPr>
      <w:r w:rsidRPr="00392EFF">
        <w:rPr>
          <w:rFonts w:hint="cs"/>
          <w:rtl/>
        </w:rPr>
        <w:t xml:space="preserve">السنّة اصطلاحاً هي قول المعصوم وفعله وتقريره ، كقول رسول الله </w:t>
      </w:r>
      <w:r w:rsidR="00C942B4" w:rsidRPr="00C942B4">
        <w:rPr>
          <w:rStyle w:val="libAlaemChar"/>
          <w:rFonts w:eastAsiaTheme="minorHAnsi"/>
          <w:rtl/>
        </w:rPr>
        <w:t>صلى‌الله‌عليه‌وآله‌وسلم</w:t>
      </w:r>
      <w:r w:rsidRPr="00392EFF">
        <w:rPr>
          <w:rFonts w:hint="cs"/>
          <w:rtl/>
        </w:rPr>
        <w:t xml:space="preserve"> ، وكذا فعله ، فإنّه إذا فعل شيئاً يدل على مشروعيته ، أو تقريره ، كما لو كان أحد من الصحابة يأكل الجراد ، بمرأى من رسول الله </w:t>
      </w:r>
      <w:r w:rsidR="00C942B4" w:rsidRPr="00C942B4">
        <w:rPr>
          <w:rStyle w:val="libAlaemChar"/>
          <w:rFonts w:eastAsiaTheme="minorHAnsi"/>
          <w:rtl/>
        </w:rPr>
        <w:t>صلى‌الله‌عليه‌وآله‌وسلم</w:t>
      </w:r>
      <w:r w:rsidRPr="00392EFF">
        <w:rPr>
          <w:rFonts w:hint="cs"/>
          <w:rtl/>
        </w:rPr>
        <w:t xml:space="preserve"> ، ولا يردعه </w:t>
      </w:r>
      <w:r w:rsidR="00C942B4" w:rsidRPr="00C942B4">
        <w:rPr>
          <w:rStyle w:val="libAlaemChar"/>
          <w:rFonts w:eastAsiaTheme="minorHAnsi"/>
          <w:rtl/>
        </w:rPr>
        <w:t>صلى‌الله‌عليه‌وآله‌وسلم</w:t>
      </w:r>
      <w:r w:rsidRPr="00392EFF">
        <w:rPr>
          <w:rFonts w:hint="cs"/>
          <w:rtl/>
        </w:rPr>
        <w:t xml:space="preserve"> ، فعدم الردع يدل على عدم حرمة أكل الجراد ؛ لأنّه لو كان حراماً لوجب على الرسول </w:t>
      </w:r>
      <w:r w:rsidR="00C942B4" w:rsidRPr="00C942B4">
        <w:rPr>
          <w:rStyle w:val="libAlaemChar"/>
          <w:rFonts w:eastAsiaTheme="minorHAnsi"/>
          <w:rtl/>
        </w:rPr>
        <w:t>صلى‌الله‌عليه‌وآله‌وسلم</w:t>
      </w:r>
      <w:r w:rsidRPr="00392EFF">
        <w:rPr>
          <w:rFonts w:hint="cs"/>
          <w:rtl/>
        </w:rPr>
        <w:t xml:space="preserve"> ردعه ، مع بيان حرمته ، فمن سكوته </w:t>
      </w:r>
      <w:r w:rsidR="00C942B4" w:rsidRPr="00C942B4">
        <w:rPr>
          <w:rStyle w:val="libAlaemChar"/>
          <w:rFonts w:eastAsiaTheme="minorHAnsi"/>
          <w:rtl/>
        </w:rPr>
        <w:t>صلى‌الله‌عليه‌وآله‌وسلم</w:t>
      </w:r>
      <w:r w:rsidRPr="00392EFF">
        <w:rPr>
          <w:rFonts w:hint="cs"/>
          <w:rtl/>
        </w:rPr>
        <w:t xml:space="preserve"> يستفاد عدم حرمته .</w:t>
      </w:r>
    </w:p>
    <w:p w:rsidR="00CC0BC3" w:rsidRPr="00AE3A5B" w:rsidRDefault="00CC0BC3" w:rsidP="00C942B4">
      <w:pPr>
        <w:pStyle w:val="libNormal"/>
        <w:rPr>
          <w:rtl/>
        </w:rPr>
      </w:pPr>
      <w:r w:rsidRPr="00F84773">
        <w:rPr>
          <w:rFonts w:hint="cs"/>
          <w:rtl/>
        </w:rPr>
        <w:t xml:space="preserve">قال ابن الأثير في غريب الحديث : ( والأصل فيها [السنّة] الطريقة والسيرة ، وإذا أطلقت في الشرع فإنّما يراد بها ما أمر به النبي </w:t>
      </w:r>
      <w:r w:rsidR="00C942B4" w:rsidRPr="00C942B4">
        <w:rPr>
          <w:rStyle w:val="libAlaemChar"/>
          <w:rFonts w:eastAsiaTheme="minorHAnsi"/>
          <w:rtl/>
        </w:rPr>
        <w:t>صلى‌الله‌عليه‌وآله‌وسلم</w:t>
      </w:r>
      <w:r w:rsidRPr="00F84773">
        <w:rPr>
          <w:rFonts w:hint="cs"/>
          <w:rtl/>
        </w:rPr>
        <w:t xml:space="preserve"> ونهى عنه وندب إليه قولاً وفعلاً ممّا لم ينطق به الكتاب العزيز ، ولهذا يقال في أدلة الشرع ، الكتاب والسنّة أي : القرآن والحديث ) </w:t>
      </w:r>
      <w:r w:rsidRPr="00B22324">
        <w:rPr>
          <w:rStyle w:val="libFootnotenumChar"/>
          <w:rFonts w:hint="cs"/>
          <w:rtl/>
        </w:rPr>
        <w:t xml:space="preserve">(1) </w:t>
      </w:r>
      <w:r w:rsidRPr="00F84773">
        <w:rPr>
          <w:rFonts w:hint="cs"/>
          <w:rtl/>
        </w:rPr>
        <w:t>.</w:t>
      </w:r>
    </w:p>
    <w:p w:rsidR="00CC0BC3" w:rsidRPr="00AE3A5B" w:rsidRDefault="00CC0BC3" w:rsidP="00C942B4">
      <w:pPr>
        <w:pStyle w:val="libNormal"/>
        <w:rPr>
          <w:rtl/>
        </w:rPr>
      </w:pPr>
      <w:r w:rsidRPr="00F84773">
        <w:rPr>
          <w:rFonts w:hint="cs"/>
          <w:rtl/>
        </w:rPr>
        <w:t xml:space="preserve">وبناءً على ما تقدم يتضح أنّ السنّة تنقسم بالمعنى اللغوي إلى قسمين : سنّة حسنة ، وسنّة سيئة ، كما قال رسول الله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مَن سنّ سنّة حسنة كان له مثل مَن عمل بها من غير أن ينقص من أجره شيء ، ومَن سنّ سنّة سيئة كان عليه مثل وزر مَن عمل بها من غير أن ينقص من أوزارهم شيء )</w:t>
      </w:r>
      <w:r w:rsidRPr="00B22324">
        <w:rPr>
          <w:rStyle w:val="libFootnotenumChar"/>
          <w:rFonts w:hint="cs"/>
          <w:rtl/>
        </w:rPr>
        <w:t xml:space="preserve"> (2) </w:t>
      </w:r>
      <w:r w:rsidRPr="00F84773">
        <w:rPr>
          <w:rFonts w:hint="cs"/>
          <w:rtl/>
        </w:rPr>
        <w:t>.</w:t>
      </w:r>
    </w:p>
    <w:p w:rsidR="00CC0BC3" w:rsidRPr="00392EFF" w:rsidRDefault="00CC0BC3" w:rsidP="00214C08">
      <w:pPr>
        <w:pStyle w:val="libNormal"/>
        <w:rPr>
          <w:rtl/>
        </w:rPr>
      </w:pPr>
      <w:r w:rsidRPr="00392EFF">
        <w:rPr>
          <w:rFonts w:hint="cs"/>
          <w:rtl/>
        </w:rPr>
        <w:t xml:space="preserve">أمّا السنّة بالمعنى الاصطلاحي ، فهي دائماً سنّة حسنة ؛ لأنّها سنّة المعصوم </w:t>
      </w:r>
      <w:r w:rsidR="00214C08" w:rsidRPr="00214C08">
        <w:rPr>
          <w:rStyle w:val="libAlaemChar"/>
          <w:rFonts w:eastAsiaTheme="minorHAnsi"/>
          <w:rtl/>
        </w:rPr>
        <w:t>عليه‌السلام</w:t>
      </w:r>
      <w:r w:rsidRPr="00392EFF">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النهاية في غريب الحديث ، ابن الأثير : ج 2 ص 409 .</w:t>
      </w:r>
    </w:p>
    <w:p w:rsidR="0053346F" w:rsidRDefault="00CC0BC3" w:rsidP="00F25166">
      <w:pPr>
        <w:pStyle w:val="libFootnote0"/>
        <w:rPr>
          <w:rtl/>
        </w:rPr>
      </w:pPr>
      <w:r w:rsidRPr="00F25166">
        <w:rPr>
          <w:rFonts w:hint="cs"/>
          <w:rtl/>
        </w:rPr>
        <w:t>(2) مسند أحمد ، أحمد بن حنبل : ج 4 ص 361 ؛ سنن الدارمي ، الدارمي : ج 1 ص 130 ؛ السنن الكبرى ، البيهقي : ج 4 ص 176 وغيرها .</w:t>
      </w:r>
    </w:p>
    <w:p w:rsidR="0053346F" w:rsidRDefault="0053346F" w:rsidP="00DA744D">
      <w:pPr>
        <w:pStyle w:val="libNormal"/>
        <w:rPr>
          <w:rtl/>
        </w:rPr>
      </w:pPr>
      <w:r>
        <w:rPr>
          <w:rtl/>
        </w:rPr>
        <w:br w:type="page"/>
      </w:r>
    </w:p>
    <w:p w:rsidR="00CC0BC3" w:rsidRPr="0060379C" w:rsidRDefault="00CC0BC3" w:rsidP="0060379C">
      <w:pPr>
        <w:pStyle w:val="Heading2"/>
        <w:rPr>
          <w:rtl/>
        </w:rPr>
      </w:pPr>
      <w:bookmarkStart w:id="10" w:name="_Toc385249846"/>
      <w:r w:rsidRPr="0060379C">
        <w:rPr>
          <w:rFonts w:hint="cs"/>
          <w:rtl/>
        </w:rPr>
        <w:lastRenderedPageBreak/>
        <w:t>البدعة لغةً :</w:t>
      </w:r>
      <w:bookmarkEnd w:id="10"/>
    </w:p>
    <w:p w:rsidR="00CC0BC3" w:rsidRPr="00AE3A5B" w:rsidRDefault="00CC0BC3" w:rsidP="00AB03ED">
      <w:pPr>
        <w:pStyle w:val="libNormal"/>
        <w:rPr>
          <w:rtl/>
        </w:rPr>
      </w:pPr>
      <w:r w:rsidRPr="00F84773">
        <w:rPr>
          <w:rFonts w:hint="cs"/>
          <w:rtl/>
        </w:rPr>
        <w:t xml:space="preserve">بدع : بدع الشيء يبدعه بدعاً وابتدعه : أنشأه وبدأه والبديع والبدع : الشيء الذي يكون أولاً . وفي التنزيل : </w:t>
      </w:r>
      <w:r w:rsidR="00AB03ED">
        <w:rPr>
          <w:rStyle w:val="libAlaemChar"/>
          <w:rFonts w:eastAsiaTheme="minorHAnsi" w:hint="cs"/>
          <w:rtl/>
        </w:rPr>
        <w:t>(</w:t>
      </w:r>
      <w:r w:rsidRPr="00885966">
        <w:rPr>
          <w:rStyle w:val="libAieChar"/>
          <w:rFonts w:hint="cs"/>
          <w:rtl/>
        </w:rPr>
        <w:t xml:space="preserve"> قُلْ مَا كُنتُ بِدْعاً مِنَ الرّسُلِ </w:t>
      </w:r>
      <w:r w:rsidR="00AB03ED">
        <w:rPr>
          <w:rStyle w:val="libAlaemChar"/>
          <w:rFonts w:eastAsiaTheme="minorHAnsi" w:hint="cs"/>
          <w:rtl/>
        </w:rPr>
        <w:t>)</w:t>
      </w:r>
      <w:r w:rsidR="00AB03ED">
        <w:rPr>
          <w:rFonts w:hint="cs"/>
          <w:rtl/>
        </w:rPr>
        <w:t xml:space="preserve"> </w:t>
      </w:r>
      <w:r w:rsidRPr="00F84773">
        <w:rPr>
          <w:rFonts w:hint="cs"/>
          <w:rtl/>
        </w:rPr>
        <w:t>أي : ما كنت أول مَن أرسل ، قد أرسل قبلي رسل كثير .</w:t>
      </w:r>
    </w:p>
    <w:p w:rsidR="00CC0BC3" w:rsidRPr="00AE3A5B" w:rsidRDefault="00CC0BC3" w:rsidP="00F84773">
      <w:pPr>
        <w:pStyle w:val="libNormal"/>
        <w:rPr>
          <w:rtl/>
        </w:rPr>
      </w:pPr>
      <w:r w:rsidRPr="00F84773">
        <w:rPr>
          <w:rFonts w:hint="cs"/>
          <w:rtl/>
        </w:rPr>
        <w:t xml:space="preserve">البدعة : الحدث وما ابتدع من الدين بعد الإكمال ، قال ابن السكيت : ( البدعة كل محدثة ) </w:t>
      </w:r>
      <w:r w:rsidRPr="00B22324">
        <w:rPr>
          <w:rStyle w:val="libFootnotenumChar"/>
          <w:rFonts w:hint="cs"/>
          <w:rtl/>
        </w:rPr>
        <w:t xml:space="preserve">(1) </w:t>
      </w:r>
      <w:r w:rsidRPr="00F84773">
        <w:rPr>
          <w:rFonts w:hint="cs"/>
          <w:rtl/>
        </w:rPr>
        <w:t>.</w:t>
      </w:r>
    </w:p>
    <w:p w:rsidR="00CC0BC3" w:rsidRPr="00AE3A5B" w:rsidRDefault="00CC0BC3" w:rsidP="00AB03ED">
      <w:pPr>
        <w:pStyle w:val="libNormal"/>
        <w:rPr>
          <w:rtl/>
        </w:rPr>
      </w:pPr>
      <w:r w:rsidRPr="00F84773">
        <w:rPr>
          <w:rFonts w:hint="cs"/>
          <w:rtl/>
        </w:rPr>
        <w:t xml:space="preserve">وقال الخليل الفراهيدي : البدع : ( الشيء الذي يكون أولاً في كل أمر ، كما قال الله عزّ وجلّ : </w:t>
      </w:r>
      <w:r w:rsidR="00AB03ED">
        <w:rPr>
          <w:rStyle w:val="libAlaemChar"/>
          <w:rFonts w:eastAsiaTheme="minorHAnsi" w:hint="cs"/>
          <w:rtl/>
        </w:rPr>
        <w:t>(</w:t>
      </w:r>
      <w:r w:rsidRPr="00885966">
        <w:rPr>
          <w:rStyle w:val="libAieChar"/>
          <w:rFonts w:hint="cs"/>
          <w:rtl/>
        </w:rPr>
        <w:t xml:space="preserve"> قُلْ مَا كُنتُ بِدْعاً مِنَ الرّسُلِ</w:t>
      </w:r>
      <w:r w:rsidR="00AB03ED">
        <w:rPr>
          <w:rStyle w:val="libAlaemChar"/>
          <w:rFonts w:eastAsiaTheme="minorHAnsi" w:hint="cs"/>
          <w:rtl/>
        </w:rPr>
        <w:t>)</w:t>
      </w:r>
      <w:r w:rsidR="00AB03ED">
        <w:rPr>
          <w:rFonts w:hint="cs"/>
          <w:rtl/>
        </w:rPr>
        <w:t xml:space="preserve"> </w:t>
      </w:r>
      <w:r w:rsidRPr="00F84773">
        <w:rPr>
          <w:rFonts w:hint="cs"/>
          <w:rtl/>
        </w:rPr>
        <w:t xml:space="preserve">أي : لست بأول مرسل . البدعة ما استحدث بعد رسول الله </w:t>
      </w:r>
      <w:r w:rsidR="00C942B4" w:rsidRPr="00C942B4">
        <w:rPr>
          <w:rStyle w:val="libAlaemChar"/>
          <w:rFonts w:eastAsiaTheme="minorHAnsi"/>
          <w:rtl/>
        </w:rPr>
        <w:t>صلى‌الله‌عليه‌وآله‌وسلم</w:t>
      </w:r>
      <w:r w:rsidRPr="00F84773">
        <w:rPr>
          <w:rFonts w:hint="cs"/>
          <w:rtl/>
        </w:rPr>
        <w:t xml:space="preserve"> من أهواء وأعمال ، ويجمع على البدع ) </w:t>
      </w:r>
      <w:r w:rsidRPr="00B22324">
        <w:rPr>
          <w:rStyle w:val="libFootnotenumChar"/>
          <w:rFonts w:hint="cs"/>
          <w:rtl/>
        </w:rPr>
        <w:t xml:space="preserve">(2) </w:t>
      </w:r>
      <w:r w:rsidRPr="00F84773">
        <w:rPr>
          <w:rFonts w:hint="cs"/>
          <w:rtl/>
        </w:rPr>
        <w:t>.</w:t>
      </w:r>
    </w:p>
    <w:p w:rsidR="00CC0BC3" w:rsidRPr="0060379C" w:rsidRDefault="00CC0BC3" w:rsidP="0060379C">
      <w:pPr>
        <w:pStyle w:val="Heading2"/>
        <w:rPr>
          <w:rtl/>
        </w:rPr>
      </w:pPr>
      <w:bookmarkStart w:id="11" w:name="_Toc385249847"/>
      <w:r w:rsidRPr="0060379C">
        <w:rPr>
          <w:rFonts w:hint="cs"/>
          <w:rtl/>
        </w:rPr>
        <w:t>البدعة شرعاً :</w:t>
      </w:r>
      <w:bookmarkEnd w:id="11"/>
    </w:p>
    <w:p w:rsidR="00CC0BC3" w:rsidRPr="00392EFF" w:rsidRDefault="00CC0BC3" w:rsidP="00392EFF">
      <w:pPr>
        <w:pStyle w:val="libNormal"/>
        <w:rPr>
          <w:rtl/>
        </w:rPr>
      </w:pPr>
      <w:r w:rsidRPr="00392EFF">
        <w:rPr>
          <w:rFonts w:hint="cs"/>
          <w:rtl/>
        </w:rPr>
        <w:t>هي نسبة شيء إلى الدين وليس منه ، وبتعبير آخر : إدخال ما ليس من الدين في الدين .</w:t>
      </w:r>
    </w:p>
    <w:p w:rsidR="00CC0BC3" w:rsidRPr="00AE3A5B" w:rsidRDefault="00CC0BC3" w:rsidP="00F84773">
      <w:pPr>
        <w:pStyle w:val="libNormal"/>
        <w:rPr>
          <w:rtl/>
        </w:rPr>
      </w:pPr>
      <w:r w:rsidRPr="00F84773">
        <w:rPr>
          <w:rFonts w:hint="cs"/>
          <w:rtl/>
        </w:rPr>
        <w:t>قال الراغب في المفردات : ( والبدعة في المذهب : إيراد قول لم يستنّ قائلها وفاعلها فيه بصاحب الشريعة ... )</w:t>
      </w:r>
      <w:r w:rsidRPr="00B22324">
        <w:rPr>
          <w:rStyle w:val="libFootnotenumChar"/>
          <w:rFonts w:hint="cs"/>
          <w:rtl/>
        </w:rPr>
        <w:t xml:space="preserve"> (3)</w:t>
      </w:r>
      <w:r w:rsidRPr="00F84773">
        <w:rPr>
          <w:rFonts w:hint="cs"/>
          <w:rtl/>
        </w:rPr>
        <w:t xml:space="preserve"> .</w:t>
      </w:r>
    </w:p>
    <w:p w:rsidR="00CC0BC3" w:rsidRPr="00392EFF" w:rsidRDefault="00CC0BC3" w:rsidP="00C942B4">
      <w:pPr>
        <w:pStyle w:val="libNormal"/>
        <w:rPr>
          <w:rtl/>
        </w:rPr>
      </w:pPr>
      <w:r w:rsidRPr="00392EFF">
        <w:rPr>
          <w:rFonts w:hint="cs"/>
          <w:rtl/>
        </w:rPr>
        <w:t xml:space="preserve">وفي لسان العرب عن ابن الأثير : ( البدعة بدعتان ، بدعة هدى ، وبدعة ضلال ، فما كانت في خلاف ما أمر الله به ورسوله </w:t>
      </w:r>
      <w:r w:rsidR="00C942B4" w:rsidRPr="00C942B4">
        <w:rPr>
          <w:rStyle w:val="libAlaemChar"/>
          <w:rFonts w:eastAsiaTheme="minorHAnsi"/>
          <w:rtl/>
        </w:rPr>
        <w:t>صلى‌الله‌عليه‌وآله‌وسلم</w:t>
      </w:r>
      <w:r w:rsidRPr="00392EFF">
        <w:rPr>
          <w:rFonts w:hint="cs"/>
          <w:rtl/>
        </w:rPr>
        <w:t xml:space="preserve"> فهو في حيّز الذم والإنكار ، وما كان واقعاً تحت عموم ما ندب الله إليه وحضّ عليه أو</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لسان العرب : ابن منظور : ج 8 ص 6 ؛ وانظر مختار الصحاح ، محمد عبد القادر : ص31 .</w:t>
      </w:r>
    </w:p>
    <w:p w:rsidR="00CC0BC3" w:rsidRPr="00F25166" w:rsidRDefault="00CC0BC3" w:rsidP="00F25166">
      <w:pPr>
        <w:pStyle w:val="libFootnote0"/>
        <w:rPr>
          <w:rtl/>
        </w:rPr>
      </w:pPr>
      <w:r w:rsidRPr="00F25166">
        <w:rPr>
          <w:rFonts w:hint="cs"/>
          <w:rtl/>
        </w:rPr>
        <w:t>(2) كتاب اليمين ، الفراهيدي : ج 2 ص 54 .</w:t>
      </w:r>
    </w:p>
    <w:p w:rsidR="0053346F" w:rsidRDefault="00CC0BC3" w:rsidP="00F25166">
      <w:pPr>
        <w:pStyle w:val="libFootnote0"/>
        <w:rPr>
          <w:rtl/>
        </w:rPr>
      </w:pPr>
      <w:r w:rsidRPr="00F25166">
        <w:rPr>
          <w:rFonts w:hint="cs"/>
          <w:rtl/>
        </w:rPr>
        <w:t>(3) مفردات ألفاظ القرآن ، الراغب الأصفهاني : ص 39 .</w:t>
      </w:r>
    </w:p>
    <w:p w:rsidR="0053346F" w:rsidRDefault="0053346F" w:rsidP="00DA744D">
      <w:pPr>
        <w:pStyle w:val="libNormal"/>
        <w:rPr>
          <w:rtl/>
        </w:rPr>
      </w:pPr>
      <w:r>
        <w:rPr>
          <w:rtl/>
        </w:rPr>
        <w:br w:type="page"/>
      </w:r>
    </w:p>
    <w:p w:rsidR="00CC0BC3" w:rsidRPr="00AE3A5B" w:rsidRDefault="00CC0BC3" w:rsidP="00B2160F">
      <w:pPr>
        <w:pStyle w:val="libNormal0"/>
        <w:rPr>
          <w:rtl/>
        </w:rPr>
      </w:pPr>
      <w:r w:rsidRPr="00F84773">
        <w:rPr>
          <w:rFonts w:hint="cs"/>
          <w:rtl/>
        </w:rPr>
        <w:lastRenderedPageBreak/>
        <w:t>رسوله فهو في حيّز المدح ... )</w:t>
      </w:r>
      <w:r w:rsidRPr="00B22324">
        <w:rPr>
          <w:rStyle w:val="libFootnotenumChar"/>
          <w:rFonts w:hint="cs"/>
          <w:rtl/>
        </w:rPr>
        <w:t xml:space="preserve"> (1) </w:t>
      </w:r>
      <w:r w:rsidRPr="00F84773">
        <w:rPr>
          <w:rFonts w:hint="cs"/>
          <w:rtl/>
        </w:rPr>
        <w:t>.</w:t>
      </w:r>
    </w:p>
    <w:p w:rsidR="00CC0BC3" w:rsidRPr="00AE3A5B" w:rsidRDefault="00CC0BC3" w:rsidP="00F84773">
      <w:pPr>
        <w:pStyle w:val="libNormal"/>
        <w:rPr>
          <w:rtl/>
        </w:rPr>
      </w:pPr>
      <w:r w:rsidRPr="00F84773">
        <w:rPr>
          <w:rFonts w:hint="cs"/>
          <w:rtl/>
        </w:rPr>
        <w:t xml:space="preserve">وفي مجمع البحرين للطريحي : ( والبدعة بالكسر فالسكون : الحدث في الدين وما ليس له أصل في كتاب ولا سنّة ) </w:t>
      </w:r>
      <w:r w:rsidRPr="00B22324">
        <w:rPr>
          <w:rStyle w:val="libFootnotenumChar"/>
          <w:rFonts w:hint="cs"/>
          <w:rtl/>
        </w:rPr>
        <w:t xml:space="preserve">(2) </w:t>
      </w:r>
      <w:r w:rsidRPr="00F84773">
        <w:rPr>
          <w:rFonts w:hint="cs"/>
          <w:rtl/>
        </w:rPr>
        <w:t>.</w:t>
      </w:r>
    </w:p>
    <w:p w:rsidR="00CC0BC3" w:rsidRPr="00AE3A5B" w:rsidRDefault="00CC0BC3" w:rsidP="00C942B4">
      <w:pPr>
        <w:pStyle w:val="libNormal"/>
        <w:rPr>
          <w:rtl/>
        </w:rPr>
      </w:pPr>
      <w:r w:rsidRPr="00F84773">
        <w:rPr>
          <w:rFonts w:hint="cs"/>
          <w:rtl/>
        </w:rPr>
        <w:t xml:space="preserve">ويتبيّن من ذلك أنّ البدعة بالمعنى اللغوي أعم من المعنى الشرعي ؛ ولذا نجد أنّ الشافعي والغزالي وابن حزم وابن الأثير وغيرهم ، قسموا البدعة بالمعنى اللغوي إلى حسنة وسيئة ، بينما البدعة بالمعنى الشرعي لا تكون إلاّ مذمومة ، ولذا ورد في الحديث المستفيض عن رسول الله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كل بدعة ضلالة )</w:t>
      </w:r>
      <w:r w:rsidRPr="00B22324">
        <w:rPr>
          <w:rStyle w:val="libFootnotenumChar"/>
          <w:rFonts w:hint="cs"/>
          <w:rtl/>
        </w:rPr>
        <w:t xml:space="preserve"> (3) </w:t>
      </w:r>
      <w:r w:rsidRPr="00F84773">
        <w:rPr>
          <w:rFonts w:hint="cs"/>
          <w:rtl/>
        </w:rPr>
        <w:t>.</w:t>
      </w:r>
    </w:p>
    <w:p w:rsidR="00CC0BC3" w:rsidRPr="00AE3A5B" w:rsidRDefault="00CC0BC3" w:rsidP="00F84773">
      <w:pPr>
        <w:pStyle w:val="libNormal"/>
        <w:rPr>
          <w:rtl/>
        </w:rPr>
      </w:pPr>
      <w:r w:rsidRPr="00F84773">
        <w:rPr>
          <w:rFonts w:hint="cs"/>
          <w:rtl/>
        </w:rPr>
        <w:t xml:space="preserve">قال ابن حجر : ( المحدثات بفتح الدال جمع محدثة ، والمراد بها ما أحدث وليس له أصل في الشرع ، ويسمّى في عرف الشرع (بدعة) وما كان له أصل يدل عليه الشرع فليس ببدعة ، فالبدعة في عرف الشرع مذمومة بخلاف اللغة ، فإنّ كل شيء أحدث على غير مثال يسمّى بدعة سواء كان محموداً أو مذموماً ) </w:t>
      </w:r>
      <w:r w:rsidRPr="00B22324">
        <w:rPr>
          <w:rStyle w:val="libFootnotenumChar"/>
          <w:rFonts w:hint="cs"/>
          <w:rtl/>
        </w:rPr>
        <w:t>(4)</w:t>
      </w:r>
      <w:r w:rsidRPr="00F84773">
        <w:rPr>
          <w:rFonts w:hint="cs"/>
          <w:rtl/>
        </w:rPr>
        <w:t xml:space="preserve"> .</w:t>
      </w:r>
    </w:p>
    <w:p w:rsidR="00CC0BC3" w:rsidRPr="00392EFF" w:rsidRDefault="00CC0BC3" w:rsidP="00392EFF">
      <w:pPr>
        <w:pStyle w:val="libNormal"/>
        <w:rPr>
          <w:rtl/>
        </w:rPr>
      </w:pPr>
      <w:r w:rsidRPr="00392EFF">
        <w:rPr>
          <w:rFonts w:hint="cs"/>
          <w:rtl/>
        </w:rPr>
        <w:t>فالبدعة إذاً في الاصطلاح الشرعي تقابل السنّة بمعناها الشرعي ومعناها اللغوي إذا كانت حسنة ، فما لم يكن الشيء من السنّة فهو بدعة ، وما هو من السنّة فليس ببدعة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لسان العرب ، ابن منظور : ج 8 ص 6 .</w:t>
      </w:r>
    </w:p>
    <w:p w:rsidR="00CC0BC3" w:rsidRPr="00F25166" w:rsidRDefault="00CC0BC3" w:rsidP="00F25166">
      <w:pPr>
        <w:pStyle w:val="libFootnote0"/>
        <w:rPr>
          <w:rtl/>
        </w:rPr>
      </w:pPr>
      <w:r w:rsidRPr="00F25166">
        <w:rPr>
          <w:rFonts w:hint="cs"/>
          <w:rtl/>
        </w:rPr>
        <w:t>(2) مجمع البحرين ، الطريحي : ج 1 ص 164 .</w:t>
      </w:r>
    </w:p>
    <w:p w:rsidR="00CC0BC3" w:rsidRPr="00F25166" w:rsidRDefault="00CC0BC3" w:rsidP="00F25166">
      <w:pPr>
        <w:pStyle w:val="libFootnote0"/>
        <w:rPr>
          <w:rtl/>
        </w:rPr>
      </w:pPr>
      <w:r w:rsidRPr="00F25166">
        <w:rPr>
          <w:rFonts w:hint="cs"/>
          <w:rtl/>
        </w:rPr>
        <w:t>(3) مسند أحمد ، أحمد بن حنبل : ج 4 ص 26 ؛ المعجم الكبير ، الطبراني : ج 18 ص 246 ؛ فتح الباري ، ابن حجر العسقلاني : ج 13 ص 212 .</w:t>
      </w:r>
    </w:p>
    <w:p w:rsidR="0053346F" w:rsidRDefault="00CC0BC3" w:rsidP="00F25166">
      <w:pPr>
        <w:pStyle w:val="libFootnote0"/>
        <w:rPr>
          <w:rtl/>
        </w:rPr>
      </w:pPr>
      <w:r w:rsidRPr="00F25166">
        <w:rPr>
          <w:rFonts w:hint="cs"/>
          <w:rtl/>
        </w:rPr>
        <w:t>(4) فتح الباري ، ابن حجر العسقلاني : ج 13 ص 212 .</w:t>
      </w:r>
    </w:p>
    <w:p w:rsidR="0053346F" w:rsidRDefault="0053346F" w:rsidP="00DA744D">
      <w:pPr>
        <w:pStyle w:val="libNormal"/>
        <w:rPr>
          <w:rtl/>
        </w:rPr>
      </w:pPr>
      <w:r>
        <w:rPr>
          <w:rtl/>
        </w:rPr>
        <w:br w:type="page"/>
      </w:r>
    </w:p>
    <w:p w:rsidR="00CC0BC3" w:rsidRPr="0060379C" w:rsidRDefault="00CC0BC3" w:rsidP="0060379C">
      <w:pPr>
        <w:pStyle w:val="Heading2"/>
        <w:rPr>
          <w:rtl/>
        </w:rPr>
      </w:pPr>
      <w:bookmarkStart w:id="12" w:name="_Toc385249848"/>
      <w:r w:rsidRPr="0060379C">
        <w:rPr>
          <w:rFonts w:hint="cs"/>
          <w:rtl/>
        </w:rPr>
        <w:lastRenderedPageBreak/>
        <w:t>الشعيرة لغةً :</w:t>
      </w:r>
      <w:bookmarkEnd w:id="12"/>
    </w:p>
    <w:p w:rsidR="00CC0BC3" w:rsidRPr="00AE3A5B" w:rsidRDefault="00CC0BC3" w:rsidP="00F84773">
      <w:pPr>
        <w:pStyle w:val="libNormal"/>
        <w:rPr>
          <w:rtl/>
        </w:rPr>
      </w:pPr>
      <w:r w:rsidRPr="00F84773">
        <w:rPr>
          <w:rFonts w:hint="cs"/>
          <w:rtl/>
        </w:rPr>
        <w:t>قال الخليل الفراهيدي في (كتاب العين) : ( تقول أنت الشعار دون الدثار ، تصفه بالقرب والمودّة ... [ويقال] : ليت شعري أي علمي ، ويقال : ما يشعرك أي : ما يدريك ومنهم مَن يقول : شعرتُه أي : عقلته وفهمته . والمشعر : موضع المنسك من مشاعر الحج ، وكذلك الشعارة من شعائر الحج وشعائر الله ، مناسك الحج ، أي : علاماته . والشعيرة من شعائر الحج وهو أعمال الحج من السعي والطواف والذبائح ، كل ذلك شعائر الحج )</w:t>
      </w:r>
      <w:r w:rsidRPr="00B22324">
        <w:rPr>
          <w:rStyle w:val="libFootnotenumChar"/>
          <w:rFonts w:hint="cs"/>
          <w:rtl/>
        </w:rPr>
        <w:t xml:space="preserve"> (1)</w:t>
      </w:r>
      <w:r w:rsidRPr="00F84773">
        <w:rPr>
          <w:rFonts w:hint="cs"/>
          <w:rtl/>
        </w:rPr>
        <w:t xml:space="preserve"> .</w:t>
      </w:r>
    </w:p>
    <w:p w:rsidR="00CC0BC3" w:rsidRPr="00AE3A5B" w:rsidRDefault="00CC0BC3" w:rsidP="00F84773">
      <w:pPr>
        <w:pStyle w:val="libNormal"/>
        <w:rPr>
          <w:rtl/>
        </w:rPr>
      </w:pPr>
      <w:r w:rsidRPr="00F84773">
        <w:rPr>
          <w:rFonts w:hint="cs"/>
          <w:rtl/>
        </w:rPr>
        <w:t xml:space="preserve">وفي غريب الحديث لابن الأثير : ( وشعائر الحج آثاره وعلاماته : جمع شعيرة ... الشعائر المعالم التي ندب الله إليها وأمر بالقيام عليه ) </w:t>
      </w:r>
      <w:r w:rsidRPr="00B22324">
        <w:rPr>
          <w:rStyle w:val="libFootnotenumChar"/>
          <w:rFonts w:hint="cs"/>
          <w:rtl/>
        </w:rPr>
        <w:t>(2)</w:t>
      </w:r>
      <w:r w:rsidRPr="00F84773">
        <w:rPr>
          <w:rFonts w:hint="cs"/>
          <w:rtl/>
        </w:rPr>
        <w:t xml:space="preserve"> .</w:t>
      </w:r>
    </w:p>
    <w:p w:rsidR="00CC0BC3" w:rsidRPr="00AE3A5B" w:rsidRDefault="00CC0BC3" w:rsidP="00F84773">
      <w:pPr>
        <w:pStyle w:val="libNormal"/>
        <w:rPr>
          <w:rtl/>
        </w:rPr>
      </w:pPr>
      <w:r w:rsidRPr="00F84773">
        <w:rPr>
          <w:rFonts w:hint="cs"/>
          <w:rtl/>
        </w:rPr>
        <w:t>وفي مجمع البحرين : ( وحملوا الشعائر على المعالم ، أي : معالم حدود الله ، وأمره ونهيه وفرائضه )</w:t>
      </w:r>
      <w:r w:rsidRPr="00B22324">
        <w:rPr>
          <w:rStyle w:val="libFootnotenumChar"/>
          <w:rFonts w:hint="cs"/>
          <w:rtl/>
        </w:rPr>
        <w:t xml:space="preserve"> (3)</w:t>
      </w:r>
      <w:r w:rsidRPr="00F84773">
        <w:rPr>
          <w:rFonts w:hint="cs"/>
          <w:rtl/>
        </w:rPr>
        <w:t xml:space="preserve"> .</w:t>
      </w:r>
    </w:p>
    <w:p w:rsidR="00CC0BC3" w:rsidRPr="00AE3A5B" w:rsidRDefault="00CC0BC3" w:rsidP="00F84773">
      <w:pPr>
        <w:pStyle w:val="libNormal"/>
        <w:rPr>
          <w:rtl/>
        </w:rPr>
      </w:pPr>
      <w:r w:rsidRPr="00F84773">
        <w:rPr>
          <w:rFonts w:hint="cs"/>
          <w:rtl/>
        </w:rPr>
        <w:t>وفي تاج العروس : ( في الصحاح الشعائر : أعمال الحج ، وكل ما جعل علماً لطاعة الله عزّ وجلّ )</w:t>
      </w:r>
      <w:r w:rsidRPr="00B22324">
        <w:rPr>
          <w:rStyle w:val="libFootnotenumChar"/>
          <w:rFonts w:hint="cs"/>
          <w:rtl/>
        </w:rPr>
        <w:t xml:space="preserve"> (4)</w:t>
      </w:r>
      <w:r w:rsidRPr="00F84773">
        <w:rPr>
          <w:rFonts w:hint="cs"/>
          <w:rtl/>
        </w:rPr>
        <w:t xml:space="preserve"> .</w:t>
      </w:r>
    </w:p>
    <w:p w:rsidR="00CC0BC3" w:rsidRPr="00AE3A5B" w:rsidRDefault="00CC0BC3" w:rsidP="00F84773">
      <w:pPr>
        <w:pStyle w:val="libNormal"/>
        <w:rPr>
          <w:rtl/>
        </w:rPr>
      </w:pPr>
      <w:r w:rsidRPr="00F84773">
        <w:rPr>
          <w:rFonts w:hint="cs"/>
          <w:rtl/>
        </w:rPr>
        <w:t>وقال القرطبي في تفسيره : ( الشعائر : جمع شعيرة ، وهو كل شيء لله فيه أمر أشعر به وأعلم ، ومنه شعائر القوم في الحرب ، وشعائر الله أعلام دينه )</w:t>
      </w:r>
      <w:r w:rsidRPr="00B22324">
        <w:rPr>
          <w:rStyle w:val="libFootnotenumChar"/>
          <w:rFonts w:hint="cs"/>
          <w:rtl/>
        </w:rPr>
        <w:t xml:space="preserve"> (5)</w:t>
      </w:r>
      <w:r w:rsidRPr="00F84773">
        <w:rPr>
          <w:rFonts w:hint="cs"/>
          <w:rtl/>
        </w:rPr>
        <w:t xml:space="preserve"> .</w:t>
      </w:r>
    </w:p>
    <w:p w:rsidR="00B2160F" w:rsidRPr="00392EFF" w:rsidRDefault="00CC0BC3" w:rsidP="00B2160F">
      <w:pPr>
        <w:pStyle w:val="libNormal"/>
        <w:rPr>
          <w:rtl/>
        </w:rPr>
      </w:pPr>
      <w:r w:rsidRPr="00392EFF">
        <w:rPr>
          <w:rFonts w:hint="cs"/>
          <w:rtl/>
        </w:rPr>
        <w:t>ومحصّل كلام اللغويين : أنّ المعنى الجامع لماهيّة الشعائر ، هو جنبة</w:t>
      </w:r>
      <w:r w:rsidR="00B2160F" w:rsidRPr="00B2160F">
        <w:rPr>
          <w:rFonts w:hint="cs"/>
          <w:rtl/>
        </w:rPr>
        <w:t xml:space="preserve"> </w:t>
      </w:r>
      <w:r w:rsidR="00B2160F" w:rsidRPr="00392EFF">
        <w:rPr>
          <w:rFonts w:hint="cs"/>
          <w:rtl/>
        </w:rPr>
        <w:t>الإعلام الحسّي لكلّ معنى أو سلوك ديني ، أو حكم من الأحكام الدينية ، كل ذلك يسمّى شعاراً ، أو شعائر ، فالشعيرة إذاً هي العلامة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كتاب العين ، الفراهيدي : ج 1 ص 251 .</w:t>
      </w:r>
    </w:p>
    <w:p w:rsidR="00CC0BC3" w:rsidRPr="00F25166" w:rsidRDefault="00CC0BC3" w:rsidP="00F25166">
      <w:pPr>
        <w:pStyle w:val="libFootnote0"/>
        <w:rPr>
          <w:rtl/>
        </w:rPr>
      </w:pPr>
      <w:r w:rsidRPr="00F25166">
        <w:rPr>
          <w:rFonts w:hint="cs"/>
          <w:rtl/>
        </w:rPr>
        <w:t>(2) النهاية في غريب الحديث ، ابن الأثير : ج 2 ص 479 .</w:t>
      </w:r>
    </w:p>
    <w:p w:rsidR="00CC0BC3" w:rsidRPr="00F25166" w:rsidRDefault="00CC0BC3" w:rsidP="00F25166">
      <w:pPr>
        <w:pStyle w:val="libFootnote0"/>
        <w:rPr>
          <w:rtl/>
        </w:rPr>
      </w:pPr>
      <w:r w:rsidRPr="00F25166">
        <w:rPr>
          <w:rFonts w:hint="cs"/>
          <w:rtl/>
        </w:rPr>
        <w:t>(3) مجمع البحرين ، الطريحي : ج 2 ص 515 .</w:t>
      </w:r>
    </w:p>
    <w:p w:rsidR="00CC0BC3" w:rsidRPr="00F25166" w:rsidRDefault="00CC0BC3" w:rsidP="00F25166">
      <w:pPr>
        <w:pStyle w:val="libFootnote0"/>
        <w:rPr>
          <w:rtl/>
        </w:rPr>
      </w:pPr>
      <w:r w:rsidRPr="00F25166">
        <w:rPr>
          <w:rFonts w:hint="cs"/>
          <w:rtl/>
        </w:rPr>
        <w:t>(4) مختار الصحاح ، محمد بن عبد القادر : ص 180 .</w:t>
      </w:r>
    </w:p>
    <w:p w:rsidR="0053346F" w:rsidRDefault="00CC0BC3" w:rsidP="00F25166">
      <w:pPr>
        <w:pStyle w:val="libFootnote0"/>
        <w:rPr>
          <w:rtl/>
        </w:rPr>
      </w:pPr>
      <w:r w:rsidRPr="00F25166">
        <w:rPr>
          <w:rFonts w:hint="cs"/>
          <w:rtl/>
        </w:rPr>
        <w:t>(5) تفسير القرطبي ، القرطبي : ج 12 ص 56 .</w:t>
      </w:r>
    </w:p>
    <w:p w:rsidR="0053346F" w:rsidRDefault="0053346F" w:rsidP="00DA744D">
      <w:pPr>
        <w:pStyle w:val="libNormal"/>
        <w:rPr>
          <w:rtl/>
        </w:rPr>
      </w:pPr>
      <w:r>
        <w:rPr>
          <w:rtl/>
        </w:rPr>
        <w:br w:type="page"/>
      </w:r>
    </w:p>
    <w:p w:rsidR="00CC0BC3" w:rsidRPr="0060379C" w:rsidRDefault="00CC0BC3" w:rsidP="0060379C">
      <w:pPr>
        <w:pStyle w:val="Heading2"/>
        <w:rPr>
          <w:rtl/>
        </w:rPr>
      </w:pPr>
      <w:bookmarkStart w:id="13" w:name="_Toc385249849"/>
      <w:r w:rsidRPr="0060379C">
        <w:rPr>
          <w:rFonts w:hint="cs"/>
          <w:rtl/>
        </w:rPr>
        <w:lastRenderedPageBreak/>
        <w:t>هل للشعيرة معنى شرعي ؟</w:t>
      </w:r>
      <w:bookmarkEnd w:id="13"/>
    </w:p>
    <w:p w:rsidR="00CC0BC3" w:rsidRPr="00392EFF" w:rsidRDefault="00CC0BC3" w:rsidP="00392EFF">
      <w:pPr>
        <w:pStyle w:val="libNormal"/>
        <w:rPr>
          <w:rtl/>
        </w:rPr>
      </w:pPr>
      <w:r w:rsidRPr="00392EFF">
        <w:rPr>
          <w:rFonts w:hint="cs"/>
          <w:rtl/>
        </w:rPr>
        <w:t>من الأمور المهمّة والأساسية التي يقرّرها علماء أصول الفقه ، هي أنّ الشارع إذا لم يتصرف في الوجود الخارجي في مرحلة تطبيق الحكم على العنوان المأخوذ في لسان الدليل ، فلابد أن يكون وجوده هو ما يصدق عليه العنوان عرفاً .</w:t>
      </w:r>
    </w:p>
    <w:p w:rsidR="00CC0BC3" w:rsidRPr="00392EFF" w:rsidRDefault="00CC0BC3" w:rsidP="00392EFF">
      <w:pPr>
        <w:pStyle w:val="libNormal"/>
        <w:rPr>
          <w:rtl/>
        </w:rPr>
      </w:pPr>
      <w:r w:rsidRPr="00392EFF">
        <w:rPr>
          <w:rFonts w:hint="cs"/>
          <w:rtl/>
        </w:rPr>
        <w:t>وبعبارة أخرى : إنّ الأصل الأوّلي يقتضي كون وجود ما ينطبق عليه الحكم والعنوان عرفياً ، إلاّ أن يجعل له الشارع وجوداً خاصاً ، بأن ينصب دليلاً على ذلك ، ومثال ذلك تدخل الشارع في وجود وتحقق الصيغة المحققة للطلاق ، حيث نجد أنّ الشارع تصرّف في كيفية حصول الطلاق وإن لم يتصرّف في عنوان الطلاق اللغوي ، وكذلك الأمر بالنسبة للحلف فلا يكون قسماً شرعياً إلاّ بالله ، وكذا النذر لا يكون شرعياً إلاّ أن يأتي به الناذر بصيغته الخاصة ، فهذا تصرّف من الشارع في كيفية الوجود .</w:t>
      </w:r>
    </w:p>
    <w:p w:rsidR="00AB03ED" w:rsidRPr="00392EFF" w:rsidRDefault="00CC0BC3" w:rsidP="00AB03ED">
      <w:pPr>
        <w:pStyle w:val="libNormal"/>
        <w:rPr>
          <w:rtl/>
        </w:rPr>
      </w:pPr>
      <w:r w:rsidRPr="00F84773">
        <w:rPr>
          <w:rFonts w:hint="cs"/>
          <w:rtl/>
        </w:rPr>
        <w:t xml:space="preserve">أمّا إذا لم يقم دليل من الشارع على ذلك ، فإنّ القاعدة والأصل الأوّلي يقتضي أن يكون وجوده وجوداً عرفياً ، كما في قوله تعالى : </w:t>
      </w:r>
      <w:r w:rsidR="00AB03ED">
        <w:rPr>
          <w:rStyle w:val="libAlaemChar"/>
          <w:rFonts w:eastAsiaTheme="minorHAnsi" w:hint="cs"/>
          <w:rtl/>
        </w:rPr>
        <w:t>(</w:t>
      </w:r>
      <w:r w:rsidRPr="00885966">
        <w:rPr>
          <w:rStyle w:val="libAieChar"/>
          <w:rFonts w:hint="cs"/>
          <w:rtl/>
        </w:rPr>
        <w:t xml:space="preserve"> وَأَحَلّ اللهُ الْبَيْعَ وَحَرّمَ الرّبَا </w:t>
      </w:r>
      <w:r w:rsidR="00AB03ED">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0053346F">
        <w:rPr>
          <w:rFonts w:hint="cs"/>
          <w:rtl/>
        </w:rPr>
        <w:t xml:space="preserve"> </w:t>
      </w:r>
      <w:r w:rsidRPr="00F84773">
        <w:rPr>
          <w:rFonts w:hint="cs"/>
          <w:rtl/>
        </w:rPr>
        <w:t>و</w:t>
      </w:r>
      <w:r w:rsidR="00AB03ED">
        <w:rPr>
          <w:rStyle w:val="libAlaemChar"/>
          <w:rFonts w:eastAsiaTheme="minorHAnsi" w:hint="cs"/>
          <w:rtl/>
        </w:rPr>
        <w:t xml:space="preserve"> (</w:t>
      </w:r>
      <w:r w:rsidRPr="00885966">
        <w:rPr>
          <w:rStyle w:val="libAieChar"/>
          <w:rFonts w:hint="cs"/>
          <w:rtl/>
        </w:rPr>
        <w:t xml:space="preserve"> أَوْفُوا بِالْعُقُودِ </w:t>
      </w:r>
      <w:r w:rsidR="00AB03ED">
        <w:rPr>
          <w:rStyle w:val="libAlaemChar"/>
          <w:rFonts w:eastAsiaTheme="minorHAnsi" w:hint="cs"/>
          <w:rtl/>
        </w:rPr>
        <w:t>)</w:t>
      </w:r>
      <w:r w:rsidRPr="00B22324">
        <w:rPr>
          <w:rStyle w:val="libFootnotenumChar"/>
          <w:rFonts w:hint="cs"/>
          <w:rtl/>
        </w:rPr>
        <w:t xml:space="preserve"> (2)</w:t>
      </w:r>
      <w:r w:rsidRPr="00F84773">
        <w:rPr>
          <w:rFonts w:hint="cs"/>
          <w:rtl/>
        </w:rPr>
        <w:t xml:space="preserve"> ، فحيث لم يأت دليل يتصرّف في كيفية وجود العقد البيعي في الخارج يكون البيع بمقتضى القاعدة ما هو</w:t>
      </w:r>
      <w:r w:rsidR="00AB03ED" w:rsidRPr="00AB03ED">
        <w:rPr>
          <w:rFonts w:hint="cs"/>
          <w:rtl/>
        </w:rPr>
        <w:t xml:space="preserve"> </w:t>
      </w:r>
      <w:r w:rsidR="00AB03ED" w:rsidRPr="00392EFF">
        <w:rPr>
          <w:rFonts w:hint="cs"/>
          <w:rtl/>
        </w:rPr>
        <w:t>المتداول عند العقلاء من العقود ، وقد أحلّها وأمضاها الشارع وأوجب الوفاء بها ، نعم قد يتصرّف الشارع في بعض الموارد كبيع السَّلم وغيره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البقرة : 275 .</w:t>
      </w:r>
    </w:p>
    <w:p w:rsidR="0053346F" w:rsidRDefault="00CC0BC3" w:rsidP="00F25166">
      <w:pPr>
        <w:pStyle w:val="libFootnote0"/>
        <w:rPr>
          <w:rtl/>
        </w:rPr>
      </w:pPr>
      <w:r w:rsidRPr="00F25166">
        <w:rPr>
          <w:rFonts w:hint="cs"/>
          <w:rtl/>
        </w:rPr>
        <w:t>(2) المائدة : 1 .</w:t>
      </w:r>
    </w:p>
    <w:p w:rsidR="0053346F" w:rsidRDefault="0053346F" w:rsidP="00DA744D">
      <w:pPr>
        <w:pStyle w:val="libNormal"/>
        <w:rPr>
          <w:rtl/>
        </w:rPr>
      </w:pPr>
      <w:r>
        <w:rPr>
          <w:rtl/>
        </w:rPr>
        <w:br w:type="page"/>
      </w:r>
    </w:p>
    <w:p w:rsidR="00CC0BC3" w:rsidRPr="00392EFF" w:rsidRDefault="00CC0BC3" w:rsidP="00392EFF">
      <w:pPr>
        <w:pStyle w:val="libNormal"/>
        <w:rPr>
          <w:rtl/>
        </w:rPr>
      </w:pPr>
      <w:r w:rsidRPr="00392EFF">
        <w:rPr>
          <w:rFonts w:hint="cs"/>
          <w:rtl/>
        </w:rPr>
        <w:lastRenderedPageBreak/>
        <w:t>وإذا تبيّن ذلك ؛ نقول : إنّ الشارع إذا لم يكن قد تصرّف في عنوان الشعائر ، ولا في كيفية تحقيقها ووجودها في الخارج ، فإنّها تبقى على ما هي عليه في العرف .</w:t>
      </w:r>
    </w:p>
    <w:p w:rsidR="00CC0BC3" w:rsidRPr="0060379C" w:rsidRDefault="00CC0BC3" w:rsidP="0060379C">
      <w:pPr>
        <w:pStyle w:val="Heading2"/>
        <w:rPr>
          <w:rtl/>
        </w:rPr>
      </w:pPr>
      <w:bookmarkStart w:id="14" w:name="_Toc385249850"/>
      <w:r w:rsidRPr="0060379C">
        <w:rPr>
          <w:rFonts w:hint="cs"/>
          <w:rtl/>
        </w:rPr>
        <w:t>هل تصرّف الشارع في كيفية تطبيق الشعائر ؟</w:t>
      </w:r>
      <w:bookmarkEnd w:id="14"/>
    </w:p>
    <w:p w:rsidR="00CC0BC3" w:rsidRPr="00392EFF" w:rsidRDefault="00CC0BC3" w:rsidP="00392EFF">
      <w:pPr>
        <w:pStyle w:val="libNormal"/>
        <w:rPr>
          <w:rtl/>
        </w:rPr>
      </w:pPr>
      <w:r w:rsidRPr="00392EFF">
        <w:rPr>
          <w:rFonts w:hint="cs"/>
          <w:rtl/>
        </w:rPr>
        <w:t>عند إجراء استقصاء لأهم الآيات القرآنية الدالة على مشروعية الشعائر الدينية ، ومحبوبية ورجحان تعظيم شعائر الله تبارك وتعالى ، نجد أنّ الشارع لم يتعرّض لبيان كيفية وجودها في الخارج إلاّ ما تعرّض له في بعض الموارد ، كما في شعائر الحج وغيرها ، حيث جاء ذلك في بعض الآيات القرآنية :</w:t>
      </w:r>
    </w:p>
    <w:p w:rsidR="00CC0BC3" w:rsidRPr="00AE3A5B" w:rsidRDefault="00CC0BC3" w:rsidP="00AB03ED">
      <w:pPr>
        <w:pStyle w:val="libNormal"/>
        <w:rPr>
          <w:rtl/>
        </w:rPr>
      </w:pPr>
      <w:r w:rsidRPr="00F84773">
        <w:rPr>
          <w:rFonts w:hint="cs"/>
          <w:rtl/>
        </w:rPr>
        <w:t xml:space="preserve">أ ـ قوله تعالى : </w:t>
      </w:r>
      <w:r w:rsidR="00AB03ED">
        <w:rPr>
          <w:rStyle w:val="libAlaemChar"/>
          <w:rFonts w:eastAsiaTheme="minorHAnsi" w:hint="cs"/>
          <w:rtl/>
        </w:rPr>
        <w:t>(</w:t>
      </w:r>
      <w:r w:rsidRPr="00885966">
        <w:rPr>
          <w:rStyle w:val="libAieChar"/>
          <w:rFonts w:hint="cs"/>
          <w:rtl/>
        </w:rPr>
        <w:t xml:space="preserve"> يَا أَيّهَا الّذِينَ آمَنُوا لاَ تُحِلّوا شَعَائِرَ اللهِ وَلاَ الشّهْرَ الْحَرَامَ وَلاَ الْهَدْيَ وَلاَ الْقَلاَئِدَ وَلاَ آمّينَ الْبَيْتَ الْحَرَامَ </w:t>
      </w:r>
      <w:r w:rsidR="00AB03ED">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Pr="00F84773">
        <w:rPr>
          <w:rFonts w:hint="cs"/>
          <w:rtl/>
        </w:rPr>
        <w:t xml:space="preserve"> .</w:t>
      </w:r>
    </w:p>
    <w:p w:rsidR="00CC0BC3" w:rsidRPr="00AE3A5B" w:rsidRDefault="00CC0BC3" w:rsidP="00AB03ED">
      <w:pPr>
        <w:pStyle w:val="libNormal"/>
        <w:rPr>
          <w:rtl/>
        </w:rPr>
      </w:pPr>
      <w:r w:rsidRPr="00F84773">
        <w:rPr>
          <w:rFonts w:hint="cs"/>
          <w:rtl/>
        </w:rPr>
        <w:t xml:space="preserve">ب ـ قوله تعالى : </w:t>
      </w:r>
      <w:r w:rsidR="00AB03ED">
        <w:rPr>
          <w:rStyle w:val="libAlaemChar"/>
          <w:rFonts w:eastAsiaTheme="minorHAnsi" w:hint="cs"/>
          <w:rtl/>
        </w:rPr>
        <w:t>(</w:t>
      </w:r>
      <w:r w:rsidRPr="00885966">
        <w:rPr>
          <w:rStyle w:val="libAieChar"/>
          <w:rFonts w:hint="cs"/>
          <w:rtl/>
        </w:rPr>
        <w:t xml:space="preserve"> ذلِكَ وَمَن يُعَظّمْ شَعَائِرَ اللهِ فَإِنّهَا مِن تَقْوَى الْقُلُوبِ </w:t>
      </w:r>
      <w:r w:rsidR="00AB03ED">
        <w:rPr>
          <w:rStyle w:val="libAlaemChar"/>
          <w:rFonts w:eastAsiaTheme="minorHAnsi" w:hint="cs"/>
          <w:rtl/>
        </w:rPr>
        <w:t>)</w:t>
      </w:r>
      <w:r w:rsidRPr="00885966">
        <w:rPr>
          <w:rStyle w:val="libAieChar"/>
          <w:rFonts w:hint="cs"/>
          <w:rtl/>
        </w:rPr>
        <w:t xml:space="preserve"> </w:t>
      </w:r>
      <w:r w:rsidRPr="00B22324">
        <w:rPr>
          <w:rStyle w:val="libFootnotenumChar"/>
          <w:rFonts w:hint="cs"/>
          <w:rtl/>
        </w:rPr>
        <w:t>(2)</w:t>
      </w:r>
      <w:r w:rsidRPr="00F84773">
        <w:rPr>
          <w:rFonts w:hint="cs"/>
          <w:rtl/>
        </w:rPr>
        <w:t xml:space="preserve"> .</w:t>
      </w:r>
    </w:p>
    <w:p w:rsidR="00CC0BC3" w:rsidRPr="00392EFF" w:rsidRDefault="00CC0BC3" w:rsidP="00392EFF">
      <w:pPr>
        <w:pStyle w:val="libNormal"/>
        <w:rPr>
          <w:rtl/>
        </w:rPr>
      </w:pPr>
      <w:r w:rsidRPr="00392EFF">
        <w:rPr>
          <w:rFonts w:hint="cs"/>
          <w:rtl/>
        </w:rPr>
        <w:t>حيث نجد في هذه الآية المباركة دلالة واضحة على مطلوبية ورجحان التعظيم لشعائر الله ، من دون أي تصرّف في كيفية حصول التعظيم ، وهذا يعني إيكال كيفية التعظيم إلى العرف .</w:t>
      </w:r>
    </w:p>
    <w:p w:rsidR="00CC0BC3" w:rsidRPr="00AE3A5B" w:rsidRDefault="00CC0BC3" w:rsidP="00AB03ED">
      <w:pPr>
        <w:pStyle w:val="libNormal"/>
        <w:rPr>
          <w:rtl/>
        </w:rPr>
      </w:pPr>
      <w:r w:rsidRPr="00F84773">
        <w:rPr>
          <w:rFonts w:hint="cs"/>
          <w:rtl/>
        </w:rPr>
        <w:t xml:space="preserve">ج ـ قوله تعالى : </w:t>
      </w:r>
      <w:r w:rsidR="00AB03ED">
        <w:rPr>
          <w:rStyle w:val="libAlaemChar"/>
          <w:rFonts w:eastAsiaTheme="minorHAnsi" w:hint="cs"/>
          <w:rtl/>
        </w:rPr>
        <w:t>(</w:t>
      </w:r>
      <w:r w:rsidRPr="00885966">
        <w:rPr>
          <w:rStyle w:val="libAieChar"/>
          <w:rFonts w:hint="cs"/>
          <w:rtl/>
        </w:rPr>
        <w:t xml:space="preserve"> وَالْبُدْنَ جَعَلْنَاهَا لَكُم مِن شَعَائِرِ اللهِ لَكُمْ فِيهَا خَيْرٌ</w:t>
      </w:r>
      <w:r w:rsidR="00AB03ED">
        <w:rPr>
          <w:rStyle w:val="libAlaemChar"/>
          <w:rFonts w:eastAsiaTheme="minorHAnsi" w:hint="cs"/>
          <w:rtl/>
        </w:rPr>
        <w:t>)</w:t>
      </w:r>
      <w:r w:rsidRPr="00885966">
        <w:rPr>
          <w:rStyle w:val="libAieChar"/>
          <w:rFonts w:hint="cs"/>
          <w:rtl/>
        </w:rPr>
        <w:t xml:space="preserve"> </w:t>
      </w:r>
      <w:r w:rsidRPr="00B22324">
        <w:rPr>
          <w:rStyle w:val="libFootnotenumChar"/>
          <w:rFonts w:hint="cs"/>
          <w:rtl/>
        </w:rPr>
        <w:t>(3)</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المائدة : 2 .</w:t>
      </w:r>
    </w:p>
    <w:p w:rsidR="00CC0BC3" w:rsidRPr="00F25166" w:rsidRDefault="00CC0BC3" w:rsidP="00F25166">
      <w:pPr>
        <w:pStyle w:val="libFootnote0"/>
        <w:rPr>
          <w:rtl/>
        </w:rPr>
      </w:pPr>
      <w:r w:rsidRPr="00F25166">
        <w:rPr>
          <w:rFonts w:hint="cs"/>
          <w:rtl/>
        </w:rPr>
        <w:t>(2) الحج : 32 .</w:t>
      </w:r>
    </w:p>
    <w:p w:rsidR="0053346F" w:rsidRDefault="00CC0BC3" w:rsidP="00F25166">
      <w:pPr>
        <w:pStyle w:val="libFootnote0"/>
        <w:rPr>
          <w:rtl/>
        </w:rPr>
      </w:pPr>
      <w:r w:rsidRPr="00F25166">
        <w:rPr>
          <w:rFonts w:hint="cs"/>
          <w:rtl/>
        </w:rPr>
        <w:t>(3) الحج : 36 .</w:t>
      </w:r>
    </w:p>
    <w:p w:rsidR="0053346F" w:rsidRDefault="0053346F" w:rsidP="00DA744D">
      <w:pPr>
        <w:pStyle w:val="libNormal"/>
        <w:rPr>
          <w:rtl/>
        </w:rPr>
      </w:pPr>
      <w:r>
        <w:rPr>
          <w:rtl/>
        </w:rPr>
        <w:br w:type="page"/>
      </w:r>
    </w:p>
    <w:p w:rsidR="00CC0BC3" w:rsidRPr="00AE3A5B" w:rsidRDefault="00CC0BC3" w:rsidP="00AB03ED">
      <w:pPr>
        <w:pStyle w:val="libNormal"/>
        <w:rPr>
          <w:rtl/>
        </w:rPr>
      </w:pPr>
      <w:r w:rsidRPr="00F84773">
        <w:rPr>
          <w:rFonts w:hint="cs"/>
          <w:rtl/>
        </w:rPr>
        <w:lastRenderedPageBreak/>
        <w:t xml:space="preserve">د ـ قوله تعالى : </w:t>
      </w:r>
      <w:r w:rsidR="00AB03ED">
        <w:rPr>
          <w:rStyle w:val="libAlaemChar"/>
          <w:rFonts w:eastAsiaTheme="minorHAnsi" w:hint="cs"/>
          <w:rtl/>
        </w:rPr>
        <w:t>(</w:t>
      </w:r>
      <w:r w:rsidRPr="00885966">
        <w:rPr>
          <w:rStyle w:val="libAieChar"/>
          <w:rFonts w:hint="cs"/>
          <w:rtl/>
        </w:rPr>
        <w:t xml:space="preserve"> إِنّ الصّفَا وَالْمَرْوَةَ مِن شَعَائِرِ اللهِ </w:t>
      </w:r>
      <w:r w:rsidR="00AB03ED">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Pr="00F84773">
        <w:rPr>
          <w:rFonts w:hint="cs"/>
          <w:rtl/>
        </w:rPr>
        <w:t xml:space="preserve"> .</w:t>
      </w:r>
    </w:p>
    <w:p w:rsidR="00CC0BC3" w:rsidRPr="00392EFF" w:rsidRDefault="00CC0BC3" w:rsidP="00392EFF">
      <w:pPr>
        <w:pStyle w:val="libNormal"/>
        <w:rPr>
          <w:rtl/>
        </w:rPr>
      </w:pPr>
      <w:r w:rsidRPr="00392EFF">
        <w:rPr>
          <w:rFonts w:hint="cs"/>
          <w:rtl/>
        </w:rPr>
        <w:t>والتعبير فيهما بلفظ (من) التبعيضية يكشف عن كون البُدن والصفا والمروة من مصاديق الشعائر ، من دون التعرّض نفياً أو إثباتاً للمصاديق والأفراد الأخرى للشعائر ، ممّا يدلل على الإيكال إلى العرف الذي ذكرناه .</w:t>
      </w:r>
    </w:p>
    <w:p w:rsidR="00CC0BC3" w:rsidRPr="00392EFF" w:rsidRDefault="00CC0BC3" w:rsidP="00392EFF">
      <w:pPr>
        <w:pStyle w:val="libNormal"/>
        <w:rPr>
          <w:rtl/>
        </w:rPr>
      </w:pPr>
      <w:r w:rsidRPr="00392EFF">
        <w:rPr>
          <w:rFonts w:hint="cs"/>
          <w:rtl/>
        </w:rPr>
        <w:t>وأمّا كلمات العلماء من الفقهاء والمحدثين من أهل السنّة في هذا المجال ، والتي تؤكّد على فهمهم لعمومية مفهوم الشعيرة والشعائر وشموله لجميع معالم الدين الإسلامي ، فهي كثيرة جداً ، ونقتصر على ما نصّ عليه فقهاء السنّة ومحدّثوهم :</w:t>
      </w:r>
    </w:p>
    <w:p w:rsidR="00CC0BC3" w:rsidRPr="00AE3A5B" w:rsidRDefault="00CC0BC3" w:rsidP="00AB03ED">
      <w:pPr>
        <w:pStyle w:val="libNormal"/>
        <w:rPr>
          <w:rtl/>
        </w:rPr>
      </w:pPr>
      <w:r w:rsidRPr="00F84773">
        <w:rPr>
          <w:rFonts w:hint="cs"/>
          <w:rtl/>
        </w:rPr>
        <w:t xml:space="preserve">قال القرطبي : </w:t>
      </w:r>
      <w:r w:rsidR="00AB03ED">
        <w:rPr>
          <w:rStyle w:val="libAlaemChar"/>
          <w:rFonts w:eastAsiaTheme="minorHAnsi" w:hint="cs"/>
          <w:rtl/>
        </w:rPr>
        <w:t>(</w:t>
      </w:r>
      <w:r w:rsidRPr="00885966">
        <w:rPr>
          <w:rStyle w:val="libAieChar"/>
          <w:rFonts w:hint="cs"/>
          <w:rtl/>
        </w:rPr>
        <w:t xml:space="preserve"> مِن شَعَائِرِ اللهِ </w:t>
      </w:r>
      <w:r w:rsidR="00AB03ED">
        <w:rPr>
          <w:rStyle w:val="libAlaemChar"/>
          <w:rFonts w:eastAsiaTheme="minorHAnsi" w:hint="cs"/>
          <w:rtl/>
        </w:rPr>
        <w:t>)</w:t>
      </w:r>
      <w:r w:rsidR="0053346F">
        <w:rPr>
          <w:rFonts w:hint="cs"/>
          <w:rtl/>
        </w:rPr>
        <w:t xml:space="preserve"> </w:t>
      </w:r>
      <w:r w:rsidRPr="00F84773">
        <w:rPr>
          <w:rFonts w:hint="cs"/>
          <w:rtl/>
        </w:rPr>
        <w:t>أي : من معالمه ومواضع عبادته وهي جمع شعيرة )</w:t>
      </w:r>
      <w:r w:rsidRPr="00B22324">
        <w:rPr>
          <w:rStyle w:val="libFootnotenumChar"/>
          <w:rFonts w:hint="cs"/>
          <w:rtl/>
        </w:rPr>
        <w:t xml:space="preserve"> (2)</w:t>
      </w:r>
      <w:r w:rsidRPr="00F84773">
        <w:rPr>
          <w:rFonts w:hint="cs"/>
          <w:rtl/>
        </w:rPr>
        <w:t xml:space="preserve"> .</w:t>
      </w:r>
    </w:p>
    <w:p w:rsidR="00CC0BC3" w:rsidRPr="00AE3A5B" w:rsidRDefault="00CC0BC3" w:rsidP="00F84773">
      <w:pPr>
        <w:pStyle w:val="libNormal"/>
        <w:rPr>
          <w:rtl/>
        </w:rPr>
      </w:pPr>
      <w:r w:rsidRPr="00F84773">
        <w:rPr>
          <w:rFonts w:hint="cs"/>
          <w:rtl/>
        </w:rPr>
        <w:t>وقال أيضاً : ( سمّي مشعراً من الشعار وهو العلامة )</w:t>
      </w:r>
      <w:r w:rsidRPr="00B22324">
        <w:rPr>
          <w:rStyle w:val="libFootnotenumChar"/>
          <w:rFonts w:hint="cs"/>
          <w:rtl/>
        </w:rPr>
        <w:t xml:space="preserve"> (3)</w:t>
      </w:r>
      <w:r w:rsidRPr="00F84773">
        <w:rPr>
          <w:rFonts w:hint="cs"/>
          <w:rtl/>
        </w:rPr>
        <w:t xml:space="preserve"> .</w:t>
      </w:r>
    </w:p>
    <w:p w:rsidR="00CC0BC3" w:rsidRPr="00AE3A5B" w:rsidRDefault="00CC0BC3" w:rsidP="00F84773">
      <w:pPr>
        <w:pStyle w:val="libNormal"/>
        <w:rPr>
          <w:rtl/>
        </w:rPr>
      </w:pPr>
      <w:r w:rsidRPr="00F84773">
        <w:rPr>
          <w:rFonts w:hint="cs"/>
          <w:rtl/>
        </w:rPr>
        <w:t>وأخرج عن عطاء قوله : ( شعائر الله جميع ما أمر ونهى عنه ... وقال الحسن : دين الله كله ) ، وقال بعد ذلك : ( قلت : وهذا القول هو الراجح الذي يقدم على غيره لعمومه )</w:t>
      </w:r>
      <w:r w:rsidRPr="00B22324">
        <w:rPr>
          <w:rStyle w:val="libFootnotenumChar"/>
          <w:rFonts w:hint="cs"/>
          <w:rtl/>
        </w:rPr>
        <w:t xml:space="preserve"> (4)</w:t>
      </w:r>
      <w:r w:rsidRPr="00F84773">
        <w:rPr>
          <w:rFonts w:hint="cs"/>
          <w:rtl/>
        </w:rPr>
        <w:t xml:space="preserve"> .</w:t>
      </w:r>
    </w:p>
    <w:p w:rsidR="00CC0BC3" w:rsidRPr="00AE3A5B" w:rsidRDefault="00CC0BC3" w:rsidP="00F84773">
      <w:pPr>
        <w:pStyle w:val="libNormal"/>
        <w:rPr>
          <w:rtl/>
        </w:rPr>
      </w:pPr>
      <w:r w:rsidRPr="00F84773">
        <w:rPr>
          <w:rFonts w:hint="cs"/>
          <w:rtl/>
        </w:rPr>
        <w:t>وقال أيضاً في موضع آخر من تفسيره : ( فشعائر الله أعلام دينه )</w:t>
      </w:r>
      <w:r w:rsidRPr="00B22324">
        <w:rPr>
          <w:rStyle w:val="libFootnotenumChar"/>
          <w:rFonts w:hint="cs"/>
          <w:rtl/>
        </w:rPr>
        <w:t xml:space="preserve"> (5)</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البقرة : 158 .</w:t>
      </w:r>
    </w:p>
    <w:p w:rsidR="00CC0BC3" w:rsidRPr="00F25166" w:rsidRDefault="00CC0BC3" w:rsidP="00F25166">
      <w:pPr>
        <w:pStyle w:val="libFootnote0"/>
        <w:rPr>
          <w:rtl/>
        </w:rPr>
      </w:pPr>
      <w:r w:rsidRPr="00F25166">
        <w:rPr>
          <w:rFonts w:hint="cs"/>
          <w:rtl/>
        </w:rPr>
        <w:t>(2) تفسير القرطبي ، القرطبي : ج 2 ص 180 .</w:t>
      </w:r>
    </w:p>
    <w:p w:rsidR="00CC0BC3" w:rsidRPr="00F25166" w:rsidRDefault="00CC0BC3" w:rsidP="00F25166">
      <w:pPr>
        <w:pStyle w:val="libFootnote0"/>
        <w:rPr>
          <w:rtl/>
        </w:rPr>
      </w:pPr>
      <w:r w:rsidRPr="00F25166">
        <w:rPr>
          <w:rFonts w:hint="cs"/>
          <w:rtl/>
        </w:rPr>
        <w:t>(3) المصدر نفسه : ج 2 ص 42 .</w:t>
      </w:r>
    </w:p>
    <w:p w:rsidR="00CC0BC3" w:rsidRPr="00F25166" w:rsidRDefault="00CC0BC3" w:rsidP="00F25166">
      <w:pPr>
        <w:pStyle w:val="libFootnote0"/>
        <w:rPr>
          <w:rtl/>
        </w:rPr>
      </w:pPr>
      <w:r w:rsidRPr="00F25166">
        <w:rPr>
          <w:rFonts w:hint="cs"/>
          <w:rtl/>
        </w:rPr>
        <w:t>(4) المصدر نفسه : ج 6 ص 37 .</w:t>
      </w:r>
    </w:p>
    <w:p w:rsidR="0053346F" w:rsidRDefault="00CC0BC3" w:rsidP="00F25166">
      <w:pPr>
        <w:pStyle w:val="libFootnote0"/>
        <w:rPr>
          <w:rtl/>
        </w:rPr>
      </w:pPr>
      <w:r w:rsidRPr="00F25166">
        <w:rPr>
          <w:rFonts w:hint="cs"/>
          <w:rtl/>
        </w:rPr>
        <w:t>(5) المصدر نفسه : ج 12 ص 56 .</w:t>
      </w:r>
    </w:p>
    <w:p w:rsidR="0053346F" w:rsidRDefault="0053346F" w:rsidP="00DA744D">
      <w:pPr>
        <w:pStyle w:val="libNormal"/>
      </w:pPr>
      <w:r>
        <w:rPr>
          <w:rtl/>
        </w:rPr>
        <w:br w:type="page"/>
      </w:r>
    </w:p>
    <w:p w:rsidR="00CC0BC3" w:rsidRPr="00AE3A5B" w:rsidRDefault="00CC0BC3" w:rsidP="00F84773">
      <w:pPr>
        <w:pStyle w:val="libNormal"/>
        <w:rPr>
          <w:rtl/>
        </w:rPr>
      </w:pPr>
      <w:r w:rsidRPr="00F84773">
        <w:rPr>
          <w:rFonts w:hint="cs"/>
          <w:rtl/>
        </w:rPr>
        <w:lastRenderedPageBreak/>
        <w:t>وقال كذلك : ( وترك الصلاة والآذان فيه ترك إظهار شعائر الإسلام )</w:t>
      </w:r>
      <w:r w:rsidRPr="00B22324">
        <w:rPr>
          <w:rStyle w:val="libFootnotenumChar"/>
          <w:rFonts w:hint="cs"/>
          <w:rtl/>
        </w:rPr>
        <w:t xml:space="preserve"> (1)</w:t>
      </w:r>
      <w:r w:rsidRPr="00F84773">
        <w:rPr>
          <w:rFonts w:hint="cs"/>
          <w:rtl/>
        </w:rPr>
        <w:t xml:space="preserve"> .</w:t>
      </w:r>
    </w:p>
    <w:p w:rsidR="00CC0BC3" w:rsidRPr="00AE3A5B" w:rsidRDefault="00CC0BC3" w:rsidP="00F84773">
      <w:pPr>
        <w:pStyle w:val="libNormal"/>
        <w:rPr>
          <w:rtl/>
        </w:rPr>
      </w:pPr>
      <w:r w:rsidRPr="00F84773">
        <w:rPr>
          <w:rFonts w:hint="cs"/>
          <w:rtl/>
        </w:rPr>
        <w:t>وقال المباركفوري في كتابه تحفة الأحوذي : ( قال في تفسير الخازن : شعائر الله أعلام دينه وأصلها من الإشعار وهو الإعلام ، واحدتها شعيرة ، وكلّ ما كان معلماً لقربان يتقرب به إلى الله تعالى من صلاة ودعاء وذبيحة فهو شعيرة من شعائر الله ، ومشاعر الحج معالمه )</w:t>
      </w:r>
      <w:r w:rsidRPr="00B22324">
        <w:rPr>
          <w:rStyle w:val="libFootnotenumChar"/>
          <w:rFonts w:hint="cs"/>
          <w:rtl/>
        </w:rPr>
        <w:t xml:space="preserve"> (2)</w:t>
      </w:r>
      <w:r w:rsidRPr="00F84773">
        <w:rPr>
          <w:rFonts w:hint="cs"/>
          <w:rtl/>
        </w:rPr>
        <w:t xml:space="preserve"> .</w:t>
      </w:r>
    </w:p>
    <w:p w:rsidR="00CC0BC3" w:rsidRPr="00AE3A5B" w:rsidRDefault="00CC0BC3" w:rsidP="00F84773">
      <w:pPr>
        <w:pStyle w:val="libNormal"/>
        <w:rPr>
          <w:rtl/>
        </w:rPr>
      </w:pPr>
      <w:r w:rsidRPr="00F84773">
        <w:rPr>
          <w:rFonts w:hint="cs"/>
          <w:rtl/>
        </w:rPr>
        <w:t>وقال النووي في كتابه الفقهي (المجموع) : ( وقوله [أي صاحب المهذّب] شعائر الإسلام هي جمع شعيرة بفتح الشين ، قال أهل اللغة والمفسّرون : هي متعبّدات الإسلام ، ومعالمه الظاهرة ، مأخوذة من شعرت أي : علمت ، فهي ظاهرات معلومات )</w:t>
      </w:r>
      <w:r w:rsidRPr="00B22324">
        <w:rPr>
          <w:rStyle w:val="libFootnotenumChar"/>
          <w:rFonts w:hint="cs"/>
          <w:rtl/>
        </w:rPr>
        <w:t xml:space="preserve"> (3)</w:t>
      </w:r>
      <w:r w:rsidRPr="00F84773">
        <w:rPr>
          <w:rFonts w:hint="cs"/>
          <w:rtl/>
        </w:rPr>
        <w:t xml:space="preserve"> .</w:t>
      </w:r>
    </w:p>
    <w:p w:rsidR="00CC0BC3" w:rsidRPr="00AE3A5B" w:rsidRDefault="00CC0BC3" w:rsidP="00AB03ED">
      <w:pPr>
        <w:pStyle w:val="libNormal"/>
        <w:rPr>
          <w:rtl/>
        </w:rPr>
      </w:pPr>
      <w:r w:rsidRPr="00F84773">
        <w:rPr>
          <w:rFonts w:hint="cs"/>
          <w:rtl/>
        </w:rPr>
        <w:t xml:space="preserve">هـ ـ وأخرج الطبري عن عطاء ، أنّه : ( فسّر الشعائر في الآية : </w:t>
      </w:r>
      <w:r w:rsidR="00AB03ED">
        <w:rPr>
          <w:rStyle w:val="libAlaemChar"/>
          <w:rFonts w:eastAsiaTheme="minorHAnsi" w:hint="cs"/>
          <w:rtl/>
        </w:rPr>
        <w:t>(</w:t>
      </w:r>
      <w:r w:rsidRPr="00885966">
        <w:rPr>
          <w:rStyle w:val="libAieChar"/>
          <w:rFonts w:hint="cs"/>
          <w:rtl/>
        </w:rPr>
        <w:t xml:space="preserve"> لاَ تُحِلّوا شَعَائِرَ اللهِ</w:t>
      </w:r>
      <w:r w:rsidR="00AB03ED">
        <w:rPr>
          <w:rStyle w:val="libAlaemChar"/>
          <w:rFonts w:eastAsiaTheme="minorHAnsi" w:hint="cs"/>
          <w:rtl/>
        </w:rPr>
        <w:t>)</w:t>
      </w:r>
      <w:r w:rsidRPr="00F84773">
        <w:rPr>
          <w:rFonts w:hint="cs"/>
          <w:rtl/>
        </w:rPr>
        <w:t xml:space="preserve"> ، لا تستحلّوا أيّها الذين آمنوا معالم الله ، فيدخل في ذلك معالم الله معالم الله كلها في مناسك الحج ، من تحريم ما حرّم الله إصابته فيها على المحرم وتضييع ما نهى عن تضييعه فيها ، وفيما حرم من استحلال حرمات حرمه ... لأنّ الله نهى عن استحلال شعائره ومعالم حدوده ، وإحلالها نهياً عاماً من غير اختصاص شيء من ذلك دون شيء )</w:t>
      </w:r>
      <w:r w:rsidRPr="00B22324">
        <w:rPr>
          <w:rStyle w:val="libFootnotenumChar"/>
          <w:rFonts w:hint="cs"/>
          <w:rtl/>
        </w:rPr>
        <w:t xml:space="preserve"> (4)</w:t>
      </w:r>
      <w:r w:rsidRPr="00F84773">
        <w:rPr>
          <w:rFonts w:hint="cs"/>
          <w:rtl/>
        </w:rPr>
        <w:t xml:space="preserve"> .</w:t>
      </w:r>
    </w:p>
    <w:p w:rsidR="00CC0BC3" w:rsidRPr="00AE3A5B" w:rsidRDefault="00CC0BC3" w:rsidP="00F84773">
      <w:pPr>
        <w:pStyle w:val="libNormal"/>
        <w:rPr>
          <w:rtl/>
        </w:rPr>
      </w:pPr>
      <w:r w:rsidRPr="00F84773">
        <w:rPr>
          <w:rFonts w:hint="cs"/>
          <w:rtl/>
        </w:rPr>
        <w:t>و ـ ما رواه الطبرسي عن الحسن البصري قال : ( الشعائر شعائر الله ، وهو الدين كله )</w:t>
      </w:r>
      <w:r w:rsidRPr="00B22324">
        <w:rPr>
          <w:rStyle w:val="libFootnotenumChar"/>
          <w:rFonts w:hint="cs"/>
          <w:rtl/>
        </w:rPr>
        <w:t xml:space="preserve"> (5)</w:t>
      </w:r>
      <w:r w:rsidRPr="00F84773">
        <w:rPr>
          <w:rFonts w:hint="cs"/>
          <w:rtl/>
        </w:rPr>
        <w:t xml:space="preserve"> وهذا تعميم في موضوع الشعائر أيضاً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المصدر السابق نفسه : ج 5 ص 160 .</w:t>
      </w:r>
    </w:p>
    <w:p w:rsidR="00CC0BC3" w:rsidRPr="00F25166" w:rsidRDefault="00CC0BC3" w:rsidP="00F25166">
      <w:pPr>
        <w:pStyle w:val="libFootnote0"/>
        <w:rPr>
          <w:rtl/>
        </w:rPr>
      </w:pPr>
      <w:r w:rsidRPr="00F25166">
        <w:rPr>
          <w:rFonts w:hint="cs"/>
          <w:rtl/>
        </w:rPr>
        <w:t>(2) تحفة الأحوذي ، المباركفوري : ج 3 ص 509 .</w:t>
      </w:r>
    </w:p>
    <w:p w:rsidR="00CC0BC3" w:rsidRPr="00F25166" w:rsidRDefault="00CC0BC3" w:rsidP="00F25166">
      <w:pPr>
        <w:pStyle w:val="libFootnote0"/>
        <w:rPr>
          <w:rtl/>
        </w:rPr>
      </w:pPr>
      <w:r w:rsidRPr="00F25166">
        <w:rPr>
          <w:rFonts w:hint="cs"/>
          <w:rtl/>
        </w:rPr>
        <w:t>(3) المجموع ، محيي الدين النووي : ج 3 ص 80 .</w:t>
      </w:r>
    </w:p>
    <w:p w:rsidR="00CC0BC3" w:rsidRPr="00F25166" w:rsidRDefault="00CC0BC3" w:rsidP="00F25166">
      <w:pPr>
        <w:pStyle w:val="libFootnote0"/>
        <w:rPr>
          <w:rtl/>
        </w:rPr>
      </w:pPr>
      <w:r w:rsidRPr="00F25166">
        <w:rPr>
          <w:rFonts w:hint="cs"/>
          <w:rtl/>
        </w:rPr>
        <w:t>(4) جامع البيان ، ابن جرير الطبري : ج 6 ص 74 .</w:t>
      </w:r>
    </w:p>
    <w:p w:rsidR="0053346F" w:rsidRDefault="00CC0BC3" w:rsidP="00F25166">
      <w:pPr>
        <w:pStyle w:val="libFootnote0"/>
        <w:rPr>
          <w:rtl/>
        </w:rPr>
      </w:pPr>
      <w:r w:rsidRPr="00F25166">
        <w:rPr>
          <w:rFonts w:hint="cs"/>
          <w:rtl/>
        </w:rPr>
        <w:t>(5) زاد المسير ، ابن الجوزي : ج 2 ص 232 .</w:t>
      </w:r>
    </w:p>
    <w:p w:rsidR="0053346F" w:rsidRDefault="0053346F" w:rsidP="00DA744D">
      <w:pPr>
        <w:pStyle w:val="libNormal"/>
        <w:rPr>
          <w:rtl/>
        </w:rPr>
      </w:pPr>
      <w:r>
        <w:rPr>
          <w:rtl/>
        </w:rPr>
        <w:br w:type="page"/>
      </w:r>
    </w:p>
    <w:p w:rsidR="00CC0BC3" w:rsidRPr="00AE3A5B" w:rsidRDefault="00CC0BC3" w:rsidP="00F84773">
      <w:pPr>
        <w:pStyle w:val="libNormal"/>
        <w:rPr>
          <w:rtl/>
        </w:rPr>
      </w:pPr>
      <w:r w:rsidRPr="00F84773">
        <w:rPr>
          <w:rFonts w:hint="cs"/>
          <w:rtl/>
        </w:rPr>
        <w:lastRenderedPageBreak/>
        <w:t>ز ـ وورد التعميم للشعائر أيضاً عن عكرمة ، حيث قال : ( إنّ شعائر الله هي حدوده )</w:t>
      </w:r>
      <w:r w:rsidRPr="00B22324">
        <w:rPr>
          <w:rStyle w:val="libFootnotenumChar"/>
          <w:rFonts w:hint="cs"/>
          <w:rtl/>
        </w:rPr>
        <w:t xml:space="preserve"> (1)</w:t>
      </w:r>
      <w:r w:rsidRPr="00F84773">
        <w:rPr>
          <w:rFonts w:hint="cs"/>
          <w:rtl/>
        </w:rPr>
        <w:t xml:space="preserve"> .</w:t>
      </w:r>
    </w:p>
    <w:p w:rsidR="00CC0BC3" w:rsidRPr="00392EFF" w:rsidRDefault="00CC0BC3" w:rsidP="00392EFF">
      <w:pPr>
        <w:pStyle w:val="libNormal"/>
        <w:rPr>
          <w:rtl/>
        </w:rPr>
      </w:pPr>
      <w:r w:rsidRPr="00392EFF">
        <w:rPr>
          <w:rFonts w:hint="cs"/>
          <w:rtl/>
        </w:rPr>
        <w:t>وأمّا الأمور التي عدّها العلماء والفقهاء من مصاديق شعائر الله والدين والإسلامي ، فهي كثيرة جداً ، نستعرض منها ما يلي :</w:t>
      </w:r>
    </w:p>
    <w:p w:rsidR="00CC0BC3" w:rsidRPr="00AE3A5B" w:rsidRDefault="00CC0BC3" w:rsidP="00F84773">
      <w:pPr>
        <w:pStyle w:val="libNormal"/>
        <w:rPr>
          <w:rtl/>
        </w:rPr>
      </w:pPr>
      <w:r w:rsidRPr="00F84773">
        <w:rPr>
          <w:rFonts w:hint="cs"/>
          <w:rtl/>
        </w:rPr>
        <w:t xml:space="preserve">1 ـ ( الصلاة والزكاة والحج والصوم ؛ لكونها أظهر شعائر الإسلام وأعظمها ) </w:t>
      </w:r>
      <w:r w:rsidRPr="00B22324">
        <w:rPr>
          <w:rStyle w:val="libFootnotenumChar"/>
          <w:rFonts w:hint="cs"/>
          <w:rtl/>
        </w:rPr>
        <w:t>(2)</w:t>
      </w:r>
      <w:r w:rsidRPr="00F84773">
        <w:rPr>
          <w:rFonts w:hint="cs"/>
          <w:rtl/>
        </w:rPr>
        <w:t xml:space="preserve"> .</w:t>
      </w:r>
    </w:p>
    <w:p w:rsidR="00CC0BC3" w:rsidRPr="00AE3A5B" w:rsidRDefault="00CC0BC3" w:rsidP="00F84773">
      <w:pPr>
        <w:pStyle w:val="libNormal"/>
        <w:rPr>
          <w:rtl/>
        </w:rPr>
      </w:pPr>
      <w:r w:rsidRPr="00F84773">
        <w:rPr>
          <w:rFonts w:hint="cs"/>
          <w:rtl/>
        </w:rPr>
        <w:t>2 ـ ( ... هي من شعائر الإسلام وهي العيد والكسوف والاستسقاء )</w:t>
      </w:r>
      <w:r w:rsidRPr="00B22324">
        <w:rPr>
          <w:rStyle w:val="libFootnotenumChar"/>
          <w:rFonts w:hint="cs"/>
          <w:rtl/>
        </w:rPr>
        <w:t xml:space="preserve"> (3)</w:t>
      </w:r>
      <w:r w:rsidRPr="00F84773">
        <w:rPr>
          <w:rFonts w:hint="cs"/>
          <w:rtl/>
        </w:rPr>
        <w:t xml:space="preserve"> .</w:t>
      </w:r>
    </w:p>
    <w:p w:rsidR="00CC0BC3" w:rsidRPr="00AE3A5B" w:rsidRDefault="00CC0BC3" w:rsidP="00F84773">
      <w:pPr>
        <w:pStyle w:val="libNormal"/>
        <w:rPr>
          <w:rtl/>
        </w:rPr>
      </w:pPr>
      <w:r w:rsidRPr="00F84773">
        <w:rPr>
          <w:rFonts w:hint="cs"/>
          <w:rtl/>
        </w:rPr>
        <w:t>3 ـ ( من شعائر الله الوقوف والرمي والطواف والسعي )</w:t>
      </w:r>
      <w:r w:rsidRPr="00B22324">
        <w:rPr>
          <w:rStyle w:val="libFootnotenumChar"/>
          <w:rFonts w:hint="cs"/>
          <w:rtl/>
        </w:rPr>
        <w:t xml:space="preserve"> (4)</w:t>
      </w:r>
      <w:r w:rsidRPr="00F84773">
        <w:rPr>
          <w:rFonts w:hint="cs"/>
          <w:rtl/>
        </w:rPr>
        <w:t xml:space="preserve"> .</w:t>
      </w:r>
    </w:p>
    <w:p w:rsidR="00CC0BC3" w:rsidRPr="00AE3A5B" w:rsidRDefault="00CC0BC3" w:rsidP="00F84773">
      <w:pPr>
        <w:pStyle w:val="libNormal"/>
        <w:rPr>
          <w:rtl/>
        </w:rPr>
      </w:pPr>
      <w:r w:rsidRPr="00F84773">
        <w:rPr>
          <w:rFonts w:hint="cs"/>
          <w:rtl/>
        </w:rPr>
        <w:t>4 ـ ( الأذان والإقامة من شعائر الإسلام فتختص بالفرائض )</w:t>
      </w:r>
      <w:r w:rsidRPr="00B22324">
        <w:rPr>
          <w:rStyle w:val="libFootnotenumChar"/>
          <w:rFonts w:hint="cs"/>
          <w:rtl/>
        </w:rPr>
        <w:t xml:space="preserve"> (5)</w:t>
      </w:r>
      <w:r w:rsidRPr="00F84773">
        <w:rPr>
          <w:rFonts w:hint="cs"/>
          <w:rtl/>
        </w:rPr>
        <w:t xml:space="preserve"> .</w:t>
      </w:r>
    </w:p>
    <w:p w:rsidR="00CC0BC3" w:rsidRPr="00AE3A5B" w:rsidRDefault="00CC0BC3" w:rsidP="00F84773">
      <w:pPr>
        <w:pStyle w:val="libNormal"/>
        <w:rPr>
          <w:rtl/>
        </w:rPr>
      </w:pPr>
      <w:r w:rsidRPr="00F84773">
        <w:rPr>
          <w:rFonts w:hint="cs"/>
          <w:rtl/>
        </w:rPr>
        <w:t>وفي بدائع الصانع قال : ( والأذان والإقامة ، لأنّهما من شعائر الإسلام فتختص بالفرائض )</w:t>
      </w:r>
      <w:r w:rsidRPr="00B22324">
        <w:rPr>
          <w:rStyle w:val="libFootnotenumChar"/>
          <w:rFonts w:hint="cs"/>
          <w:rtl/>
        </w:rPr>
        <w:t xml:space="preserve"> (6)</w:t>
      </w:r>
      <w:r w:rsidRPr="00F84773">
        <w:rPr>
          <w:rFonts w:hint="cs"/>
          <w:rtl/>
        </w:rPr>
        <w:t xml:space="preserve"> وفي مواهب الجليل قال : ( ولأنّ الإقامة من شعائر الدين )</w:t>
      </w:r>
      <w:r w:rsidRPr="00B22324">
        <w:rPr>
          <w:rStyle w:val="libFootnotenumChar"/>
          <w:rFonts w:hint="cs"/>
          <w:rtl/>
        </w:rPr>
        <w:t xml:space="preserve"> (7)</w:t>
      </w:r>
      <w:r w:rsidRPr="00F84773">
        <w:rPr>
          <w:rFonts w:hint="cs"/>
          <w:rtl/>
        </w:rPr>
        <w:t xml:space="preserve"> وقال ابن قدامة في الأذان : ( لأنّه من شعائر الإسلام الظاهرة ، فكان فرضاً كالجهاد )</w:t>
      </w:r>
      <w:r w:rsidRPr="00B22324">
        <w:rPr>
          <w:rStyle w:val="libFootnotenumChar"/>
          <w:rFonts w:hint="cs"/>
          <w:rtl/>
        </w:rPr>
        <w:t xml:space="preserve"> (8)</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زاد المسير ، ابن الجوزي : ج 2 ص 232 .</w:t>
      </w:r>
    </w:p>
    <w:p w:rsidR="00CC0BC3" w:rsidRPr="00F25166" w:rsidRDefault="00CC0BC3" w:rsidP="00F25166">
      <w:pPr>
        <w:pStyle w:val="libFootnote0"/>
        <w:rPr>
          <w:rtl/>
        </w:rPr>
      </w:pPr>
      <w:r w:rsidRPr="00F25166">
        <w:rPr>
          <w:rFonts w:hint="cs"/>
          <w:rtl/>
        </w:rPr>
        <w:t>(2) شرح مسلم ، النووي : ج 1 ص 148 .</w:t>
      </w:r>
    </w:p>
    <w:p w:rsidR="00CC0BC3" w:rsidRPr="00F25166" w:rsidRDefault="00CC0BC3" w:rsidP="00F25166">
      <w:pPr>
        <w:pStyle w:val="libFootnote0"/>
        <w:rPr>
          <w:rtl/>
        </w:rPr>
      </w:pPr>
      <w:r w:rsidRPr="00F25166">
        <w:rPr>
          <w:rFonts w:hint="cs"/>
          <w:rtl/>
        </w:rPr>
        <w:t>(3) شرح مسلم ، النووي : ج 6 ص 70 ؛ الديباج على مسلم ، السيوطي : ج 2 ص 385 ؛ عون المعبود ، العظيم آبادي : ج 4 ص 226 .</w:t>
      </w:r>
    </w:p>
    <w:p w:rsidR="00CC0BC3" w:rsidRPr="00F25166" w:rsidRDefault="00CC0BC3" w:rsidP="00F25166">
      <w:pPr>
        <w:pStyle w:val="libFootnote0"/>
        <w:rPr>
          <w:rtl/>
        </w:rPr>
      </w:pPr>
      <w:r w:rsidRPr="00F25166">
        <w:rPr>
          <w:rFonts w:hint="cs"/>
          <w:rtl/>
        </w:rPr>
        <w:t>(4) تحفة الأحوذي ، المباركفوري : ج 3 ص 503 ؛ ونحوه المصنف ، ابن أبي شيبة الكوفي : ج 4 ص 360 .</w:t>
      </w:r>
    </w:p>
    <w:p w:rsidR="00CC0BC3" w:rsidRPr="00F25166" w:rsidRDefault="00CC0BC3" w:rsidP="00F25166">
      <w:pPr>
        <w:pStyle w:val="libFootnote0"/>
        <w:rPr>
          <w:rtl/>
        </w:rPr>
      </w:pPr>
      <w:r w:rsidRPr="00F25166">
        <w:rPr>
          <w:rFonts w:hint="cs"/>
          <w:rtl/>
        </w:rPr>
        <w:t>(5) كشف القناع ، البهوتي : ج 1 ص 273 ؛ ونحوه المجموع ، النووي : ج 3 ص 80 ؛ ونحوه المغني ، ابن قدامة : ج 1 ص 427 .</w:t>
      </w:r>
    </w:p>
    <w:p w:rsidR="00CC0BC3" w:rsidRPr="00F25166" w:rsidRDefault="00CC0BC3" w:rsidP="00F25166">
      <w:pPr>
        <w:pStyle w:val="libFootnote0"/>
        <w:rPr>
          <w:rtl/>
        </w:rPr>
      </w:pPr>
      <w:r w:rsidRPr="00F25166">
        <w:rPr>
          <w:rFonts w:hint="cs"/>
          <w:rtl/>
        </w:rPr>
        <w:t>(6) بدائع الصنائع ، أبو بكر الكاشاني : ج 1 ص 171 .</w:t>
      </w:r>
    </w:p>
    <w:p w:rsidR="00CC0BC3" w:rsidRPr="00F25166" w:rsidRDefault="00CC0BC3" w:rsidP="00F25166">
      <w:pPr>
        <w:pStyle w:val="libFootnote0"/>
        <w:rPr>
          <w:rtl/>
        </w:rPr>
      </w:pPr>
      <w:r w:rsidRPr="00F25166">
        <w:rPr>
          <w:rFonts w:hint="cs"/>
          <w:rtl/>
        </w:rPr>
        <w:t>(7) مواهب الجليل ، الرعيني : ج 3 ص 5 .</w:t>
      </w:r>
    </w:p>
    <w:p w:rsidR="0053346F" w:rsidRDefault="00CC0BC3" w:rsidP="00F25166">
      <w:pPr>
        <w:pStyle w:val="libFootnote0"/>
        <w:rPr>
          <w:rtl/>
        </w:rPr>
      </w:pPr>
      <w:r w:rsidRPr="00F25166">
        <w:rPr>
          <w:rFonts w:hint="cs"/>
          <w:rtl/>
        </w:rPr>
        <w:t>(8) المغني ، ابن قدامة : ج 1 ص 427 .</w:t>
      </w:r>
    </w:p>
    <w:p w:rsidR="0053346F" w:rsidRDefault="0053346F" w:rsidP="00DA744D">
      <w:pPr>
        <w:pStyle w:val="libNormal"/>
        <w:rPr>
          <w:rtl/>
        </w:rPr>
      </w:pPr>
      <w:r>
        <w:rPr>
          <w:rtl/>
        </w:rPr>
        <w:br w:type="page"/>
      </w:r>
    </w:p>
    <w:p w:rsidR="00CC0BC3" w:rsidRPr="00AE3A5B" w:rsidRDefault="00CC0BC3" w:rsidP="00F84773">
      <w:pPr>
        <w:pStyle w:val="libNormal"/>
        <w:rPr>
          <w:rtl/>
        </w:rPr>
      </w:pPr>
      <w:r w:rsidRPr="00F84773">
        <w:rPr>
          <w:rFonts w:hint="cs"/>
          <w:rtl/>
        </w:rPr>
        <w:lastRenderedPageBreak/>
        <w:t>5 ـ ( صلاة العيد لأنّها من شعائر الإسلام )</w:t>
      </w:r>
      <w:r w:rsidRPr="00B22324">
        <w:rPr>
          <w:rStyle w:val="libFootnotenumChar"/>
          <w:rFonts w:hint="cs"/>
          <w:rtl/>
        </w:rPr>
        <w:t xml:space="preserve"> (1)</w:t>
      </w:r>
      <w:r w:rsidRPr="00F84773">
        <w:rPr>
          <w:rFonts w:hint="cs"/>
          <w:rtl/>
        </w:rPr>
        <w:t xml:space="preserve"> .</w:t>
      </w:r>
    </w:p>
    <w:p w:rsidR="00CC0BC3" w:rsidRPr="00AE3A5B" w:rsidRDefault="00CC0BC3" w:rsidP="00AB03ED">
      <w:pPr>
        <w:pStyle w:val="libNormal"/>
        <w:rPr>
          <w:rtl/>
        </w:rPr>
      </w:pPr>
      <w:r w:rsidRPr="00F84773">
        <w:rPr>
          <w:rFonts w:hint="cs"/>
          <w:rtl/>
        </w:rPr>
        <w:t>6 ـ النوري وغيره قالوا :</w:t>
      </w:r>
      <w:r w:rsidRPr="00480ABA">
        <w:rPr>
          <w:rStyle w:val="libBold1Char"/>
          <w:rFonts w:hint="cs"/>
          <w:rtl/>
        </w:rPr>
        <w:t xml:space="preserve"> </w:t>
      </w:r>
      <w:r w:rsidRPr="00F84773">
        <w:rPr>
          <w:rFonts w:hint="cs"/>
          <w:rtl/>
        </w:rPr>
        <w:t>( الفقهاء والمتفقّهين يجب إكرامهم وتعظيم حرماتهم )</w:t>
      </w:r>
      <w:r w:rsidRPr="00B22324">
        <w:rPr>
          <w:rStyle w:val="libFootnotenumChar"/>
          <w:rFonts w:hint="cs"/>
          <w:rtl/>
        </w:rPr>
        <w:t xml:space="preserve"> (2)</w:t>
      </w:r>
      <w:r w:rsidRPr="00F84773">
        <w:rPr>
          <w:rFonts w:hint="cs"/>
          <w:rtl/>
        </w:rPr>
        <w:t xml:space="preserve"> ، واستدلوا لذلك بقوله تعالى : </w:t>
      </w:r>
      <w:r w:rsidR="00AB03ED">
        <w:rPr>
          <w:rStyle w:val="libAlaemChar"/>
          <w:rFonts w:eastAsiaTheme="minorHAnsi" w:hint="cs"/>
          <w:rtl/>
        </w:rPr>
        <w:t>(</w:t>
      </w:r>
      <w:r w:rsidRPr="00885966">
        <w:rPr>
          <w:rStyle w:val="libAieChar"/>
          <w:rFonts w:hint="cs"/>
          <w:rtl/>
        </w:rPr>
        <w:t xml:space="preserve"> ذلِكَ وَمَن يُعَظّمْ شَعَائِرَ اللهِ فَإِنّهَا مِن تَقْوَى الْقُلُوبِ </w:t>
      </w:r>
      <w:r w:rsidR="00AB03ED">
        <w:rPr>
          <w:rStyle w:val="libAlaemChar"/>
          <w:rFonts w:eastAsiaTheme="minorHAnsi" w:hint="cs"/>
          <w:rtl/>
        </w:rPr>
        <w:t>)</w:t>
      </w:r>
      <w:r w:rsidRPr="00F84773">
        <w:rPr>
          <w:rFonts w:hint="cs"/>
          <w:rtl/>
        </w:rPr>
        <w:t xml:space="preserve"> ، وقوله قال : </w:t>
      </w:r>
      <w:r w:rsidR="00AB03ED">
        <w:rPr>
          <w:rStyle w:val="libAlaemChar"/>
          <w:rFonts w:eastAsiaTheme="minorHAnsi" w:hint="cs"/>
          <w:rtl/>
        </w:rPr>
        <w:t>(</w:t>
      </w:r>
      <w:r w:rsidRPr="00885966">
        <w:rPr>
          <w:rStyle w:val="libAieChar"/>
          <w:rFonts w:hint="cs"/>
          <w:rtl/>
        </w:rPr>
        <w:t xml:space="preserve"> وَمَن يُعَظّمْ حُرُمَاتِ اللهِ </w:t>
      </w:r>
      <w:r w:rsidR="00AB03ED">
        <w:rPr>
          <w:rStyle w:val="libAlaemChar"/>
          <w:rFonts w:eastAsiaTheme="minorHAnsi" w:hint="cs"/>
          <w:rtl/>
        </w:rPr>
        <w:t>)</w:t>
      </w:r>
      <w:r w:rsidRPr="00F84773">
        <w:rPr>
          <w:rFonts w:hint="cs"/>
          <w:rtl/>
        </w:rPr>
        <w:t xml:space="preserve"> .</w:t>
      </w:r>
    </w:p>
    <w:p w:rsidR="00CC0BC3" w:rsidRPr="00AE3A5B" w:rsidRDefault="00CC0BC3" w:rsidP="00F84773">
      <w:pPr>
        <w:pStyle w:val="libNormal"/>
        <w:rPr>
          <w:rtl/>
        </w:rPr>
      </w:pPr>
      <w:r w:rsidRPr="00F84773">
        <w:rPr>
          <w:rFonts w:hint="cs"/>
          <w:rtl/>
        </w:rPr>
        <w:t>7 ـ وقد أوجب النووي الجهاد إذا تُرك صلاة العيد ، حيث قال : ( يقاتلون لأنّه من شعائر الإسلام ، وفي تركها تهاون بالشرع )</w:t>
      </w:r>
      <w:r w:rsidRPr="00B22324">
        <w:rPr>
          <w:rStyle w:val="libFootnotenumChar"/>
          <w:rFonts w:hint="cs"/>
          <w:rtl/>
        </w:rPr>
        <w:t xml:space="preserve"> (3)</w:t>
      </w:r>
      <w:r w:rsidRPr="00F84773">
        <w:rPr>
          <w:rFonts w:hint="cs"/>
          <w:rtl/>
        </w:rPr>
        <w:t xml:space="preserve"> .</w:t>
      </w:r>
    </w:p>
    <w:p w:rsidR="00CC0BC3" w:rsidRPr="00AE3A5B" w:rsidRDefault="00CC0BC3" w:rsidP="00F84773">
      <w:pPr>
        <w:pStyle w:val="libNormal"/>
        <w:rPr>
          <w:rtl/>
        </w:rPr>
      </w:pPr>
      <w:r w:rsidRPr="00F84773">
        <w:rPr>
          <w:rFonts w:hint="cs"/>
          <w:rtl/>
        </w:rPr>
        <w:t>8 ـ ( من فروض الكفايات إحياء الكعبة والمواقف التي هُناك كل سنة بالزيارة مرّة ؛ لأنّ ذلك من شعائر الإسلام )</w:t>
      </w:r>
      <w:r w:rsidRPr="00B22324">
        <w:rPr>
          <w:rStyle w:val="libFootnotenumChar"/>
          <w:rFonts w:hint="cs"/>
          <w:rtl/>
        </w:rPr>
        <w:t xml:space="preserve"> (4)</w:t>
      </w:r>
      <w:r w:rsidRPr="00F84773">
        <w:rPr>
          <w:rFonts w:hint="cs"/>
          <w:rtl/>
        </w:rPr>
        <w:t xml:space="preserve"> .</w:t>
      </w:r>
    </w:p>
    <w:p w:rsidR="00CC0BC3" w:rsidRPr="00AE3A5B" w:rsidRDefault="00CC0BC3" w:rsidP="00F84773">
      <w:pPr>
        <w:pStyle w:val="libNormal"/>
        <w:rPr>
          <w:rtl/>
        </w:rPr>
      </w:pPr>
      <w:r w:rsidRPr="00F84773">
        <w:rPr>
          <w:rFonts w:hint="cs"/>
          <w:rtl/>
        </w:rPr>
        <w:t>9 ـ ما قاله ابن قدامة وغيره : ( الجمعة من أعظم شعائر الإسلام )</w:t>
      </w:r>
      <w:r w:rsidRPr="00B22324">
        <w:rPr>
          <w:rStyle w:val="libFootnotenumChar"/>
          <w:rFonts w:hint="cs"/>
          <w:rtl/>
        </w:rPr>
        <w:t xml:space="preserve"> (5)</w:t>
      </w:r>
      <w:r w:rsidRPr="00F84773">
        <w:rPr>
          <w:rFonts w:hint="cs"/>
          <w:rtl/>
        </w:rPr>
        <w:t xml:space="preserve"> .</w:t>
      </w:r>
    </w:p>
    <w:p w:rsidR="00CC0BC3" w:rsidRPr="00AE3A5B" w:rsidRDefault="00CC0BC3" w:rsidP="00F84773">
      <w:pPr>
        <w:pStyle w:val="libNormal"/>
        <w:rPr>
          <w:rtl/>
        </w:rPr>
      </w:pPr>
      <w:r w:rsidRPr="00F84773">
        <w:rPr>
          <w:rFonts w:hint="cs"/>
          <w:rtl/>
        </w:rPr>
        <w:t>10 ـ ( رفع الصوت بالتكبير من ... شعائر الإسلام وأعلام الدين )</w:t>
      </w:r>
      <w:r w:rsidRPr="00B22324">
        <w:rPr>
          <w:rStyle w:val="libFootnotenumChar"/>
          <w:rFonts w:hint="cs"/>
          <w:rtl/>
        </w:rPr>
        <w:t xml:space="preserve"> (6)</w:t>
      </w:r>
      <w:r w:rsidRPr="00F84773">
        <w:rPr>
          <w:rFonts w:hint="cs"/>
          <w:rtl/>
        </w:rPr>
        <w:t xml:space="preserve"> .</w:t>
      </w:r>
    </w:p>
    <w:p w:rsidR="00CC0BC3" w:rsidRPr="00AE3A5B" w:rsidRDefault="00CC0BC3" w:rsidP="00F84773">
      <w:pPr>
        <w:pStyle w:val="libNormal"/>
        <w:rPr>
          <w:rtl/>
        </w:rPr>
      </w:pPr>
      <w:r w:rsidRPr="00F84773">
        <w:rPr>
          <w:rFonts w:hint="cs"/>
          <w:rtl/>
        </w:rPr>
        <w:t>11 ـ ( صلاة الجماعة من شعائر الإسلام )</w:t>
      </w:r>
      <w:r w:rsidRPr="00B22324">
        <w:rPr>
          <w:rStyle w:val="libFootnotenumChar"/>
          <w:rFonts w:hint="cs"/>
          <w:rtl/>
        </w:rPr>
        <w:t xml:space="preserve"> (7)</w:t>
      </w:r>
      <w:r w:rsidRPr="00F84773">
        <w:rPr>
          <w:rFonts w:hint="cs"/>
          <w:rtl/>
        </w:rPr>
        <w:t xml:space="preserve"> .</w:t>
      </w:r>
    </w:p>
    <w:p w:rsidR="00CC0BC3" w:rsidRPr="00AE3A5B" w:rsidRDefault="00CC0BC3" w:rsidP="00F84773">
      <w:pPr>
        <w:pStyle w:val="libNormal"/>
        <w:rPr>
          <w:rtl/>
        </w:rPr>
      </w:pPr>
      <w:r w:rsidRPr="00F84773">
        <w:rPr>
          <w:rFonts w:hint="cs"/>
          <w:rtl/>
        </w:rPr>
        <w:t>12 ـ ( السلام من شعائر الإسلام )</w:t>
      </w:r>
      <w:r w:rsidRPr="00B22324">
        <w:rPr>
          <w:rStyle w:val="libFootnotenumChar"/>
          <w:rFonts w:hint="cs"/>
          <w:rtl/>
        </w:rPr>
        <w:t xml:space="preserve"> (8)</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فتح العزيز ، الرافعي : ج 5 ص 63؛ مغني المحتاج ، الشربيني : ج 1 ص 310 ؛ بدائع الصنائع : ج 1 ص 275 .</w:t>
      </w:r>
    </w:p>
    <w:p w:rsidR="00CC0BC3" w:rsidRPr="00F25166" w:rsidRDefault="00CC0BC3" w:rsidP="00F25166">
      <w:pPr>
        <w:pStyle w:val="libFootnote0"/>
        <w:rPr>
          <w:rtl/>
        </w:rPr>
      </w:pPr>
      <w:r w:rsidRPr="00F25166">
        <w:rPr>
          <w:rFonts w:hint="cs"/>
          <w:rtl/>
        </w:rPr>
        <w:t>(2) المجموع ، النووي : ج 1 ص 24 .</w:t>
      </w:r>
    </w:p>
    <w:p w:rsidR="00CC0BC3" w:rsidRPr="00F25166" w:rsidRDefault="00CC0BC3" w:rsidP="00F25166">
      <w:pPr>
        <w:pStyle w:val="libFootnote0"/>
        <w:rPr>
          <w:rtl/>
        </w:rPr>
      </w:pPr>
      <w:r w:rsidRPr="00F25166">
        <w:rPr>
          <w:rFonts w:hint="cs"/>
          <w:rtl/>
        </w:rPr>
        <w:t>(3) المصدر نفسه : ج 5 ص 2 .</w:t>
      </w:r>
    </w:p>
    <w:p w:rsidR="00CC0BC3" w:rsidRPr="00F25166" w:rsidRDefault="00CC0BC3" w:rsidP="00F25166">
      <w:pPr>
        <w:pStyle w:val="libFootnote0"/>
        <w:rPr>
          <w:rtl/>
        </w:rPr>
      </w:pPr>
      <w:r w:rsidRPr="00F25166">
        <w:rPr>
          <w:rFonts w:hint="cs"/>
          <w:rtl/>
        </w:rPr>
        <w:t>(4) مغني المحتاج ، الشربيني : ج 4 ص 212 .</w:t>
      </w:r>
    </w:p>
    <w:p w:rsidR="00CC0BC3" w:rsidRPr="00F25166" w:rsidRDefault="00CC0BC3" w:rsidP="00F25166">
      <w:pPr>
        <w:pStyle w:val="libFootnote0"/>
        <w:rPr>
          <w:rtl/>
        </w:rPr>
      </w:pPr>
      <w:r w:rsidRPr="00F25166">
        <w:rPr>
          <w:rFonts w:hint="cs"/>
          <w:rtl/>
        </w:rPr>
        <w:t>(5) بدائع الصنائع ، أبو بكر الكاشاني : ج 1 ص 269 ؛ الشرح الكبير ، ابن قدامة : ج 2 ص 224 .</w:t>
      </w:r>
    </w:p>
    <w:p w:rsidR="00CC0BC3" w:rsidRPr="00F25166" w:rsidRDefault="00CC0BC3" w:rsidP="00F25166">
      <w:pPr>
        <w:pStyle w:val="libFootnote0"/>
        <w:rPr>
          <w:rtl/>
        </w:rPr>
      </w:pPr>
      <w:r w:rsidRPr="00F25166">
        <w:rPr>
          <w:rFonts w:hint="cs"/>
          <w:rtl/>
        </w:rPr>
        <w:t>(6) المغني ، ابن قدامة : ج 2 ص 226 ؛ بدائع الصنائع ، أبو بكر الكاشاني : ج 1 ص 198 .</w:t>
      </w:r>
    </w:p>
    <w:p w:rsidR="00CC0BC3" w:rsidRPr="00F25166" w:rsidRDefault="00CC0BC3" w:rsidP="00F25166">
      <w:pPr>
        <w:pStyle w:val="libFootnote0"/>
        <w:rPr>
          <w:rtl/>
        </w:rPr>
      </w:pPr>
      <w:r w:rsidRPr="00F25166">
        <w:rPr>
          <w:rFonts w:hint="cs"/>
          <w:rtl/>
        </w:rPr>
        <w:t>(7) بدائع الصنائع ، أبو بكر الكاشاني : ج 1 ص 298 .</w:t>
      </w:r>
    </w:p>
    <w:p w:rsidR="0053346F" w:rsidRDefault="00CC0BC3" w:rsidP="00F25166">
      <w:pPr>
        <w:pStyle w:val="libFootnote0"/>
        <w:rPr>
          <w:rtl/>
        </w:rPr>
      </w:pPr>
      <w:r w:rsidRPr="00F25166">
        <w:rPr>
          <w:rFonts w:hint="cs"/>
          <w:rtl/>
        </w:rPr>
        <w:t>(8) المصدر نفسه : ج 7 ص 113 .</w:t>
      </w:r>
    </w:p>
    <w:p w:rsidR="0053346F" w:rsidRDefault="0053346F" w:rsidP="00DA744D">
      <w:pPr>
        <w:pStyle w:val="libNormal"/>
        <w:rPr>
          <w:rtl/>
        </w:rPr>
      </w:pPr>
      <w:r>
        <w:rPr>
          <w:rtl/>
        </w:rPr>
        <w:br w:type="page"/>
      </w:r>
    </w:p>
    <w:p w:rsidR="00CC0BC3" w:rsidRPr="00AE3A5B" w:rsidRDefault="009A7A48" w:rsidP="009A7A48">
      <w:pPr>
        <w:pStyle w:val="libNormal"/>
        <w:rPr>
          <w:rtl/>
        </w:rPr>
      </w:pPr>
      <w:r w:rsidRPr="00392EFF">
        <w:rPr>
          <w:rFonts w:hint="cs"/>
          <w:rtl/>
        </w:rPr>
        <w:lastRenderedPageBreak/>
        <w:t>13 ـ ( لأنّ النفل الزيادة وهو زائد على الفرض مع أنّه من شعائر</w:t>
      </w:r>
      <w:r>
        <w:rPr>
          <w:rFonts w:hint="cs"/>
          <w:rtl/>
        </w:rPr>
        <w:t xml:space="preserve"> </w:t>
      </w:r>
      <w:r w:rsidR="00CC0BC3" w:rsidRPr="00F84773">
        <w:rPr>
          <w:rFonts w:hint="cs"/>
          <w:rtl/>
        </w:rPr>
        <w:t>الدين العامة )</w:t>
      </w:r>
      <w:r w:rsidR="00CC0BC3" w:rsidRPr="00B22324">
        <w:rPr>
          <w:rStyle w:val="libFootnotenumChar"/>
          <w:rFonts w:hint="cs"/>
          <w:rtl/>
        </w:rPr>
        <w:t xml:space="preserve"> (1)</w:t>
      </w:r>
      <w:r w:rsidR="00CC0BC3" w:rsidRPr="00F84773">
        <w:rPr>
          <w:rFonts w:hint="cs"/>
          <w:rtl/>
        </w:rPr>
        <w:t xml:space="preserve"> .</w:t>
      </w:r>
    </w:p>
    <w:p w:rsidR="00CC0BC3" w:rsidRPr="00AE3A5B" w:rsidRDefault="00CC0BC3" w:rsidP="00F84773">
      <w:pPr>
        <w:pStyle w:val="libNormal"/>
        <w:rPr>
          <w:rtl/>
        </w:rPr>
      </w:pPr>
      <w:r w:rsidRPr="00F84773">
        <w:rPr>
          <w:rFonts w:hint="cs"/>
          <w:rtl/>
        </w:rPr>
        <w:t>14 ـ ( إنّ الختان سنّة وهو من شعائر الإسلام وخصائصه )</w:t>
      </w:r>
      <w:r w:rsidRPr="00B22324">
        <w:rPr>
          <w:rStyle w:val="libFootnotenumChar"/>
          <w:rFonts w:hint="cs"/>
          <w:rtl/>
        </w:rPr>
        <w:t xml:space="preserve"> (2) </w:t>
      </w:r>
      <w:r w:rsidRPr="00F84773">
        <w:rPr>
          <w:rFonts w:hint="cs"/>
          <w:rtl/>
        </w:rPr>
        <w:t>.</w:t>
      </w:r>
    </w:p>
    <w:p w:rsidR="00CC0BC3" w:rsidRPr="00AE3A5B" w:rsidRDefault="00CC0BC3" w:rsidP="00F25166">
      <w:pPr>
        <w:pStyle w:val="libNormal"/>
        <w:rPr>
          <w:rtl/>
        </w:rPr>
      </w:pPr>
      <w:r w:rsidRPr="00F84773">
        <w:rPr>
          <w:rFonts w:hint="cs"/>
          <w:rtl/>
        </w:rPr>
        <w:t xml:space="preserve">16 </w:t>
      </w:r>
      <w:r w:rsidRPr="00F25166">
        <w:rPr>
          <w:rStyle w:val="libFootnote0Char"/>
          <w:rFonts w:hint="cs"/>
          <w:rtl/>
        </w:rPr>
        <w:t>*</w:t>
      </w:r>
      <w:r w:rsidRPr="00F84773">
        <w:rPr>
          <w:rFonts w:hint="cs"/>
          <w:rtl/>
        </w:rPr>
        <w:t xml:space="preserve"> ـ ( اللعان شعيرة من شعائر الإسلام )</w:t>
      </w:r>
      <w:r w:rsidRPr="00B22324">
        <w:rPr>
          <w:rStyle w:val="libFootnotenumChar"/>
          <w:rFonts w:hint="cs"/>
          <w:rtl/>
        </w:rPr>
        <w:t xml:space="preserve"> (3)</w:t>
      </w:r>
      <w:r w:rsidRPr="00F84773">
        <w:rPr>
          <w:rFonts w:hint="cs"/>
          <w:rtl/>
        </w:rPr>
        <w:t xml:space="preserve"> .</w:t>
      </w:r>
    </w:p>
    <w:p w:rsidR="00CC0BC3" w:rsidRPr="00392EFF" w:rsidRDefault="00CC0BC3" w:rsidP="00392EFF">
      <w:pPr>
        <w:pStyle w:val="libNormal"/>
        <w:rPr>
          <w:rtl/>
        </w:rPr>
      </w:pPr>
      <w:r w:rsidRPr="00392EFF">
        <w:rPr>
          <w:rFonts w:hint="cs"/>
          <w:rtl/>
        </w:rPr>
        <w:t>وهذا فضلاً عن أقوال علماء مذهب الإمامية الذين ذهبوا إلى تعميم الشعائر لجميع معالم الدين .</w:t>
      </w:r>
    </w:p>
    <w:p w:rsidR="00CC0BC3" w:rsidRPr="00AE3A5B" w:rsidRDefault="00CC0BC3" w:rsidP="00AB03ED">
      <w:pPr>
        <w:pStyle w:val="libNormal"/>
        <w:rPr>
          <w:rtl/>
        </w:rPr>
      </w:pPr>
      <w:r w:rsidRPr="00F84773">
        <w:rPr>
          <w:rFonts w:hint="cs"/>
          <w:rtl/>
        </w:rPr>
        <w:t xml:space="preserve">وخلاصة ما تقدّم من الآيات القرآنية والروايات وأقوال العلماء : إنّ الشعائر بمفهومها الشرعي لا تختص بمناسك الحج ، أو بخصوص العبادات ، وإنّما تشمل كلّ ما له دور في إظهار المعالم الأساسية والرئيسة في الشريعة ، ونشر أحكام الدين ، فلم يتصرّف الشارع في كيفية تطبيقها وتحقيقها خارجاً إلاّ في بعض الموارد ، إذن تبقى بعض المصاديق التطبيقية لمفهوم الشعائر على ما هي عليه في العرف ، كما هو الحال في البيع في قوله تعالى : </w:t>
      </w:r>
      <w:r w:rsidR="00AB03ED">
        <w:rPr>
          <w:rStyle w:val="libAlaemChar"/>
          <w:rFonts w:eastAsiaTheme="minorHAnsi" w:hint="cs"/>
          <w:rtl/>
        </w:rPr>
        <w:t>(</w:t>
      </w:r>
      <w:r w:rsidRPr="00885966">
        <w:rPr>
          <w:rStyle w:val="libAieChar"/>
          <w:rFonts w:hint="cs"/>
          <w:rtl/>
        </w:rPr>
        <w:t xml:space="preserve"> وَأَحَلّ اللهُ الْبَيْعَ وَحَرّمَ الرّبَا</w:t>
      </w:r>
      <w:r w:rsidR="00AB03ED">
        <w:rPr>
          <w:rStyle w:val="libAlaemChar"/>
          <w:rFonts w:eastAsiaTheme="minorHAnsi" w:hint="cs"/>
          <w:rtl/>
        </w:rPr>
        <w:t>)</w:t>
      </w:r>
      <w:r w:rsidRPr="00F84773">
        <w:rPr>
          <w:rFonts w:hint="cs"/>
          <w:rtl/>
        </w:rPr>
        <w:t xml:space="preserve"> ، حيث ترك الشارع المقدّس تعيين أفراد ومصاديق حقيقة وماهيّة البيع إلى ما عليه العرف .</w:t>
      </w:r>
    </w:p>
    <w:p w:rsidR="00CC0BC3" w:rsidRPr="0060379C" w:rsidRDefault="00CC0BC3" w:rsidP="0060379C">
      <w:pPr>
        <w:pStyle w:val="Heading2"/>
        <w:rPr>
          <w:rtl/>
        </w:rPr>
      </w:pPr>
      <w:bookmarkStart w:id="15" w:name="_Toc385249851"/>
      <w:r w:rsidRPr="0060379C">
        <w:rPr>
          <w:rFonts w:hint="cs"/>
          <w:rtl/>
        </w:rPr>
        <w:t>إيكال الشعائر إلى العرف هل يستلزم البدعة ؟</w:t>
      </w:r>
      <w:bookmarkEnd w:id="15"/>
    </w:p>
    <w:p w:rsidR="009B4F73" w:rsidRPr="00392EFF" w:rsidRDefault="00CC0BC3" w:rsidP="009B4F73">
      <w:pPr>
        <w:pStyle w:val="libNormal"/>
        <w:rPr>
          <w:rtl/>
        </w:rPr>
      </w:pPr>
      <w:r w:rsidRPr="00392EFF">
        <w:rPr>
          <w:rFonts w:hint="cs"/>
          <w:rtl/>
        </w:rPr>
        <w:t>لأجل اتضاح المطلوب ينبغي الإشارة إلى حقيقة مهمة يذكرها علماء الأصول ، ويمكن تقريبها بمثال ، كما في الاحترام ، فإنّ الاحترام حكم أوّلي يحكم به العقل والشرع ، إلاّ أنّ مصاديقه وطرق التعبير عنه متغيّرة</w:t>
      </w:r>
      <w:r w:rsidR="009B4F73" w:rsidRPr="009B4F73">
        <w:rPr>
          <w:rFonts w:hint="cs"/>
          <w:rtl/>
        </w:rPr>
        <w:t xml:space="preserve"> </w:t>
      </w:r>
      <w:r w:rsidR="009B4F73" w:rsidRPr="00392EFF">
        <w:rPr>
          <w:rFonts w:hint="cs"/>
          <w:rtl/>
        </w:rPr>
        <w:t>ومستجدة ، تتخذ أشكالاً مختلفة ومتنوعة ، فالبعض يستخدم القيام وسيلة وعلامة لإبداء الاحترام والتعظيم ، والبعض يجعل المصافحة باليد أو بالإيماء بالرأس أو السجود وسيلة لذلك ، إلاّ أنّ علم القانون ـ سواء الوضعي أم الشرعي ـ لا يعد هذه التغيرات في الأفراد والمصاديق تغيّراً في الحكم الأوّلي للاحترام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حاشية رد المحتار ، ابن عابدين : ج 1 ص 111 .</w:t>
      </w:r>
    </w:p>
    <w:p w:rsidR="00CC0BC3" w:rsidRPr="00F25166" w:rsidRDefault="00CC0BC3" w:rsidP="00F25166">
      <w:pPr>
        <w:pStyle w:val="libFootnote0"/>
        <w:rPr>
          <w:rtl/>
        </w:rPr>
      </w:pPr>
      <w:r w:rsidRPr="00F25166">
        <w:rPr>
          <w:rFonts w:hint="cs"/>
          <w:rtl/>
        </w:rPr>
        <w:t>(2) البحر الرائق : ج 9 ص 359 ؛ الدر المختار ، الحصكفي : ج 7 ص 342 .</w:t>
      </w:r>
    </w:p>
    <w:p w:rsidR="00CC0BC3" w:rsidRPr="00256B8E" w:rsidRDefault="00CC0BC3" w:rsidP="00256B8E">
      <w:pPr>
        <w:pStyle w:val="libFootnote0"/>
        <w:rPr>
          <w:rtl/>
        </w:rPr>
      </w:pPr>
      <w:r w:rsidRPr="00256B8E">
        <w:rPr>
          <w:rFonts w:hint="cs"/>
          <w:rtl/>
        </w:rPr>
        <w:t>* يبدو أنّ الرقم 16 في التسلسل غير صحيح وقد اكتفينا بالإشارة إلى ذلك . [ الشبكة ] .</w:t>
      </w:r>
    </w:p>
    <w:p w:rsidR="0053346F" w:rsidRDefault="00CC0BC3" w:rsidP="00F25166">
      <w:pPr>
        <w:pStyle w:val="libFootnote0"/>
        <w:rPr>
          <w:rtl/>
        </w:rPr>
      </w:pPr>
      <w:r w:rsidRPr="00F25166">
        <w:rPr>
          <w:rFonts w:hint="cs"/>
          <w:rtl/>
        </w:rPr>
        <w:t>(3) حاشية الدسوقي : ج 2 ص 464 .</w:t>
      </w:r>
    </w:p>
    <w:p w:rsidR="0053346F" w:rsidRDefault="0053346F" w:rsidP="00DA744D">
      <w:pPr>
        <w:pStyle w:val="libNormal"/>
        <w:rPr>
          <w:rtl/>
        </w:rPr>
      </w:pPr>
      <w:r>
        <w:rPr>
          <w:rtl/>
        </w:rPr>
        <w:br w:type="page"/>
      </w:r>
    </w:p>
    <w:p w:rsidR="00CC0BC3" w:rsidRPr="00AE3A5B" w:rsidRDefault="00CC0BC3" w:rsidP="00AB03ED">
      <w:pPr>
        <w:pStyle w:val="libNormal"/>
        <w:rPr>
          <w:rtl/>
        </w:rPr>
      </w:pPr>
      <w:r w:rsidRPr="00F84773">
        <w:rPr>
          <w:rFonts w:hint="cs"/>
          <w:rtl/>
        </w:rPr>
        <w:lastRenderedPageBreak/>
        <w:t xml:space="preserve">كذلك من الأمثلة قوله تعالى : </w:t>
      </w:r>
      <w:r w:rsidR="00AB03ED">
        <w:rPr>
          <w:rStyle w:val="libAlaemChar"/>
          <w:rFonts w:eastAsiaTheme="minorHAnsi" w:hint="cs"/>
          <w:rtl/>
        </w:rPr>
        <w:t>(</w:t>
      </w:r>
      <w:r w:rsidRPr="00885966">
        <w:rPr>
          <w:rStyle w:val="libAieChar"/>
          <w:rFonts w:hint="cs"/>
          <w:rtl/>
        </w:rPr>
        <w:t xml:space="preserve"> وَأَعِدّوا لَهُم مَا استَطَعْتُم مِن قُوّةٍ وَمِن رِبَاطِ الْخَيْلِ </w:t>
      </w:r>
      <w:r w:rsidR="00AB03ED">
        <w:rPr>
          <w:rStyle w:val="libAlaemChar"/>
          <w:rFonts w:eastAsiaTheme="minorHAnsi" w:hint="cs"/>
          <w:rtl/>
        </w:rPr>
        <w:t>)</w:t>
      </w:r>
      <w:r w:rsidRPr="00B22324">
        <w:rPr>
          <w:rStyle w:val="libFootnotenumChar"/>
          <w:rFonts w:hint="cs"/>
          <w:rtl/>
        </w:rPr>
        <w:t xml:space="preserve"> (1)</w:t>
      </w:r>
      <w:r w:rsidRPr="00F84773">
        <w:rPr>
          <w:rFonts w:hint="cs"/>
          <w:rtl/>
        </w:rPr>
        <w:t xml:space="preserve"> .</w:t>
      </w:r>
    </w:p>
    <w:p w:rsidR="00CC0BC3" w:rsidRPr="00392EFF" w:rsidRDefault="00CC0BC3" w:rsidP="00392EFF">
      <w:pPr>
        <w:pStyle w:val="libNormal"/>
        <w:rPr>
          <w:rtl/>
        </w:rPr>
      </w:pPr>
      <w:r w:rsidRPr="00392EFF">
        <w:rPr>
          <w:rFonts w:hint="cs"/>
          <w:rtl/>
        </w:rPr>
        <w:t>فالقوّة سواء كانت ضمن أساليب القتال القديمة ، كالسيف والجواد والسهم ونحوها ، أو الحديثة كالطائرات والمدافع والدروع ونحوها ، فإنّ جميع ذلك يعد من القوّة التي يجب إعدادها ، فالقوّة ذات مصاديق متعددة ، لكن وجوب إعداد القوّة ثابت في الشريعة ولم يتغيّر .</w:t>
      </w:r>
    </w:p>
    <w:p w:rsidR="00CC0BC3" w:rsidRPr="00392EFF" w:rsidRDefault="00CC0BC3" w:rsidP="00392EFF">
      <w:pPr>
        <w:pStyle w:val="libNormal"/>
        <w:rPr>
          <w:rtl/>
        </w:rPr>
      </w:pPr>
      <w:r w:rsidRPr="00392EFF">
        <w:rPr>
          <w:rFonts w:hint="cs"/>
          <w:rtl/>
        </w:rPr>
        <w:t>وعلى ضوء ذلك ، يتضح أنّ أصل حكم الشعائر ووجوب تعظيمها ثابت في الشريعة ، لأجل دورها الإعلامي الفاعل في إحياء الدين ، إلاّ أنّ مصاديقها متغيّرة وموكولة إلى العرف .</w:t>
      </w:r>
    </w:p>
    <w:p w:rsidR="00AB03ED" w:rsidRPr="00392EFF" w:rsidRDefault="00CC0BC3" w:rsidP="00AB03ED">
      <w:pPr>
        <w:pStyle w:val="libNormal"/>
        <w:rPr>
          <w:rtl/>
        </w:rPr>
      </w:pPr>
      <w:r w:rsidRPr="00F84773">
        <w:rPr>
          <w:rFonts w:hint="cs"/>
          <w:rtl/>
        </w:rPr>
        <w:t xml:space="preserve">وعلى هذا الأساس نفهم الفرق بين مؤدّى </w:t>
      </w:r>
      <w:r w:rsidRPr="00CE3837">
        <w:rPr>
          <w:rStyle w:val="libBold2Char"/>
          <w:rFonts w:hint="cs"/>
          <w:rtl/>
        </w:rPr>
        <w:t>( مَن سنّ سنّة حسنة )</w:t>
      </w:r>
      <w:r w:rsidRPr="00F84773">
        <w:rPr>
          <w:rFonts w:hint="cs"/>
          <w:rtl/>
        </w:rPr>
        <w:t xml:space="preserve"> وبين موارد حرمة البدعة ، حيث إنّه في موارد البدعة لم يكن هناك أي دليل ، أو مستند يُعتمد عليه ، بينما في موارد السُنّة الحسنة إنشاء عادات وتطبيقات للشعائر الدينية في المجتمع ذات طابع اجتماعي يكون لها الدور الأساس في إبراز معالم الدين ، فهي تستند إلى الدليل الشرعي ، ومقنّنة ضمن</w:t>
      </w:r>
      <w:r w:rsidR="00AB03ED" w:rsidRPr="00AB03ED">
        <w:rPr>
          <w:rFonts w:hint="cs"/>
          <w:rtl/>
        </w:rPr>
        <w:t xml:space="preserve"> </w:t>
      </w:r>
      <w:r w:rsidR="00AB03ED" w:rsidRPr="00392EFF">
        <w:rPr>
          <w:rFonts w:hint="cs"/>
          <w:rtl/>
        </w:rPr>
        <w:t>الشروط الشرعية .</w:t>
      </w:r>
    </w:p>
    <w:p w:rsidR="00496794" w:rsidRPr="002773F8" w:rsidRDefault="00496794" w:rsidP="00496794">
      <w:pPr>
        <w:pStyle w:val="libLine"/>
        <w:rPr>
          <w:rtl/>
        </w:rPr>
      </w:pPr>
      <w:r w:rsidRPr="002773F8">
        <w:rPr>
          <w:rFonts w:hint="cs"/>
          <w:rtl/>
        </w:rPr>
        <w:t>ــــــــــــــ</w:t>
      </w:r>
    </w:p>
    <w:p w:rsidR="0053346F" w:rsidRDefault="00CC0BC3" w:rsidP="00496794">
      <w:pPr>
        <w:pStyle w:val="libFootnote0"/>
        <w:rPr>
          <w:rtl/>
        </w:rPr>
      </w:pPr>
      <w:r w:rsidRPr="00F25166">
        <w:rPr>
          <w:rFonts w:hint="cs"/>
          <w:rtl/>
        </w:rPr>
        <w:t>(1) الأنفال : 60 .</w:t>
      </w:r>
    </w:p>
    <w:p w:rsidR="0053346F" w:rsidRDefault="0053346F" w:rsidP="00DA744D">
      <w:pPr>
        <w:pStyle w:val="libNormal"/>
        <w:rPr>
          <w:rtl/>
        </w:rPr>
      </w:pPr>
      <w:r>
        <w:rPr>
          <w:rtl/>
        </w:rPr>
        <w:br w:type="page"/>
      </w:r>
    </w:p>
    <w:p w:rsidR="00CC0BC3" w:rsidRPr="00AE3A5B" w:rsidRDefault="00CC0BC3" w:rsidP="00C942B4">
      <w:pPr>
        <w:pStyle w:val="libNormal"/>
        <w:rPr>
          <w:rtl/>
        </w:rPr>
      </w:pPr>
      <w:r w:rsidRPr="00F84773">
        <w:rPr>
          <w:rFonts w:hint="cs"/>
          <w:rtl/>
        </w:rPr>
        <w:lastRenderedPageBreak/>
        <w:t xml:space="preserve">نعم لابد في الشيء المستجد من مصاديق الشعيرة أن يكون حلالاً مباحاً في نفسه ، بخلاف البدعة ، حيث تكون سبباً لنشر الرذائل بين الناس بشكل تتحول إلى ظاهرة اجتماعية ثابتة من دون أن يكون لها أي غطاء شرعي ؛ وبذلك يتحمّل محدثها الوزر المضاعف كما قال </w:t>
      </w:r>
      <w:r w:rsidR="00C942B4" w:rsidRPr="00C942B4">
        <w:rPr>
          <w:rStyle w:val="libAlaemChar"/>
          <w:rFonts w:eastAsiaTheme="minorHAnsi"/>
          <w:rtl/>
        </w:rPr>
        <w:t>صلى‌الله‌عليه‌وآله‌وسلم</w:t>
      </w:r>
      <w:r w:rsidRPr="00F84773">
        <w:rPr>
          <w:rFonts w:hint="cs"/>
          <w:rtl/>
        </w:rPr>
        <w:t xml:space="preserve"> : ( مَن سنّ سنّة سيئة فعمل بها كان عليه وزرها ووزر مَن عمل بها لا ينقص من أوزارهم شيئاً ) </w:t>
      </w:r>
      <w:r w:rsidRPr="00B22324">
        <w:rPr>
          <w:rStyle w:val="libFootnotenumChar"/>
          <w:rFonts w:hint="cs"/>
          <w:rtl/>
        </w:rPr>
        <w:t>(1)</w:t>
      </w:r>
      <w:r w:rsidRPr="00F84773">
        <w:rPr>
          <w:rFonts w:hint="cs"/>
          <w:rtl/>
        </w:rPr>
        <w:t xml:space="preserve"> .</w:t>
      </w:r>
    </w:p>
    <w:p w:rsidR="00CC0BC3" w:rsidRPr="0060379C" w:rsidRDefault="00CC0BC3" w:rsidP="0060379C">
      <w:pPr>
        <w:pStyle w:val="Heading2"/>
        <w:rPr>
          <w:rtl/>
        </w:rPr>
      </w:pPr>
      <w:bookmarkStart w:id="16" w:name="_Toc385249852"/>
      <w:r w:rsidRPr="0060379C">
        <w:rPr>
          <w:rFonts w:hint="cs"/>
          <w:rtl/>
        </w:rPr>
        <w:t>أدلّة إقامة المآتم والحزن والبكاء</w:t>
      </w:r>
      <w:bookmarkEnd w:id="16"/>
    </w:p>
    <w:p w:rsidR="00CC0BC3" w:rsidRPr="00392EFF" w:rsidRDefault="00CC0BC3" w:rsidP="00392EFF">
      <w:pPr>
        <w:pStyle w:val="libNormal"/>
        <w:rPr>
          <w:rtl/>
        </w:rPr>
      </w:pPr>
      <w:r w:rsidRPr="00392EFF">
        <w:rPr>
          <w:rFonts w:hint="cs"/>
          <w:rtl/>
        </w:rPr>
        <w:t>في مقام ذكر الأدلة التي تساق لإثبات مشروعية هذه الشعائر نواجه نوعين من الأدلة :</w:t>
      </w:r>
    </w:p>
    <w:p w:rsidR="00CC0BC3" w:rsidRPr="0060379C" w:rsidRDefault="00CC0BC3" w:rsidP="0060379C">
      <w:pPr>
        <w:pStyle w:val="Heading2"/>
        <w:rPr>
          <w:rtl/>
        </w:rPr>
      </w:pPr>
      <w:bookmarkStart w:id="17" w:name="_Toc385249853"/>
      <w:r w:rsidRPr="0060379C">
        <w:rPr>
          <w:rFonts w:hint="cs"/>
          <w:rtl/>
        </w:rPr>
        <w:t>النوع الأوّل : الأدلة العامة</w:t>
      </w:r>
      <w:bookmarkEnd w:id="17"/>
    </w:p>
    <w:p w:rsidR="00CC0BC3" w:rsidRPr="00392EFF" w:rsidRDefault="00CC0BC3" w:rsidP="00214C08">
      <w:pPr>
        <w:pStyle w:val="libNormal"/>
        <w:rPr>
          <w:rtl/>
        </w:rPr>
      </w:pPr>
      <w:r w:rsidRPr="00392EFF">
        <w:rPr>
          <w:rFonts w:hint="cs"/>
          <w:rtl/>
        </w:rPr>
        <w:t xml:space="preserve">وهي التي دلّت على رجحان التعظيم وإقامة الشعائر التي لها دور الإعلام الديني ، فبعد أن أثبتنا أنّ الشعائر والشعار يستخدم في مورد الإعلام للمعاني الدينية بأدوات حسّيّة – كل ما أعلم وذكّر بالله تعالى ، أو بفكرة وعقيدة منتسبة له عزّ وجلّ كأمره ونهيه ، فهو شعار وشعيرة دينية – يتضح الأمر في المآتم والشعائر الحسينية من البكاء والحزن وإقامة المجالس وغيرها ، حيث إنّها تنهض بدور عظيم في التذكير والإعلام بالأهداف التي خرج من أجلها الإمام الحسين </w:t>
      </w:r>
      <w:r w:rsidR="00214C08" w:rsidRPr="00214C08">
        <w:rPr>
          <w:rStyle w:val="libAlaemChar"/>
          <w:rFonts w:eastAsiaTheme="minorHAnsi"/>
          <w:rtl/>
        </w:rPr>
        <w:t>عليه‌السلام</w:t>
      </w:r>
      <w:r w:rsidRPr="00392EFF">
        <w:rPr>
          <w:rFonts w:hint="cs"/>
          <w:rtl/>
        </w:rPr>
        <w:t xml:space="preserve"> سبط النبي الأكرم </w:t>
      </w:r>
      <w:r w:rsidR="00C942B4" w:rsidRPr="00C942B4">
        <w:rPr>
          <w:rStyle w:val="libAlaemChar"/>
          <w:rFonts w:eastAsiaTheme="minorHAnsi"/>
          <w:rtl/>
        </w:rPr>
        <w:t>صلى‌الله‌عليه‌وآله‌وسلم</w:t>
      </w:r>
    </w:p>
    <w:p w:rsidR="00496794" w:rsidRPr="002773F8" w:rsidRDefault="00496794" w:rsidP="00496794">
      <w:pPr>
        <w:pStyle w:val="libLine"/>
        <w:rPr>
          <w:rtl/>
        </w:rPr>
      </w:pPr>
      <w:r w:rsidRPr="002773F8">
        <w:rPr>
          <w:rFonts w:hint="cs"/>
          <w:rtl/>
        </w:rPr>
        <w:t>ــــــــــــــ</w:t>
      </w:r>
    </w:p>
    <w:p w:rsidR="0053346F" w:rsidRDefault="00CC0BC3" w:rsidP="00496794">
      <w:pPr>
        <w:pStyle w:val="libFootnote0"/>
        <w:rPr>
          <w:rtl/>
        </w:rPr>
      </w:pPr>
      <w:r w:rsidRPr="00F25166">
        <w:rPr>
          <w:rFonts w:hint="cs"/>
          <w:rtl/>
        </w:rPr>
        <w:t>(1) سنن ابن ماجة ، ابن ماجه : ج 1 ص 74 ؛ المعجم الكبير ، الطبراني : ج 2 ص 315 .</w:t>
      </w:r>
    </w:p>
    <w:p w:rsidR="0053346F" w:rsidRDefault="0053346F" w:rsidP="00DA744D">
      <w:pPr>
        <w:pStyle w:val="libNormal"/>
        <w:rPr>
          <w:rtl/>
        </w:rPr>
      </w:pPr>
      <w:r>
        <w:rPr>
          <w:rtl/>
        </w:rPr>
        <w:br w:type="page"/>
      </w:r>
    </w:p>
    <w:p w:rsidR="00CC0BC3" w:rsidRPr="00AE3A5B" w:rsidRDefault="00CC0BC3" w:rsidP="009B4F73">
      <w:pPr>
        <w:pStyle w:val="libNormal0"/>
        <w:rPr>
          <w:rtl/>
        </w:rPr>
      </w:pPr>
      <w:r w:rsidRPr="00F84773">
        <w:rPr>
          <w:rFonts w:hint="cs"/>
          <w:rtl/>
        </w:rPr>
        <w:lastRenderedPageBreak/>
        <w:t xml:space="preserve">وخامس أصحاب أهل الكساء ، والتي يقع في مقدمتها الأمر بالمعروف والنهي عن المنكر كما صرح </w:t>
      </w:r>
      <w:r w:rsidR="00214C08" w:rsidRPr="00214C08">
        <w:rPr>
          <w:rStyle w:val="libAlaemChar"/>
          <w:rFonts w:eastAsiaTheme="minorHAnsi"/>
          <w:rtl/>
        </w:rPr>
        <w:t>عليه‌السلام</w:t>
      </w:r>
      <w:r w:rsidRPr="00F84773">
        <w:rPr>
          <w:rFonts w:hint="cs"/>
          <w:rtl/>
        </w:rPr>
        <w:t xml:space="preserve"> بذلك مراراً ، حيث قال </w:t>
      </w:r>
      <w:r w:rsidR="00214C08" w:rsidRPr="00214C08">
        <w:rPr>
          <w:rStyle w:val="libAlaemChar"/>
          <w:rFonts w:eastAsiaTheme="minorHAnsi"/>
          <w:rtl/>
        </w:rPr>
        <w:t>عليه‌السلام</w:t>
      </w:r>
      <w:r w:rsidRPr="00F84773">
        <w:rPr>
          <w:rFonts w:hint="cs"/>
          <w:rtl/>
        </w:rPr>
        <w:t xml:space="preserve"> : </w:t>
      </w:r>
      <w:r w:rsidRPr="00CE3837">
        <w:rPr>
          <w:rStyle w:val="libBold2Char"/>
          <w:rFonts w:hint="cs"/>
          <w:rtl/>
        </w:rPr>
        <w:t>( بأنّي لم أخرج أشراً ولا بطراً ولا ظالماً ومفسداً وإنّما خرجت لطلب الإصلاح في أمة جدي رسول الله ، أريد أن آمر بالمعروف وأنهى عن المنكر )</w:t>
      </w:r>
      <w:r w:rsidRPr="00F84773">
        <w:rPr>
          <w:rFonts w:hint="cs"/>
          <w:rtl/>
        </w:rPr>
        <w:t xml:space="preserve"> </w:t>
      </w:r>
      <w:r w:rsidRPr="00B22324">
        <w:rPr>
          <w:rStyle w:val="libFootnotenumChar"/>
          <w:rFonts w:hint="cs"/>
          <w:rtl/>
        </w:rPr>
        <w:t>(1)</w:t>
      </w:r>
      <w:r w:rsidRPr="00F84773">
        <w:rPr>
          <w:rFonts w:hint="cs"/>
          <w:rtl/>
        </w:rPr>
        <w:t xml:space="preserve"> . </w:t>
      </w:r>
    </w:p>
    <w:p w:rsidR="00CC0BC3" w:rsidRPr="00AE3A5B" w:rsidRDefault="00CC0BC3" w:rsidP="00214C08">
      <w:pPr>
        <w:pStyle w:val="libNormal"/>
        <w:rPr>
          <w:rtl/>
        </w:rPr>
      </w:pPr>
      <w:r w:rsidRPr="00F84773">
        <w:rPr>
          <w:rFonts w:hint="cs"/>
          <w:rtl/>
        </w:rPr>
        <w:t xml:space="preserve">وقال أيضاً </w:t>
      </w:r>
      <w:r w:rsidR="00214C08" w:rsidRPr="00214C08">
        <w:rPr>
          <w:rStyle w:val="libAlaemChar"/>
          <w:rFonts w:eastAsiaTheme="minorHAnsi"/>
          <w:rtl/>
        </w:rPr>
        <w:t>عليه‌السلام</w:t>
      </w:r>
      <w:r w:rsidRPr="00F84773">
        <w:rPr>
          <w:rFonts w:hint="cs"/>
          <w:rtl/>
        </w:rPr>
        <w:t xml:space="preserve"> : </w:t>
      </w:r>
      <w:r w:rsidRPr="00CE3837">
        <w:rPr>
          <w:rStyle w:val="libBold2Char"/>
          <w:rFonts w:hint="cs"/>
          <w:rtl/>
        </w:rPr>
        <w:t>( إنّ هؤلاء قوم لزموا طاعة الشيطان وتركوا طاعة الرحمن ، وأظهروا الفساد في الأرض وأبطلوا الحدود وشربوا الخمور ، واستأثروا بأموال الفقراء والمساكين ، وأنا أولى مَن قام بنصرة دين الله وإعزاز شرعه والجهاد في سبيله لتكون كلمة الله هي العليا )</w:t>
      </w:r>
      <w:r w:rsidRPr="00F84773">
        <w:rPr>
          <w:rFonts w:hint="cs"/>
          <w:rtl/>
        </w:rPr>
        <w:t xml:space="preserve"> </w:t>
      </w:r>
      <w:r w:rsidRPr="00B22324">
        <w:rPr>
          <w:rStyle w:val="libFootnotenumChar"/>
          <w:rFonts w:hint="cs"/>
          <w:rtl/>
        </w:rPr>
        <w:t>(2)</w:t>
      </w:r>
      <w:r w:rsidRPr="00F84773">
        <w:rPr>
          <w:rFonts w:hint="cs"/>
          <w:rtl/>
        </w:rPr>
        <w:t xml:space="preserve"> ، وقال </w:t>
      </w:r>
      <w:r w:rsidR="00214C08" w:rsidRPr="00214C08">
        <w:rPr>
          <w:rStyle w:val="libAlaemChar"/>
          <w:rFonts w:eastAsiaTheme="minorHAnsi"/>
          <w:rtl/>
        </w:rPr>
        <w:t>عليه‌السلام</w:t>
      </w:r>
      <w:r w:rsidRPr="00F84773">
        <w:rPr>
          <w:rFonts w:hint="cs"/>
          <w:rtl/>
        </w:rPr>
        <w:t xml:space="preserve"> : </w:t>
      </w:r>
      <w:r w:rsidRPr="00CE3837">
        <w:rPr>
          <w:rStyle w:val="libBold2Char"/>
          <w:rFonts w:hint="cs"/>
          <w:rtl/>
        </w:rPr>
        <w:t xml:space="preserve">( مَن رأى سلطاناً جائراً مستحلاً لحرم الله ناكثاً لعهد الله مخالفاً لسنّة رسول الله </w:t>
      </w:r>
      <w:r w:rsidR="00C942B4" w:rsidRPr="00C942B4">
        <w:rPr>
          <w:rStyle w:val="libAlaemChar"/>
          <w:rFonts w:eastAsiaTheme="minorHAnsi"/>
          <w:rtl/>
        </w:rPr>
        <w:t>صلى‌الله‌عليه‌وآله‌وسلم</w:t>
      </w:r>
      <w:r w:rsidRPr="00CE3837">
        <w:rPr>
          <w:rStyle w:val="libBold2Char"/>
          <w:rFonts w:hint="cs"/>
          <w:rtl/>
        </w:rPr>
        <w:t xml:space="preserve"> يعمل بعباد الله بالإثم والعدوان ، فلم يغير عليه بفعل ولا قول كان حقاً على الله أن يدخله مدخله ... )</w:t>
      </w:r>
      <w:r w:rsidRPr="00F84773">
        <w:rPr>
          <w:rFonts w:hint="cs"/>
          <w:rtl/>
        </w:rPr>
        <w:t xml:space="preserve"> </w:t>
      </w:r>
      <w:r w:rsidRPr="00B22324">
        <w:rPr>
          <w:rStyle w:val="libFootnotenumChar"/>
          <w:rFonts w:hint="cs"/>
          <w:rtl/>
        </w:rPr>
        <w:t>(3)</w:t>
      </w:r>
      <w:r w:rsidRPr="00F84773">
        <w:rPr>
          <w:rFonts w:hint="cs"/>
          <w:rtl/>
        </w:rPr>
        <w:t xml:space="preserve"> .</w:t>
      </w:r>
    </w:p>
    <w:p w:rsidR="00CC0BC3" w:rsidRPr="00AE3A5B" w:rsidRDefault="00CC0BC3" w:rsidP="00AB03ED">
      <w:pPr>
        <w:pStyle w:val="libNormal"/>
        <w:rPr>
          <w:rtl/>
        </w:rPr>
      </w:pPr>
      <w:r w:rsidRPr="00F84773">
        <w:rPr>
          <w:rFonts w:hint="cs"/>
          <w:rtl/>
        </w:rPr>
        <w:t xml:space="preserve">حيث يعتبر الأمر بالمعروف والنهي عن المنكر من أهم الفرائض الدينية التي أكّدت عليها الآيات القرآنية ، كما في قوله تعالى : </w:t>
      </w:r>
      <w:r w:rsidR="00AB03ED">
        <w:rPr>
          <w:rStyle w:val="libAlaemChar"/>
          <w:rFonts w:eastAsiaTheme="minorHAnsi" w:hint="cs"/>
          <w:rtl/>
        </w:rPr>
        <w:t>(</w:t>
      </w:r>
      <w:r w:rsidRPr="00885966">
        <w:rPr>
          <w:rStyle w:val="libAieChar"/>
          <w:rFonts w:hint="cs"/>
          <w:rtl/>
        </w:rPr>
        <w:t xml:space="preserve"> وَلِتَكُن مِنكُمْ أُمّةٌ يَدْعُونَ إِلى الْخَيْرِ وَيَأْمُرُونَ بِالْمَعْرُوفِ وَيَنْهَوْنَ عَنِ الْمُنْكَرِ وَأُولئِكَ هُمُ الْمُفْلِحُونَ </w:t>
      </w:r>
      <w:r w:rsidR="00AB03ED">
        <w:rPr>
          <w:rStyle w:val="libAlaemChar"/>
          <w:rFonts w:eastAsiaTheme="minorHAnsi" w:hint="cs"/>
          <w:rtl/>
        </w:rPr>
        <w:t>)</w:t>
      </w:r>
      <w:r w:rsidRPr="00480ABA">
        <w:rPr>
          <w:rStyle w:val="libBold1Char"/>
          <w:rFonts w:hint="cs"/>
          <w:rtl/>
        </w:rPr>
        <w:t xml:space="preserve"> </w:t>
      </w:r>
      <w:r w:rsidRPr="00B22324">
        <w:rPr>
          <w:rStyle w:val="libFootnotenumChar"/>
          <w:rFonts w:hint="cs"/>
          <w:rtl/>
        </w:rPr>
        <w:t>(4)</w:t>
      </w:r>
      <w:r w:rsidRPr="00F84773">
        <w:rPr>
          <w:rFonts w:hint="cs"/>
          <w:rtl/>
        </w:rPr>
        <w:t xml:space="preserve"> .</w:t>
      </w:r>
    </w:p>
    <w:p w:rsidR="00CC0BC3" w:rsidRPr="00AE3A5B" w:rsidRDefault="00CC0BC3" w:rsidP="00AB03ED">
      <w:pPr>
        <w:pStyle w:val="libNormal"/>
        <w:rPr>
          <w:rtl/>
        </w:rPr>
      </w:pPr>
      <w:r w:rsidRPr="00F84773">
        <w:rPr>
          <w:rFonts w:hint="cs"/>
          <w:rtl/>
        </w:rPr>
        <w:t xml:space="preserve">وقوله تعالى : </w:t>
      </w:r>
      <w:r w:rsidR="00AB03ED">
        <w:rPr>
          <w:rStyle w:val="libAlaemChar"/>
          <w:rFonts w:eastAsiaTheme="minorHAnsi" w:hint="cs"/>
          <w:rtl/>
        </w:rPr>
        <w:t>(</w:t>
      </w:r>
      <w:r w:rsidRPr="00885966">
        <w:rPr>
          <w:rStyle w:val="libAieChar"/>
          <w:rFonts w:hint="cs"/>
          <w:rtl/>
        </w:rPr>
        <w:t xml:space="preserve"> كُنْتُمْ خَيْرَ أُمّةٍ أُخْرِجَتْ لِلْنّاسِ تَأْمُرُونَ بِالْمَعْرُوفِ وَتَنْهَوْنَ عَنِ الْمُنْكَرِ وَتُؤْمِنُونَ بِاللهِ </w:t>
      </w:r>
      <w:r w:rsidR="00AB03ED">
        <w:rPr>
          <w:rStyle w:val="libAlaemChar"/>
          <w:rFonts w:eastAsiaTheme="minorHAnsi" w:hint="cs"/>
          <w:rtl/>
        </w:rPr>
        <w:t>)</w:t>
      </w:r>
      <w:r w:rsidRPr="00480ABA">
        <w:rPr>
          <w:rStyle w:val="libBold1Char"/>
          <w:rFonts w:hint="cs"/>
          <w:rtl/>
        </w:rPr>
        <w:t xml:space="preserve"> </w:t>
      </w:r>
      <w:r w:rsidRPr="00B22324">
        <w:rPr>
          <w:rStyle w:val="libFootnotenumChar"/>
          <w:rFonts w:hint="cs"/>
          <w:rtl/>
        </w:rPr>
        <w:t xml:space="preserve">(5) </w:t>
      </w:r>
      <w:r w:rsidRPr="00F84773">
        <w:rPr>
          <w:rFonts w:hint="cs"/>
          <w:rtl/>
        </w:rPr>
        <w:t>.</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الفتوح ، ابن أعثم : ج 5 ص 21 .</w:t>
      </w:r>
    </w:p>
    <w:p w:rsidR="00CC0BC3" w:rsidRPr="00F25166" w:rsidRDefault="00CC0BC3" w:rsidP="00F25166">
      <w:pPr>
        <w:pStyle w:val="libFootnote0"/>
        <w:rPr>
          <w:rtl/>
        </w:rPr>
      </w:pPr>
      <w:r w:rsidRPr="00F25166">
        <w:rPr>
          <w:rFonts w:hint="cs"/>
          <w:rtl/>
        </w:rPr>
        <w:t>(2) تذكرة الخواص ، سبط ابن الجوزي : ج 2 ص 140 ؛ وقريب منه تاريخ الطبري: ج 4 ص 304 .</w:t>
      </w:r>
    </w:p>
    <w:p w:rsidR="00CC0BC3" w:rsidRPr="00F25166" w:rsidRDefault="00CC0BC3" w:rsidP="00F25166">
      <w:pPr>
        <w:pStyle w:val="libFootnote0"/>
        <w:rPr>
          <w:rtl/>
        </w:rPr>
      </w:pPr>
      <w:r w:rsidRPr="00F25166">
        <w:rPr>
          <w:rFonts w:hint="cs"/>
          <w:rtl/>
        </w:rPr>
        <w:t>(3) تاريخ الطبري ، الطبري : ج 4 ص 304 .</w:t>
      </w:r>
    </w:p>
    <w:p w:rsidR="00CC0BC3" w:rsidRPr="00F25166" w:rsidRDefault="00CC0BC3" w:rsidP="00F25166">
      <w:pPr>
        <w:pStyle w:val="libFootnote0"/>
        <w:rPr>
          <w:rtl/>
        </w:rPr>
      </w:pPr>
      <w:r w:rsidRPr="00F25166">
        <w:rPr>
          <w:rFonts w:hint="cs"/>
          <w:rtl/>
        </w:rPr>
        <w:t>(4) آل عمران : 104 .</w:t>
      </w:r>
    </w:p>
    <w:p w:rsidR="0053346F" w:rsidRDefault="00CC0BC3" w:rsidP="00F25166">
      <w:pPr>
        <w:pStyle w:val="libFootnote0"/>
        <w:rPr>
          <w:rtl/>
        </w:rPr>
      </w:pPr>
      <w:r w:rsidRPr="00F25166">
        <w:rPr>
          <w:rFonts w:hint="cs"/>
          <w:rtl/>
        </w:rPr>
        <w:t>(5) آل عمران : 110 .</w:t>
      </w:r>
    </w:p>
    <w:p w:rsidR="0053346F" w:rsidRDefault="0053346F" w:rsidP="00DA744D">
      <w:pPr>
        <w:pStyle w:val="libNormal"/>
        <w:rPr>
          <w:rtl/>
        </w:rPr>
      </w:pPr>
      <w:r>
        <w:rPr>
          <w:rtl/>
        </w:rPr>
        <w:br w:type="page"/>
      </w:r>
    </w:p>
    <w:p w:rsidR="00CC0BC3" w:rsidRPr="00AE3A5B" w:rsidRDefault="00CC0BC3" w:rsidP="00AB03ED">
      <w:pPr>
        <w:pStyle w:val="libNormal"/>
        <w:rPr>
          <w:rtl/>
        </w:rPr>
      </w:pPr>
      <w:r w:rsidRPr="00F84773">
        <w:rPr>
          <w:rFonts w:hint="cs"/>
          <w:rtl/>
        </w:rPr>
        <w:lastRenderedPageBreak/>
        <w:t xml:space="preserve">وقوله تعالى : </w:t>
      </w:r>
      <w:r w:rsidR="00AB03ED">
        <w:rPr>
          <w:rStyle w:val="libAlaemChar"/>
          <w:rFonts w:eastAsiaTheme="minorHAnsi" w:hint="cs"/>
          <w:rtl/>
        </w:rPr>
        <w:t>(</w:t>
      </w:r>
      <w:r w:rsidRPr="00885966">
        <w:rPr>
          <w:rStyle w:val="libAieChar"/>
          <w:rFonts w:hint="cs"/>
          <w:rtl/>
        </w:rPr>
        <w:t xml:space="preserve">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w:t>
      </w:r>
      <w:r w:rsidR="00AB03ED">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Pr="00F84773">
        <w:rPr>
          <w:rFonts w:hint="cs"/>
          <w:rtl/>
        </w:rPr>
        <w:t xml:space="preserve"> .</w:t>
      </w:r>
    </w:p>
    <w:p w:rsidR="00CC0BC3" w:rsidRPr="00AE3A5B" w:rsidRDefault="00CC0BC3" w:rsidP="00AB03ED">
      <w:pPr>
        <w:pStyle w:val="libNormal"/>
        <w:rPr>
          <w:rtl/>
        </w:rPr>
      </w:pPr>
      <w:r w:rsidRPr="00F84773">
        <w:rPr>
          <w:rFonts w:hint="cs"/>
          <w:rtl/>
        </w:rPr>
        <w:t xml:space="preserve">وقوله تعالى : </w:t>
      </w:r>
      <w:r w:rsidR="00AB03ED">
        <w:rPr>
          <w:rStyle w:val="libAlaemChar"/>
          <w:rFonts w:eastAsiaTheme="minorHAnsi" w:hint="cs"/>
          <w:rtl/>
        </w:rPr>
        <w:t>(</w:t>
      </w:r>
      <w:r w:rsidRPr="00885966">
        <w:rPr>
          <w:rStyle w:val="libAieChar"/>
          <w:rFonts w:hint="cs"/>
          <w:rtl/>
        </w:rPr>
        <w:t xml:space="preserve"> الّذِينَ يَتّبِعُونَ الرّسُولَ النّبِيّ الأُمّيّ الّذِي يَجِدُونَهُ مَكْتُوباً عِندَهُمْ فِي التّورَاةِ وَالإِنْجِيلِ يَأْمُرُهُم بِالْمَعْرُوفِ وَيَنْهَاهُمْ عَنِ الْمُنْكَرِ </w:t>
      </w:r>
      <w:r w:rsidR="00AB03ED">
        <w:rPr>
          <w:rStyle w:val="libAlaemChar"/>
          <w:rFonts w:eastAsiaTheme="minorHAnsi" w:hint="cs"/>
          <w:rtl/>
        </w:rPr>
        <w:t>)</w:t>
      </w:r>
      <w:r w:rsidRPr="00480ABA">
        <w:rPr>
          <w:rStyle w:val="libBold1Char"/>
          <w:rFonts w:hint="cs"/>
          <w:rtl/>
        </w:rPr>
        <w:t xml:space="preserve"> </w:t>
      </w:r>
      <w:r w:rsidRPr="00B22324">
        <w:rPr>
          <w:rStyle w:val="libFootnotenumChar"/>
          <w:rFonts w:hint="cs"/>
          <w:rtl/>
        </w:rPr>
        <w:t>(2)</w:t>
      </w:r>
      <w:r w:rsidRPr="00F84773">
        <w:rPr>
          <w:rFonts w:hint="cs"/>
          <w:rtl/>
        </w:rPr>
        <w:t xml:space="preserve"> .</w:t>
      </w:r>
    </w:p>
    <w:p w:rsidR="00CC0BC3" w:rsidRPr="00AE3A5B" w:rsidRDefault="00CC0BC3" w:rsidP="00AB03ED">
      <w:pPr>
        <w:pStyle w:val="libNormal"/>
        <w:rPr>
          <w:rtl/>
        </w:rPr>
      </w:pPr>
      <w:r w:rsidRPr="00F84773">
        <w:rPr>
          <w:rFonts w:hint="cs"/>
          <w:rtl/>
        </w:rPr>
        <w:t xml:space="preserve">وقوله تعالى : </w:t>
      </w:r>
      <w:r w:rsidR="00AB03ED">
        <w:rPr>
          <w:rStyle w:val="libAlaemChar"/>
          <w:rFonts w:eastAsiaTheme="minorHAnsi" w:hint="cs"/>
          <w:rtl/>
        </w:rPr>
        <w:t>(</w:t>
      </w:r>
      <w:r w:rsidRPr="00885966">
        <w:rPr>
          <w:rStyle w:val="libAieChar"/>
          <w:rFonts w:hint="cs"/>
          <w:rtl/>
        </w:rPr>
        <w:t>الّذِينَ إِن مَكّنّاهُمْ فِي الْأَرْضِ أَقَامُوا الصّلاَةَ وَآتَوُا الزّكَاةَ وَأَمَرُوا بِالْمَعْرُوفِ وَنَهَوْا عَنِ الْمُنكَرِ وَللّهِ‏ِ عَاقِبَةُ الْأُمُورِ</w:t>
      </w:r>
      <w:r w:rsidR="00AB03ED">
        <w:rPr>
          <w:rStyle w:val="libAlaemChar"/>
          <w:rFonts w:eastAsiaTheme="minorHAnsi" w:hint="cs"/>
          <w:rtl/>
        </w:rPr>
        <w:t>)</w:t>
      </w:r>
      <w:r w:rsidR="00AB03ED" w:rsidRPr="00B22324">
        <w:rPr>
          <w:rStyle w:val="libFootnotenumChar"/>
          <w:rFonts w:hint="cs"/>
          <w:rtl/>
        </w:rPr>
        <w:t xml:space="preserve"> </w:t>
      </w:r>
      <w:r w:rsidRPr="00B22324">
        <w:rPr>
          <w:rStyle w:val="libFootnotenumChar"/>
          <w:rFonts w:hint="cs"/>
          <w:rtl/>
        </w:rPr>
        <w:t>(3)</w:t>
      </w:r>
      <w:r w:rsidRPr="00F84773">
        <w:rPr>
          <w:rFonts w:hint="cs"/>
          <w:rtl/>
        </w:rPr>
        <w:t>.</w:t>
      </w:r>
    </w:p>
    <w:p w:rsidR="00CC0BC3" w:rsidRPr="00AE3A5B" w:rsidRDefault="00CC0BC3" w:rsidP="00AB03ED">
      <w:pPr>
        <w:pStyle w:val="libNormal"/>
        <w:rPr>
          <w:rtl/>
        </w:rPr>
      </w:pPr>
      <w:r w:rsidRPr="00F84773">
        <w:rPr>
          <w:rFonts w:hint="cs"/>
          <w:rtl/>
        </w:rPr>
        <w:t xml:space="preserve">وقوله تعالى : </w:t>
      </w:r>
      <w:r w:rsidR="00AB03ED">
        <w:rPr>
          <w:rStyle w:val="libAlaemChar"/>
          <w:rFonts w:eastAsiaTheme="minorHAnsi" w:hint="cs"/>
          <w:rtl/>
        </w:rPr>
        <w:t>(</w:t>
      </w:r>
      <w:r w:rsidRPr="00885966">
        <w:rPr>
          <w:rStyle w:val="libAieChar"/>
          <w:rFonts w:hint="cs"/>
          <w:rtl/>
        </w:rPr>
        <w:t xml:space="preserve"> يَا بُنَيّ أَقِمِ الصّلاَةَ وَأْمُرْ بِالْمَعْرُوفِ وَانْهَ عَنِ الْمُنكَرِ وَاصْبِرْ عَلَى‏ مَا أَصَابَكَ إِنّ ذلِكَ مِنْ عَزِمِ الأُمُورِ</w:t>
      </w:r>
      <w:r w:rsidR="00AB03ED">
        <w:rPr>
          <w:rStyle w:val="libAlaemChar"/>
          <w:rFonts w:eastAsiaTheme="minorHAnsi" w:hint="cs"/>
          <w:rtl/>
        </w:rPr>
        <w:t>)</w:t>
      </w:r>
      <w:r w:rsidRPr="00885966">
        <w:rPr>
          <w:rStyle w:val="libAieChar"/>
          <w:rFonts w:hint="cs"/>
          <w:rtl/>
        </w:rPr>
        <w:t xml:space="preserve"> </w:t>
      </w:r>
      <w:r w:rsidRPr="00B22324">
        <w:rPr>
          <w:rStyle w:val="libFootnotenumChar"/>
          <w:rFonts w:hint="cs"/>
          <w:rtl/>
        </w:rPr>
        <w:t>(4)</w:t>
      </w:r>
      <w:r w:rsidRPr="00F84773">
        <w:rPr>
          <w:rFonts w:hint="cs"/>
          <w:rtl/>
        </w:rPr>
        <w:t xml:space="preserve"> .</w:t>
      </w:r>
    </w:p>
    <w:p w:rsidR="00CC0BC3" w:rsidRPr="00392EFF" w:rsidRDefault="00CC0BC3" w:rsidP="00214C08">
      <w:pPr>
        <w:pStyle w:val="libNormal"/>
        <w:rPr>
          <w:rtl/>
        </w:rPr>
      </w:pPr>
      <w:r w:rsidRPr="00392EFF">
        <w:rPr>
          <w:rFonts w:hint="cs"/>
          <w:rtl/>
        </w:rPr>
        <w:t xml:space="preserve">إذن هذه الشعائر والمجالس والمواكب الحسينية وما تتخذ من أشكال مختلفة والمعبّرة عن الأسى والحزن ، ليست سلوكاً سلبياً خالياً من الأهداف والنتائج التي تُسهم في الرقي الديني للمجتمع ، ولا هي مجرد تقاليد اجتماعية فارغة من الأفكار والمفاهيم الرسالية ، وإنّما هذه الشعائر تعبر عن البعد الرسالي في الشخصية الإسلامية بما تحمل من رؤى وأفكار ومتبنيات رسالية ، فهي تشكّل جزءاً أساسياً في شخصية الفرد ، ولما تقوم به من دور مؤثر في ربط الفرد المسلم بالأهداف الرسالية التي نهض من أجلها الإمام الحسين </w:t>
      </w:r>
      <w:r w:rsidR="00214C08" w:rsidRPr="00214C08">
        <w:rPr>
          <w:rStyle w:val="libAlaemChar"/>
          <w:rFonts w:eastAsiaTheme="minorHAnsi"/>
          <w:rtl/>
        </w:rPr>
        <w:t>عليه‌السلام</w:t>
      </w:r>
      <w:r w:rsidRPr="00392EFF">
        <w:rPr>
          <w:rFonts w:hint="cs"/>
          <w:rtl/>
        </w:rPr>
        <w:t xml:space="preserve"> ، فتكون هذه المآتم والبكاء والحزن وإقامة</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التوبة : 71 .</w:t>
      </w:r>
    </w:p>
    <w:p w:rsidR="00CC0BC3" w:rsidRPr="00F25166" w:rsidRDefault="00CC0BC3" w:rsidP="00F25166">
      <w:pPr>
        <w:pStyle w:val="libFootnote0"/>
        <w:rPr>
          <w:rtl/>
        </w:rPr>
      </w:pPr>
      <w:r w:rsidRPr="00F25166">
        <w:rPr>
          <w:rFonts w:hint="cs"/>
          <w:rtl/>
        </w:rPr>
        <w:t>(2) الأعراف : 157 .</w:t>
      </w:r>
    </w:p>
    <w:p w:rsidR="00CC0BC3" w:rsidRPr="00F25166" w:rsidRDefault="00CC0BC3" w:rsidP="00F25166">
      <w:pPr>
        <w:pStyle w:val="libFootnote0"/>
        <w:rPr>
          <w:rtl/>
        </w:rPr>
      </w:pPr>
      <w:r w:rsidRPr="00F25166">
        <w:rPr>
          <w:rFonts w:hint="cs"/>
          <w:rtl/>
        </w:rPr>
        <w:t>(3) الحج : 41 .</w:t>
      </w:r>
    </w:p>
    <w:p w:rsidR="0053346F" w:rsidRDefault="00CC0BC3" w:rsidP="00F25166">
      <w:pPr>
        <w:pStyle w:val="libFootnote0"/>
        <w:rPr>
          <w:rtl/>
        </w:rPr>
      </w:pPr>
      <w:r w:rsidRPr="00F25166">
        <w:rPr>
          <w:rFonts w:hint="cs"/>
          <w:rtl/>
        </w:rPr>
        <w:t>(4) لقمان : 17 .</w:t>
      </w:r>
    </w:p>
    <w:p w:rsidR="0053346F" w:rsidRDefault="0053346F" w:rsidP="00DA744D">
      <w:pPr>
        <w:pStyle w:val="libNormal"/>
        <w:rPr>
          <w:rtl/>
        </w:rPr>
      </w:pPr>
      <w:r>
        <w:rPr>
          <w:rtl/>
        </w:rPr>
        <w:br w:type="page"/>
      </w:r>
    </w:p>
    <w:p w:rsidR="00CC0BC3" w:rsidRPr="00AE3A5B" w:rsidRDefault="00CC0BC3" w:rsidP="00140E60">
      <w:pPr>
        <w:pStyle w:val="libNormal0"/>
        <w:rPr>
          <w:rtl/>
        </w:rPr>
      </w:pPr>
      <w:r w:rsidRPr="00F84773">
        <w:rPr>
          <w:rFonts w:hint="cs"/>
          <w:rtl/>
        </w:rPr>
        <w:lastRenderedPageBreak/>
        <w:t xml:space="preserve">المجالس من أفراد ومصاديق شعائر الله ، التي حثّ عليها القرآن الكريم ؛ وذلك لدخولها تحت قوله تعالى : </w:t>
      </w:r>
      <w:r w:rsidR="00AB03ED">
        <w:rPr>
          <w:rStyle w:val="libAlaemChar"/>
          <w:rFonts w:eastAsiaTheme="minorHAnsi" w:hint="cs"/>
          <w:rtl/>
        </w:rPr>
        <w:t>(</w:t>
      </w:r>
      <w:r w:rsidRPr="00885966">
        <w:rPr>
          <w:rStyle w:val="libAieChar"/>
          <w:rFonts w:hint="cs"/>
          <w:rtl/>
        </w:rPr>
        <w:t xml:space="preserve"> ذلِكَ وَمَن يُعَظّمْ شَعَائِرَ اللهِ فَإِنّهَا مِن تَقْوَى الْقُلُوبِ </w:t>
      </w:r>
      <w:r w:rsidR="00AB03ED">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Pr="00F84773">
        <w:rPr>
          <w:rFonts w:hint="cs"/>
          <w:rtl/>
        </w:rPr>
        <w:t xml:space="preserve"> .</w:t>
      </w:r>
    </w:p>
    <w:p w:rsidR="00CC0BC3" w:rsidRPr="0060379C" w:rsidRDefault="00CC0BC3" w:rsidP="0060379C">
      <w:pPr>
        <w:pStyle w:val="Heading2"/>
        <w:rPr>
          <w:rtl/>
        </w:rPr>
      </w:pPr>
      <w:bookmarkStart w:id="18" w:name="_Toc385249854"/>
      <w:r w:rsidRPr="0060379C">
        <w:rPr>
          <w:rFonts w:hint="cs"/>
          <w:rtl/>
        </w:rPr>
        <w:t>النوع الثاني : الأدلة الخاصة</w:t>
      </w:r>
      <w:bookmarkEnd w:id="18"/>
    </w:p>
    <w:p w:rsidR="00CC0BC3" w:rsidRPr="00392EFF" w:rsidRDefault="00CC0BC3" w:rsidP="00214C08">
      <w:pPr>
        <w:pStyle w:val="libNormal"/>
        <w:rPr>
          <w:rtl/>
        </w:rPr>
      </w:pPr>
      <w:r w:rsidRPr="00392EFF">
        <w:rPr>
          <w:rFonts w:hint="cs"/>
          <w:rtl/>
        </w:rPr>
        <w:t xml:space="preserve">وهي الأدلّة الواردة في خصوص مشروعية إقامة مآتم الحزن والبكاء على الإمام الحسين </w:t>
      </w:r>
      <w:r w:rsidR="00214C08" w:rsidRPr="00214C08">
        <w:rPr>
          <w:rStyle w:val="libAlaemChar"/>
          <w:rFonts w:eastAsiaTheme="minorHAnsi"/>
          <w:rtl/>
        </w:rPr>
        <w:t>عليه‌السلام</w:t>
      </w:r>
      <w:r w:rsidRPr="00392EFF">
        <w:rPr>
          <w:rFonts w:hint="cs"/>
          <w:rtl/>
        </w:rPr>
        <w:t xml:space="preserve"> ، نشير إلى بعضها ضمن النقاط التالية :</w:t>
      </w:r>
    </w:p>
    <w:p w:rsidR="00CC0BC3" w:rsidRPr="0060379C" w:rsidRDefault="00CC0BC3" w:rsidP="0060379C">
      <w:pPr>
        <w:pStyle w:val="Heading2"/>
        <w:rPr>
          <w:rtl/>
        </w:rPr>
      </w:pPr>
      <w:bookmarkStart w:id="19" w:name="_Toc385249855"/>
      <w:r w:rsidRPr="0060379C">
        <w:rPr>
          <w:rFonts w:hint="cs"/>
          <w:rtl/>
        </w:rPr>
        <w:t>الدليل الأوّل : الحزن والبكاء سنّة تكوينية</w:t>
      </w:r>
      <w:bookmarkEnd w:id="19"/>
    </w:p>
    <w:p w:rsidR="00CC0BC3" w:rsidRPr="00AE3A5B" w:rsidRDefault="00CC0BC3" w:rsidP="00AB03ED">
      <w:pPr>
        <w:pStyle w:val="libNormal"/>
        <w:rPr>
          <w:rtl/>
        </w:rPr>
      </w:pPr>
      <w:r w:rsidRPr="00F84773">
        <w:rPr>
          <w:rFonts w:hint="cs"/>
          <w:rtl/>
        </w:rPr>
        <w:t xml:space="preserve">إنّ البكاء الذي هو تعبير عن الحزن سنّة إلهية تكوينية ، كما في قوله تعالى : </w:t>
      </w:r>
      <w:r w:rsidR="00AB03ED">
        <w:rPr>
          <w:rStyle w:val="libAlaemChar"/>
          <w:rFonts w:eastAsiaTheme="minorHAnsi" w:hint="cs"/>
          <w:rtl/>
        </w:rPr>
        <w:t>(</w:t>
      </w:r>
      <w:r w:rsidRPr="00885966">
        <w:rPr>
          <w:rStyle w:val="libAieChar"/>
          <w:rFonts w:hint="cs"/>
          <w:rtl/>
        </w:rPr>
        <w:t xml:space="preserve"> فَمَا بَكَتْ عَلَيْهِمُ السّماءُ وَالأَرْضُ </w:t>
      </w:r>
      <w:r w:rsidR="00AB03ED">
        <w:rPr>
          <w:rStyle w:val="libAlaemChar"/>
          <w:rFonts w:eastAsiaTheme="minorHAnsi" w:hint="cs"/>
          <w:rtl/>
        </w:rPr>
        <w:t>)</w:t>
      </w:r>
      <w:r w:rsidRPr="00B22324">
        <w:rPr>
          <w:rStyle w:val="libFootnotenumChar"/>
          <w:rFonts w:hint="cs"/>
          <w:rtl/>
        </w:rPr>
        <w:t xml:space="preserve"> (2)</w:t>
      </w:r>
      <w:r w:rsidR="0053346F">
        <w:rPr>
          <w:rFonts w:hint="cs"/>
          <w:rtl/>
        </w:rPr>
        <w:t xml:space="preserve"> </w:t>
      </w:r>
      <w:r w:rsidRPr="00F84773">
        <w:rPr>
          <w:rFonts w:hint="cs"/>
          <w:rtl/>
        </w:rPr>
        <w:t>، فالآية المباركة تنفي بكاء السماء والأرض على هلاك قوم فرعون الظالمين المفسدين في الأرض ، وهذا يعني أنّ السماء والأرض لها القابلية على البكاء والحزن ، وإلاّ فلا معنى للنفي ، بل إنّ الذي يفهم من الآية المباركة هو أنّ السماء والأرض تبكيان على مَن يستحق البكاء ؛ ولذا ورد في كثير من الروايات ذكر بكاء السماء والأرض على المؤمن ، وإليك بعضها :</w:t>
      </w:r>
    </w:p>
    <w:p w:rsidR="00CC0BC3" w:rsidRPr="00AE3A5B" w:rsidRDefault="00CC0BC3" w:rsidP="00AB03ED">
      <w:pPr>
        <w:pStyle w:val="libNormal"/>
        <w:rPr>
          <w:rtl/>
        </w:rPr>
      </w:pPr>
      <w:r w:rsidRPr="00F84773">
        <w:rPr>
          <w:rFonts w:hint="cs"/>
          <w:rtl/>
        </w:rPr>
        <w:t xml:space="preserve">1 ـ ما أخرجه الطبري في تفسيره عن عبد الرزاق ، عن معمر ، عن قتادة في قوله تعالى : </w:t>
      </w:r>
      <w:r w:rsidR="00AB03ED">
        <w:rPr>
          <w:rStyle w:val="libAlaemChar"/>
          <w:rFonts w:eastAsiaTheme="minorHAnsi" w:hint="cs"/>
          <w:rtl/>
        </w:rPr>
        <w:t>(</w:t>
      </w:r>
      <w:r w:rsidRPr="00885966">
        <w:rPr>
          <w:rStyle w:val="libAieChar"/>
          <w:rFonts w:hint="cs"/>
          <w:rtl/>
        </w:rPr>
        <w:t xml:space="preserve"> فَمَا بَكَتْ عَلَيْهِمُ السّماءُ وَالأَرْضُ </w:t>
      </w:r>
      <w:r w:rsidR="00AB03ED">
        <w:rPr>
          <w:rStyle w:val="libAlaemChar"/>
          <w:rFonts w:eastAsiaTheme="minorHAnsi" w:hint="cs"/>
          <w:rtl/>
        </w:rPr>
        <w:t>)</w:t>
      </w:r>
      <w:r w:rsidRPr="00885966">
        <w:rPr>
          <w:rStyle w:val="libAieChar"/>
          <w:rFonts w:hint="cs"/>
          <w:rtl/>
        </w:rPr>
        <w:t xml:space="preserve"> </w:t>
      </w:r>
      <w:r w:rsidRPr="00F84773">
        <w:rPr>
          <w:rFonts w:hint="cs"/>
          <w:rtl/>
        </w:rPr>
        <w:t>، قال : ( بقاع المؤمن التي كان يصلّي فيها من الأرض تبكي عليه إذا مات ، وبقاعه من السماء التي يرفع</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الحج : 32 .</w:t>
      </w:r>
    </w:p>
    <w:p w:rsidR="0053346F" w:rsidRDefault="00CC0BC3" w:rsidP="00F25166">
      <w:pPr>
        <w:pStyle w:val="libFootnote0"/>
        <w:rPr>
          <w:rtl/>
        </w:rPr>
      </w:pPr>
      <w:r w:rsidRPr="00F25166">
        <w:rPr>
          <w:rFonts w:hint="cs"/>
          <w:rtl/>
        </w:rPr>
        <w:t>(2) الدخان : 29 .</w:t>
      </w:r>
    </w:p>
    <w:p w:rsidR="0053346F" w:rsidRDefault="0053346F" w:rsidP="00DA744D">
      <w:pPr>
        <w:pStyle w:val="libNormal"/>
        <w:rPr>
          <w:rtl/>
        </w:rPr>
      </w:pPr>
      <w:r>
        <w:rPr>
          <w:rtl/>
        </w:rPr>
        <w:br w:type="page"/>
      </w:r>
    </w:p>
    <w:p w:rsidR="00CC0BC3" w:rsidRPr="00AE3A5B" w:rsidRDefault="00CC0BC3" w:rsidP="00AB03ED">
      <w:pPr>
        <w:pStyle w:val="libNormal0"/>
        <w:rPr>
          <w:rtl/>
        </w:rPr>
      </w:pPr>
      <w:r w:rsidRPr="00F84773">
        <w:rPr>
          <w:rFonts w:hint="cs"/>
          <w:rtl/>
        </w:rPr>
        <w:lastRenderedPageBreak/>
        <w:t>فيها عمله )</w:t>
      </w:r>
      <w:r w:rsidRPr="00B22324">
        <w:rPr>
          <w:rStyle w:val="libFootnotenumChar"/>
          <w:rFonts w:hint="cs"/>
          <w:rtl/>
        </w:rPr>
        <w:t xml:space="preserve"> (1)</w:t>
      </w:r>
      <w:r w:rsidRPr="00F84773">
        <w:rPr>
          <w:rFonts w:hint="cs"/>
          <w:rtl/>
        </w:rPr>
        <w:t xml:space="preserve"> .</w:t>
      </w:r>
    </w:p>
    <w:p w:rsidR="00CC0BC3" w:rsidRPr="00AE3A5B" w:rsidRDefault="00CC0BC3" w:rsidP="00F84773">
      <w:pPr>
        <w:pStyle w:val="libNormal"/>
        <w:rPr>
          <w:rtl/>
        </w:rPr>
      </w:pPr>
      <w:r w:rsidRPr="00F84773">
        <w:rPr>
          <w:rFonts w:hint="cs"/>
          <w:rtl/>
        </w:rPr>
        <w:t>2 ـ وفي الدّر المنثور عن مجاهد وابن عباس : ( الأرض تبكي على المؤمن أربعين صباحاً )</w:t>
      </w:r>
      <w:r w:rsidRPr="00B22324">
        <w:rPr>
          <w:rStyle w:val="libFootnotenumChar"/>
          <w:rFonts w:hint="cs"/>
          <w:rtl/>
        </w:rPr>
        <w:t xml:space="preserve"> (2) </w:t>
      </w:r>
      <w:r w:rsidRPr="00F84773">
        <w:rPr>
          <w:rFonts w:hint="cs"/>
          <w:rtl/>
        </w:rPr>
        <w:t>.</w:t>
      </w:r>
    </w:p>
    <w:p w:rsidR="00CC0BC3" w:rsidRPr="00AE3A5B" w:rsidRDefault="00CC0BC3" w:rsidP="00F84773">
      <w:pPr>
        <w:pStyle w:val="libNormal"/>
        <w:rPr>
          <w:rtl/>
        </w:rPr>
      </w:pPr>
      <w:r w:rsidRPr="00F84773">
        <w:rPr>
          <w:rFonts w:hint="cs"/>
          <w:rtl/>
        </w:rPr>
        <w:t xml:space="preserve">3 ـ وفي تفسير القرطبي : ( ما من عبد يسجد لله سجدة في بقعة من بقاع الأرض إلاّ شهدت له يوم القيامة وبكت عليه يوم يموت ) </w:t>
      </w:r>
      <w:r w:rsidRPr="00B22324">
        <w:rPr>
          <w:rStyle w:val="libFootnotenumChar"/>
          <w:rFonts w:hint="cs"/>
          <w:rtl/>
        </w:rPr>
        <w:t xml:space="preserve">(3) </w:t>
      </w:r>
      <w:r w:rsidRPr="00F84773">
        <w:rPr>
          <w:rFonts w:hint="cs"/>
          <w:rtl/>
        </w:rPr>
        <w:t>.</w:t>
      </w:r>
    </w:p>
    <w:p w:rsidR="00CC0BC3" w:rsidRPr="00AE3A5B" w:rsidRDefault="00CC0BC3" w:rsidP="00AB03ED">
      <w:pPr>
        <w:pStyle w:val="libNormal"/>
        <w:rPr>
          <w:rtl/>
        </w:rPr>
      </w:pPr>
      <w:r w:rsidRPr="00F84773">
        <w:rPr>
          <w:rFonts w:hint="cs"/>
          <w:rtl/>
        </w:rPr>
        <w:t xml:space="preserve">4 ـ قال رسول الله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إنّ الإسلام بدأ غريباً وسيعود غريباً ، ألا لا غربة على مؤمن ، ما مات مؤمن في غربة غابت عنه فيها بواكيه إلاّ بكت عليه السماء والأرض )</w:t>
      </w:r>
      <w:r w:rsidRPr="00F84773">
        <w:rPr>
          <w:rFonts w:hint="cs"/>
          <w:rtl/>
        </w:rPr>
        <w:t xml:space="preserve"> ، ثم قرأ رسول الله </w:t>
      </w:r>
      <w:r w:rsidR="00C942B4" w:rsidRPr="00C942B4">
        <w:rPr>
          <w:rStyle w:val="libAlaemChar"/>
          <w:rFonts w:eastAsiaTheme="minorHAnsi"/>
          <w:rtl/>
        </w:rPr>
        <w:t>صلى‌الله‌عليه‌وآله‌وسلم</w:t>
      </w:r>
      <w:r w:rsidRPr="00F84773">
        <w:rPr>
          <w:rFonts w:hint="cs"/>
          <w:rtl/>
        </w:rPr>
        <w:t xml:space="preserve"> : </w:t>
      </w:r>
      <w:r w:rsidR="00AB03ED">
        <w:rPr>
          <w:rStyle w:val="libAlaemChar"/>
          <w:rFonts w:eastAsiaTheme="minorHAnsi" w:hint="cs"/>
          <w:rtl/>
        </w:rPr>
        <w:t>(</w:t>
      </w:r>
      <w:r w:rsidRPr="00885966">
        <w:rPr>
          <w:rStyle w:val="libAieChar"/>
          <w:rFonts w:hint="cs"/>
          <w:rtl/>
        </w:rPr>
        <w:t xml:space="preserve"> فَمَا بَكَتْ عَلَيْهِمُ السّماءُ وَالأَرْضُ </w:t>
      </w:r>
      <w:r w:rsidR="00AB03ED">
        <w:rPr>
          <w:rStyle w:val="libAlaemChar"/>
          <w:rFonts w:eastAsiaTheme="minorHAnsi" w:hint="cs"/>
          <w:rtl/>
        </w:rPr>
        <w:t>)</w:t>
      </w:r>
      <w:r w:rsidR="00256B8E">
        <w:rPr>
          <w:rFonts w:hint="cs"/>
          <w:rtl/>
        </w:rPr>
        <w:t xml:space="preserve"> </w:t>
      </w:r>
      <w:r w:rsidRPr="00F84773">
        <w:rPr>
          <w:rFonts w:hint="cs"/>
          <w:rtl/>
        </w:rPr>
        <w:t xml:space="preserve">ثم قال : </w:t>
      </w:r>
      <w:r w:rsidRPr="00CE3837">
        <w:rPr>
          <w:rStyle w:val="libBold2Char"/>
          <w:rFonts w:hint="cs"/>
          <w:rtl/>
        </w:rPr>
        <w:t>( إنّهما لا يبكيان على كافر )</w:t>
      </w:r>
      <w:r w:rsidRPr="00F84773">
        <w:rPr>
          <w:rFonts w:hint="cs"/>
          <w:rtl/>
        </w:rPr>
        <w:t xml:space="preserve"> </w:t>
      </w:r>
      <w:r w:rsidRPr="00B22324">
        <w:rPr>
          <w:rStyle w:val="libFootnotenumChar"/>
          <w:rFonts w:hint="cs"/>
          <w:rtl/>
        </w:rPr>
        <w:t xml:space="preserve">(4) </w:t>
      </w:r>
      <w:r w:rsidRPr="00F84773">
        <w:rPr>
          <w:rFonts w:hint="cs"/>
          <w:rtl/>
        </w:rPr>
        <w:t>.</w:t>
      </w:r>
    </w:p>
    <w:p w:rsidR="00CC0BC3" w:rsidRPr="00AE3A5B" w:rsidRDefault="00CC0BC3" w:rsidP="00AB03ED">
      <w:pPr>
        <w:pStyle w:val="libNormal"/>
        <w:rPr>
          <w:rtl/>
        </w:rPr>
      </w:pPr>
      <w:r w:rsidRPr="00F84773">
        <w:rPr>
          <w:rFonts w:hint="cs"/>
          <w:rtl/>
        </w:rPr>
        <w:t xml:space="preserve">5 ـ وأخرج ابن المبارك ، وعبد بن حميد ، وابن أبي الدنيا، وابن المنذر من طريق المسيب بن رافع ، عن علي </w:t>
      </w:r>
      <w:r w:rsidR="00214C08" w:rsidRPr="00214C08">
        <w:rPr>
          <w:rStyle w:val="libAlaemChar"/>
          <w:rFonts w:eastAsiaTheme="minorHAnsi"/>
          <w:rtl/>
        </w:rPr>
        <w:t>عليه‌السلام</w:t>
      </w:r>
      <w:r w:rsidRPr="00F84773">
        <w:rPr>
          <w:rFonts w:hint="cs"/>
          <w:rtl/>
        </w:rPr>
        <w:t xml:space="preserve"> ، قال : </w:t>
      </w:r>
      <w:r w:rsidRPr="00CE3837">
        <w:rPr>
          <w:rStyle w:val="libBold2Char"/>
          <w:rFonts w:hint="cs"/>
          <w:rtl/>
        </w:rPr>
        <w:t xml:space="preserve">إنّ المؤمن إذا مات بكى عليه مصلاّه من الأرض ومصعد عمله من السماء </w:t>
      </w:r>
      <w:r w:rsidRPr="00F84773">
        <w:rPr>
          <w:rFonts w:hint="cs"/>
          <w:rtl/>
        </w:rPr>
        <w:t xml:space="preserve">، ثم تلا : </w:t>
      </w:r>
      <w:r w:rsidR="00AB03ED">
        <w:rPr>
          <w:rStyle w:val="libAlaemChar"/>
          <w:rFonts w:eastAsiaTheme="minorHAnsi" w:hint="cs"/>
          <w:rtl/>
        </w:rPr>
        <w:t>(</w:t>
      </w:r>
      <w:r w:rsidRPr="00885966">
        <w:rPr>
          <w:rStyle w:val="libAieChar"/>
          <w:rFonts w:hint="cs"/>
          <w:rtl/>
        </w:rPr>
        <w:t xml:space="preserve"> فَمَا بَكَتْ عَلَيْهِمُ السّماءُ وَالأَرْضُ</w:t>
      </w:r>
      <w:r w:rsidR="00AB03ED">
        <w:rPr>
          <w:rStyle w:val="libAlaemChar"/>
          <w:rFonts w:eastAsiaTheme="minorHAnsi" w:hint="cs"/>
          <w:rtl/>
        </w:rPr>
        <w:t>)</w:t>
      </w:r>
      <w:r w:rsidRPr="00885966">
        <w:rPr>
          <w:rStyle w:val="libAieChar"/>
          <w:rFonts w:hint="cs"/>
          <w:rtl/>
        </w:rPr>
        <w:t xml:space="preserve"> </w:t>
      </w:r>
      <w:r w:rsidRPr="00B22324">
        <w:rPr>
          <w:rStyle w:val="libFootnotenumChar"/>
          <w:rFonts w:hint="cs"/>
          <w:rtl/>
        </w:rPr>
        <w:t xml:space="preserve">(5) </w:t>
      </w:r>
      <w:r w:rsidRPr="00F84773">
        <w:rPr>
          <w:rFonts w:hint="cs"/>
          <w:rtl/>
        </w:rPr>
        <w:t>.</w:t>
      </w:r>
    </w:p>
    <w:p w:rsidR="00CC0BC3" w:rsidRPr="00AE3A5B" w:rsidRDefault="00CC0BC3" w:rsidP="00F84773">
      <w:pPr>
        <w:pStyle w:val="libNormal"/>
        <w:rPr>
          <w:rtl/>
        </w:rPr>
      </w:pPr>
      <w:r w:rsidRPr="00F84773">
        <w:rPr>
          <w:rFonts w:hint="cs"/>
          <w:rtl/>
        </w:rPr>
        <w:t xml:space="preserve">6 ـ ( ما من ميت يموت إلاّ تبكي عليه الأرض أربعين صباحاً ) </w:t>
      </w:r>
      <w:r w:rsidRPr="00B22324">
        <w:rPr>
          <w:rStyle w:val="libFootnotenumChar"/>
          <w:rFonts w:hint="cs"/>
          <w:rtl/>
        </w:rPr>
        <w:t xml:space="preserve">(6) </w:t>
      </w:r>
      <w:r w:rsidRPr="00F84773">
        <w:rPr>
          <w:rFonts w:hint="cs"/>
          <w:rtl/>
        </w:rPr>
        <w:t>.</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تفسير القرآن ، الصنعاني : ج 3 ص 208 ؛ جامع البيان ، الطبري : ج 25 ص 162 .</w:t>
      </w:r>
    </w:p>
    <w:p w:rsidR="00CC0BC3" w:rsidRPr="00F25166" w:rsidRDefault="00CC0BC3" w:rsidP="00F25166">
      <w:pPr>
        <w:pStyle w:val="libFootnote0"/>
        <w:rPr>
          <w:rtl/>
        </w:rPr>
      </w:pPr>
      <w:r w:rsidRPr="00F25166">
        <w:rPr>
          <w:rFonts w:hint="cs"/>
          <w:rtl/>
        </w:rPr>
        <w:t>(2) المستدرك ، الحاكم : ج 2 ص 449 [وقال فيه] صحيح الإسناد ولم يخرجاه ووافقه الذهبي ؛ شعب الإيمان ، البيهقي : ج 3 ص 183 ؛ فتح القدير ، الشوكاني : ج 4 ص 577 ؛ الدّر المنثور ، السيوطي : ج 7 ، ص 412 ؛ المصنف في الأحاديث والآثار ، ابن شيبة : ج 7 ص 136 .</w:t>
      </w:r>
    </w:p>
    <w:p w:rsidR="00CC0BC3" w:rsidRPr="00F25166" w:rsidRDefault="00CC0BC3" w:rsidP="00F25166">
      <w:pPr>
        <w:pStyle w:val="libFootnote0"/>
        <w:rPr>
          <w:rtl/>
        </w:rPr>
      </w:pPr>
      <w:r w:rsidRPr="00F25166">
        <w:rPr>
          <w:rFonts w:hint="cs"/>
          <w:rtl/>
        </w:rPr>
        <w:t>(3) تفسير القرطبي : ج 16 ص 141 .</w:t>
      </w:r>
    </w:p>
    <w:p w:rsidR="00CC0BC3" w:rsidRPr="00F25166" w:rsidRDefault="00CC0BC3" w:rsidP="00F25166">
      <w:pPr>
        <w:pStyle w:val="libFootnote0"/>
        <w:rPr>
          <w:rtl/>
        </w:rPr>
      </w:pPr>
      <w:r w:rsidRPr="00F25166">
        <w:rPr>
          <w:rFonts w:hint="cs"/>
          <w:rtl/>
        </w:rPr>
        <w:t>(4) تفسير الطبري ، الطبري : ج 11 ص 137 .</w:t>
      </w:r>
    </w:p>
    <w:p w:rsidR="00CC0BC3" w:rsidRPr="00F25166" w:rsidRDefault="00CC0BC3" w:rsidP="00F25166">
      <w:pPr>
        <w:pStyle w:val="libFootnote0"/>
        <w:rPr>
          <w:rtl/>
        </w:rPr>
      </w:pPr>
      <w:r w:rsidRPr="00F25166">
        <w:rPr>
          <w:rFonts w:hint="cs"/>
          <w:rtl/>
        </w:rPr>
        <w:t>(5) مسند ابن الجعد ، علي بن الجعد : ص 335 .</w:t>
      </w:r>
    </w:p>
    <w:p w:rsidR="0053346F" w:rsidRDefault="00CC0BC3" w:rsidP="00F25166">
      <w:pPr>
        <w:pStyle w:val="libFootnote0"/>
        <w:rPr>
          <w:rtl/>
        </w:rPr>
      </w:pPr>
      <w:r w:rsidRPr="00F25166">
        <w:rPr>
          <w:rFonts w:hint="cs"/>
          <w:rtl/>
        </w:rPr>
        <w:t>(6) الدّر المنثور ، السيوطي : ج 6 ص 31 .</w:t>
      </w:r>
    </w:p>
    <w:p w:rsidR="0053346F" w:rsidRDefault="0053346F" w:rsidP="00DA744D">
      <w:pPr>
        <w:pStyle w:val="libNormal"/>
        <w:rPr>
          <w:rtl/>
        </w:rPr>
      </w:pPr>
      <w:r>
        <w:rPr>
          <w:rtl/>
        </w:rPr>
        <w:br w:type="page"/>
      </w:r>
    </w:p>
    <w:p w:rsidR="00CC0BC3" w:rsidRPr="00392EFF" w:rsidRDefault="00140E60" w:rsidP="00140E60">
      <w:pPr>
        <w:pStyle w:val="libNormal0"/>
        <w:rPr>
          <w:rtl/>
        </w:rPr>
      </w:pPr>
      <w:r w:rsidRPr="00392EFF">
        <w:rPr>
          <w:rFonts w:hint="cs"/>
          <w:rtl/>
        </w:rPr>
        <w:lastRenderedPageBreak/>
        <w:t xml:space="preserve">وأمّا بكاء السماء والأرض على الإمام الحسين </w:t>
      </w:r>
      <w:r w:rsidRPr="00214C08">
        <w:rPr>
          <w:rStyle w:val="libAlaemChar"/>
          <w:rFonts w:eastAsiaTheme="minorHAnsi"/>
          <w:rtl/>
        </w:rPr>
        <w:t>عليه‌السلام</w:t>
      </w:r>
      <w:r w:rsidRPr="00392EFF">
        <w:rPr>
          <w:rFonts w:hint="cs"/>
          <w:rtl/>
        </w:rPr>
        <w:t xml:space="preserve"> فقد سطّرت</w:t>
      </w:r>
      <w:r>
        <w:rPr>
          <w:rFonts w:hint="cs"/>
          <w:rtl/>
        </w:rPr>
        <w:t xml:space="preserve"> </w:t>
      </w:r>
      <w:r w:rsidR="00CC0BC3" w:rsidRPr="00392EFF">
        <w:rPr>
          <w:rFonts w:hint="cs"/>
          <w:rtl/>
        </w:rPr>
        <w:t xml:space="preserve">المصادر العديدة من كتب السنّة ـ فضلاً عن الكتب الشيعية ـ تفاصيل حصول هذه الظاهرة الكونية عند مقتل الإمام الحسين </w:t>
      </w:r>
      <w:r w:rsidRPr="00214C08">
        <w:rPr>
          <w:rStyle w:val="libAlaemChar"/>
          <w:rFonts w:eastAsiaTheme="minorHAnsi"/>
          <w:rtl/>
        </w:rPr>
        <w:t>عليه‌السلام</w:t>
      </w:r>
      <w:r w:rsidRPr="00F84773">
        <w:rPr>
          <w:rFonts w:hint="cs"/>
          <w:rtl/>
        </w:rPr>
        <w:t xml:space="preserve"> </w:t>
      </w:r>
      <w:r w:rsidR="00CC0BC3" w:rsidRPr="00392EFF">
        <w:rPr>
          <w:rFonts w:hint="cs"/>
          <w:rtl/>
        </w:rPr>
        <w:t>من مطر السماء دماً واحمرارها مدّة مديدة ، ورؤية لون الدم على الجدران وتحت الصخور والأحجار في المدن والبلدان الإسلامية ، وإليك بعض تلك الوقائع :</w:t>
      </w:r>
    </w:p>
    <w:p w:rsidR="00CC0BC3" w:rsidRPr="0060379C" w:rsidRDefault="00CC0BC3" w:rsidP="00214C08">
      <w:pPr>
        <w:pStyle w:val="Heading2"/>
        <w:rPr>
          <w:rtl/>
        </w:rPr>
      </w:pPr>
      <w:bookmarkStart w:id="20" w:name="_Toc385249856"/>
      <w:r w:rsidRPr="0060379C">
        <w:rPr>
          <w:rFonts w:hint="cs"/>
          <w:rtl/>
        </w:rPr>
        <w:t xml:space="preserve">بكاء السماء دماً حزنا على الحسين </w:t>
      </w:r>
      <w:r w:rsidR="00214C08" w:rsidRPr="00214C08">
        <w:rPr>
          <w:rStyle w:val="libAlaemChar"/>
          <w:rFonts w:eastAsiaTheme="minorHAnsi"/>
          <w:rtl/>
        </w:rPr>
        <w:t>عليه‌السلام</w:t>
      </w:r>
      <w:bookmarkEnd w:id="20"/>
    </w:p>
    <w:p w:rsidR="00CC0BC3" w:rsidRPr="00AE3A5B" w:rsidRDefault="00CC0BC3" w:rsidP="00214C08">
      <w:pPr>
        <w:pStyle w:val="libNormal"/>
        <w:rPr>
          <w:rtl/>
        </w:rPr>
      </w:pPr>
      <w:r w:rsidRPr="00F84773">
        <w:rPr>
          <w:rFonts w:hint="cs"/>
          <w:rtl/>
        </w:rPr>
        <w:t xml:space="preserve">1 ـ عن أمير المؤمنين </w:t>
      </w:r>
      <w:r w:rsidR="00214C08" w:rsidRPr="00214C08">
        <w:rPr>
          <w:rStyle w:val="libAlaemChar"/>
          <w:rFonts w:eastAsiaTheme="minorHAnsi"/>
          <w:rtl/>
        </w:rPr>
        <w:t>عليه‌السلام</w:t>
      </w:r>
      <w:r w:rsidRPr="00F84773">
        <w:rPr>
          <w:rFonts w:hint="cs"/>
          <w:rtl/>
        </w:rPr>
        <w:t xml:space="preserve"> قال عندما مرّ بكربلاء موضع قبر الحسين </w:t>
      </w:r>
      <w:r w:rsidR="00214C08" w:rsidRPr="00214C08">
        <w:rPr>
          <w:rStyle w:val="libAlaemChar"/>
          <w:rFonts w:eastAsiaTheme="minorHAnsi"/>
          <w:rtl/>
        </w:rPr>
        <w:t>عليه‌السلام</w:t>
      </w:r>
      <w:r w:rsidRPr="00F84773">
        <w:rPr>
          <w:rFonts w:hint="cs"/>
          <w:rtl/>
        </w:rPr>
        <w:t xml:space="preserve"> : </w:t>
      </w:r>
      <w:r w:rsidRPr="00CE3837">
        <w:rPr>
          <w:rStyle w:val="libBold2Char"/>
          <w:rFonts w:hint="cs"/>
          <w:rtl/>
        </w:rPr>
        <w:t>( فتية من آل محمد يقتلون بهذه العرصة تبكي عليهم السماء والأرض )</w:t>
      </w:r>
      <w:r w:rsidRPr="00F84773">
        <w:rPr>
          <w:rFonts w:hint="cs"/>
          <w:rtl/>
        </w:rPr>
        <w:t xml:space="preserve"> </w:t>
      </w:r>
      <w:r w:rsidRPr="00B22324">
        <w:rPr>
          <w:rStyle w:val="libFootnotenumChar"/>
          <w:rFonts w:hint="cs"/>
          <w:rtl/>
        </w:rPr>
        <w:t>(1)</w:t>
      </w:r>
      <w:r w:rsidRPr="00F84773">
        <w:rPr>
          <w:rFonts w:hint="cs"/>
          <w:rtl/>
        </w:rPr>
        <w:t xml:space="preserve"> .</w:t>
      </w:r>
    </w:p>
    <w:p w:rsidR="00CC0BC3" w:rsidRPr="00AE3A5B" w:rsidRDefault="00CC0BC3" w:rsidP="00F84773">
      <w:pPr>
        <w:pStyle w:val="libNormal"/>
        <w:rPr>
          <w:rtl/>
        </w:rPr>
      </w:pPr>
      <w:r w:rsidRPr="00F84773">
        <w:rPr>
          <w:rFonts w:hint="cs"/>
          <w:rtl/>
        </w:rPr>
        <w:t xml:space="preserve">2 ـ وذكر ابن حبان : ( لمّا قتل الحسين قطرت السماء دماً ، فأصبح جرارنا وكل شيء لنا ملأ دماً ) </w:t>
      </w:r>
      <w:r w:rsidRPr="00B22324">
        <w:rPr>
          <w:rStyle w:val="libFootnotenumChar"/>
          <w:rFonts w:hint="cs"/>
          <w:rtl/>
        </w:rPr>
        <w:t xml:space="preserve">(2) </w:t>
      </w:r>
      <w:r w:rsidRPr="00F84773">
        <w:rPr>
          <w:rFonts w:hint="cs"/>
          <w:rtl/>
        </w:rPr>
        <w:t>.</w:t>
      </w:r>
    </w:p>
    <w:p w:rsidR="00CC0BC3" w:rsidRPr="00AE3A5B" w:rsidRDefault="00CC0BC3" w:rsidP="00F84773">
      <w:pPr>
        <w:pStyle w:val="libNormal"/>
        <w:rPr>
          <w:rtl/>
        </w:rPr>
      </w:pPr>
      <w:r w:rsidRPr="00F84773">
        <w:rPr>
          <w:rFonts w:hint="cs"/>
          <w:rtl/>
        </w:rPr>
        <w:t>3 ـ عن ابن عباس : ( إنّ يوم قتل الحسين قطرت السماء دماً ، وإنّ هذه الحمرة التي ترى في السماء ظهرت يوم قتله ولم تر قبله ، وإنّ أيام قتله لم يرفع حجر في الدنيا إلاّ وُجد تحته دم )</w:t>
      </w:r>
      <w:r w:rsidRPr="00B22324">
        <w:rPr>
          <w:rStyle w:val="libFootnotenumChar"/>
          <w:rFonts w:hint="cs"/>
          <w:rtl/>
        </w:rPr>
        <w:t xml:space="preserve"> (3) </w:t>
      </w:r>
      <w:r w:rsidRPr="00F84773">
        <w:rPr>
          <w:rFonts w:hint="cs"/>
          <w:rtl/>
        </w:rPr>
        <w:t>.</w:t>
      </w:r>
    </w:p>
    <w:p w:rsidR="00CC0BC3" w:rsidRPr="00AE3A5B" w:rsidRDefault="00CC0BC3" w:rsidP="00F84773">
      <w:pPr>
        <w:pStyle w:val="libNormal"/>
        <w:rPr>
          <w:rtl/>
        </w:rPr>
      </w:pPr>
      <w:r w:rsidRPr="00F84773">
        <w:rPr>
          <w:rFonts w:hint="cs"/>
          <w:rtl/>
        </w:rPr>
        <w:t>4 ـ عن قرة بن خالد قال : ( ما بكت السماء على أحد إلاّ على يحيى بن زكريا والحسين بن علي ، وحمرتها بكاؤها )</w:t>
      </w:r>
      <w:r w:rsidRPr="00B22324">
        <w:rPr>
          <w:rStyle w:val="libFootnotenumChar"/>
          <w:rFonts w:hint="cs"/>
          <w:rtl/>
        </w:rPr>
        <w:t xml:space="preserve"> (4) </w:t>
      </w:r>
      <w:r w:rsidRPr="00F84773">
        <w:rPr>
          <w:rFonts w:hint="cs"/>
          <w:rtl/>
        </w:rPr>
        <w:t>.</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الصواعق المحرقة ، ابن حجر الهيتمي : ص 293 .</w:t>
      </w:r>
    </w:p>
    <w:p w:rsidR="00CC0BC3" w:rsidRPr="00F25166" w:rsidRDefault="00CC0BC3" w:rsidP="00F25166">
      <w:pPr>
        <w:pStyle w:val="libFootnote0"/>
        <w:rPr>
          <w:rtl/>
        </w:rPr>
      </w:pPr>
      <w:r w:rsidRPr="00F25166">
        <w:rPr>
          <w:rFonts w:hint="cs"/>
          <w:rtl/>
        </w:rPr>
        <w:t>(2) الثقات ، ابن حبان : ج 5 ص 487 ؛ تاريخ مدينة دمشق ، ابن عساكر : ج 14 ص 227 ؛ سير أعلام النبلاء ، الذهبي : ج 3 ص 312 .</w:t>
      </w:r>
    </w:p>
    <w:p w:rsidR="00CC0BC3" w:rsidRPr="00F25166" w:rsidRDefault="00CC0BC3" w:rsidP="00F25166">
      <w:pPr>
        <w:pStyle w:val="libFootnote0"/>
        <w:rPr>
          <w:rtl/>
        </w:rPr>
      </w:pPr>
      <w:r w:rsidRPr="00F25166">
        <w:rPr>
          <w:rFonts w:hint="cs"/>
          <w:rtl/>
        </w:rPr>
        <w:t>(3) ينابيع المودة ، القندوزي : ج 3 ص 102 .</w:t>
      </w:r>
    </w:p>
    <w:p w:rsidR="0053346F" w:rsidRDefault="00CC0BC3" w:rsidP="00F25166">
      <w:pPr>
        <w:pStyle w:val="libFootnote0"/>
        <w:rPr>
          <w:rtl/>
        </w:rPr>
      </w:pPr>
      <w:r w:rsidRPr="00F25166">
        <w:rPr>
          <w:rFonts w:hint="cs"/>
          <w:rtl/>
        </w:rPr>
        <w:t>(4) تفسير القرطبي : ج 16 ص 141 ؛ تاريخ مدينة دمشق ، ابن عساكر : ج 64 ص 217 ، وانظر : تفسير ابن كثير ، ابن كثير : ج 4 ص 154 ، الدّر المنثور ، السيوطي : ج 4 ص 264 .</w:t>
      </w:r>
    </w:p>
    <w:p w:rsidR="0053346F" w:rsidRDefault="0053346F" w:rsidP="00DA744D">
      <w:pPr>
        <w:pStyle w:val="libNormal"/>
        <w:rPr>
          <w:rtl/>
        </w:rPr>
      </w:pPr>
      <w:r>
        <w:rPr>
          <w:rtl/>
        </w:rPr>
        <w:br w:type="page"/>
      </w:r>
    </w:p>
    <w:p w:rsidR="00CC0BC3" w:rsidRPr="00AE3A5B" w:rsidRDefault="00CC0BC3" w:rsidP="00F84773">
      <w:pPr>
        <w:pStyle w:val="libNormal"/>
        <w:rPr>
          <w:rtl/>
        </w:rPr>
      </w:pPr>
      <w:r w:rsidRPr="00F84773">
        <w:rPr>
          <w:rFonts w:hint="cs"/>
          <w:rtl/>
        </w:rPr>
        <w:lastRenderedPageBreak/>
        <w:t>5 ـ قال سليمان القاضي : ( مطرنا دماً يوم قتل الحسين )</w:t>
      </w:r>
      <w:r w:rsidRPr="00B22324">
        <w:rPr>
          <w:rStyle w:val="libFootnotenumChar"/>
          <w:rFonts w:hint="cs"/>
          <w:rtl/>
        </w:rPr>
        <w:t xml:space="preserve"> (1) </w:t>
      </w:r>
      <w:r w:rsidRPr="00F84773">
        <w:rPr>
          <w:rFonts w:hint="cs"/>
          <w:rtl/>
        </w:rPr>
        <w:t>.</w:t>
      </w:r>
    </w:p>
    <w:p w:rsidR="00CC0BC3" w:rsidRPr="00AE3A5B" w:rsidRDefault="00CC0BC3" w:rsidP="00F84773">
      <w:pPr>
        <w:pStyle w:val="libNormal"/>
        <w:rPr>
          <w:rtl/>
        </w:rPr>
      </w:pPr>
      <w:r w:rsidRPr="00F84773">
        <w:rPr>
          <w:rFonts w:hint="cs"/>
          <w:rtl/>
        </w:rPr>
        <w:t xml:space="preserve">6 ـ عن ابن عباس قال : ( إنّما حدثت هذه الحمرة التي في السماء حين قتل الحسين ) </w:t>
      </w:r>
      <w:r w:rsidRPr="00B22324">
        <w:rPr>
          <w:rStyle w:val="libFootnotenumChar"/>
          <w:rFonts w:hint="cs"/>
          <w:rtl/>
        </w:rPr>
        <w:t>(2)</w:t>
      </w:r>
      <w:r w:rsidRPr="00F84773">
        <w:rPr>
          <w:rFonts w:hint="cs"/>
          <w:rtl/>
        </w:rPr>
        <w:t xml:space="preserve"> .</w:t>
      </w:r>
    </w:p>
    <w:p w:rsidR="00CC0BC3" w:rsidRPr="00AE3A5B" w:rsidRDefault="00CC0BC3" w:rsidP="00214C08">
      <w:pPr>
        <w:pStyle w:val="libNormal"/>
        <w:rPr>
          <w:rtl/>
        </w:rPr>
      </w:pPr>
      <w:r w:rsidRPr="00F84773">
        <w:rPr>
          <w:rFonts w:hint="cs"/>
          <w:rtl/>
        </w:rPr>
        <w:t xml:space="preserve">7 ـ أخرج الطبراني بسنده عن علي بن مسهر ، حدثتني أُمّ حكيم ، قالت : ( قتل الحسين بن علي </w:t>
      </w:r>
      <w:r w:rsidR="00214C08" w:rsidRPr="00214C08">
        <w:rPr>
          <w:rStyle w:val="libAlaemChar"/>
          <w:rFonts w:eastAsiaTheme="minorHAnsi"/>
          <w:rtl/>
        </w:rPr>
        <w:t>عليه‌السلام</w:t>
      </w:r>
      <w:r w:rsidRPr="00F84773">
        <w:rPr>
          <w:rFonts w:hint="cs"/>
          <w:rtl/>
        </w:rPr>
        <w:t xml:space="preserve"> وأنا يومئذ جويرية ، فمكثت السماء أياماً مثل العلقة ) </w:t>
      </w:r>
      <w:r w:rsidRPr="00B22324">
        <w:rPr>
          <w:rStyle w:val="libFootnotenumChar"/>
          <w:rFonts w:hint="cs"/>
          <w:rtl/>
        </w:rPr>
        <w:t xml:space="preserve">(3) </w:t>
      </w:r>
      <w:r w:rsidRPr="00F84773">
        <w:rPr>
          <w:rFonts w:hint="cs"/>
          <w:rtl/>
        </w:rPr>
        <w:t>.</w:t>
      </w:r>
    </w:p>
    <w:p w:rsidR="00CC0BC3" w:rsidRPr="00AE3A5B" w:rsidRDefault="00CC0BC3" w:rsidP="00F84773">
      <w:pPr>
        <w:pStyle w:val="libNormal"/>
        <w:rPr>
          <w:rtl/>
        </w:rPr>
      </w:pPr>
      <w:r w:rsidRPr="00F84773">
        <w:rPr>
          <w:rFonts w:hint="cs"/>
          <w:rtl/>
        </w:rPr>
        <w:t>8 ـ أخرج البيهقي عن نظرة الأزدية ، قالت : ( لمّا قتل الحسين بن علي مطرت السماء دماً فأصبحت جرارنا وكل شيء لنا ملأ دماً )</w:t>
      </w:r>
      <w:r w:rsidRPr="00B22324">
        <w:rPr>
          <w:rStyle w:val="libFootnotenumChar"/>
          <w:rFonts w:hint="cs"/>
          <w:rtl/>
        </w:rPr>
        <w:t xml:space="preserve"> (4) </w:t>
      </w:r>
      <w:r w:rsidRPr="00F84773">
        <w:rPr>
          <w:rFonts w:hint="cs"/>
          <w:rtl/>
        </w:rPr>
        <w:t>.</w:t>
      </w:r>
    </w:p>
    <w:p w:rsidR="00CC0BC3" w:rsidRPr="00AE3A5B" w:rsidRDefault="00CC0BC3" w:rsidP="00F84773">
      <w:pPr>
        <w:pStyle w:val="libNormal"/>
        <w:rPr>
          <w:rtl/>
        </w:rPr>
      </w:pPr>
      <w:r w:rsidRPr="00F84773">
        <w:rPr>
          <w:rFonts w:hint="cs"/>
          <w:rtl/>
        </w:rPr>
        <w:t xml:space="preserve">9 ـ عن السدي : ( لمّا قتل الحسين بكت السماء وبكاؤها حمرتها ) </w:t>
      </w:r>
      <w:r w:rsidRPr="00B22324">
        <w:rPr>
          <w:rStyle w:val="libFootnotenumChar"/>
          <w:rFonts w:hint="cs"/>
          <w:rtl/>
        </w:rPr>
        <w:t>(5)</w:t>
      </w:r>
      <w:r w:rsidRPr="00F84773">
        <w:rPr>
          <w:rFonts w:hint="cs"/>
          <w:rtl/>
        </w:rPr>
        <w:t xml:space="preserve"> .</w:t>
      </w:r>
    </w:p>
    <w:p w:rsidR="00CC0BC3" w:rsidRPr="00AE3A5B" w:rsidRDefault="00CC0BC3" w:rsidP="00F84773">
      <w:pPr>
        <w:pStyle w:val="libNormal"/>
        <w:rPr>
          <w:rtl/>
        </w:rPr>
      </w:pPr>
      <w:r w:rsidRPr="00F84773">
        <w:rPr>
          <w:rFonts w:hint="cs"/>
          <w:rtl/>
        </w:rPr>
        <w:t xml:space="preserve">10 ـ عن هلال بن ذكوان ، قال : ( لمّا قتل الحسين مكثنا شهرين أو ثلاثة ، كأنّما لطخت الحيطان بالدم من صلاة الفجر إلى غروب الشمس ) </w:t>
      </w:r>
      <w:r w:rsidRPr="00B22324">
        <w:rPr>
          <w:rStyle w:val="libFootnotenumChar"/>
          <w:rFonts w:hint="cs"/>
          <w:rtl/>
        </w:rPr>
        <w:t xml:space="preserve">(6) </w:t>
      </w:r>
      <w:r w:rsidRPr="00F84773">
        <w:rPr>
          <w:rFonts w:hint="cs"/>
          <w:rtl/>
        </w:rPr>
        <w:t>.</w:t>
      </w:r>
    </w:p>
    <w:p w:rsidR="00CC0BC3" w:rsidRPr="00AE3A5B" w:rsidRDefault="00CC0BC3" w:rsidP="00F84773">
      <w:pPr>
        <w:pStyle w:val="libNormal"/>
        <w:rPr>
          <w:rtl/>
        </w:rPr>
      </w:pPr>
      <w:r w:rsidRPr="00F84773">
        <w:rPr>
          <w:rFonts w:hint="cs"/>
          <w:rtl/>
        </w:rPr>
        <w:t xml:space="preserve">11 ـ وذكر ابن الأثير : ( لمّا قتل الحسين مكث الناس شهرين أو ثلاثة كأنّها تلطخ الحوائط بالدماء ساعة تطلع الشمس حتى ترتفع ) </w:t>
      </w:r>
      <w:r w:rsidRPr="00B22324">
        <w:rPr>
          <w:rStyle w:val="libFootnotenumChar"/>
          <w:rFonts w:hint="cs"/>
          <w:rtl/>
        </w:rPr>
        <w:t>(7)</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تفسير القرطبي : ج 16 ص 141 ؛ ذخائر العقبى ، أحمد بن عبد الله الطبري : ص 145 ؛ وانظر التاريخ الكبير : البخاري : ج 4 ص 129 ؛ تاريخ دمشق ، ابن عساكر : ج 14 ص 226 .</w:t>
      </w:r>
    </w:p>
    <w:p w:rsidR="00CC0BC3" w:rsidRPr="00F25166" w:rsidRDefault="00CC0BC3" w:rsidP="00F25166">
      <w:pPr>
        <w:pStyle w:val="libFootnote0"/>
        <w:rPr>
          <w:rtl/>
        </w:rPr>
      </w:pPr>
      <w:r w:rsidRPr="00F25166">
        <w:rPr>
          <w:rFonts w:hint="cs"/>
          <w:rtl/>
        </w:rPr>
        <w:t>(2) إحقاق الحق : ج 27 ص 379 .</w:t>
      </w:r>
    </w:p>
    <w:p w:rsidR="00CC0BC3" w:rsidRPr="00F25166" w:rsidRDefault="00CC0BC3" w:rsidP="00F25166">
      <w:pPr>
        <w:pStyle w:val="libFootnote0"/>
        <w:rPr>
          <w:rtl/>
        </w:rPr>
      </w:pPr>
      <w:r w:rsidRPr="00F25166">
        <w:rPr>
          <w:rFonts w:hint="cs"/>
          <w:rtl/>
        </w:rPr>
        <w:t>(3) مجمع الزوائد ، الهيثمي : ج 9 ص 196 ، ثم قال : ورجاله رجال الصحيح ؛ دلائل النبوة ، البيهقي : ص 472 ، المعجم الكبير ، الطبراني : ج 3 ص 113 ؛ تهذيب الكمال ، المزي : ج 6 ص 433 .</w:t>
      </w:r>
    </w:p>
    <w:p w:rsidR="00CC0BC3" w:rsidRPr="00F25166" w:rsidRDefault="00CC0BC3" w:rsidP="00F25166">
      <w:pPr>
        <w:pStyle w:val="libFootnote0"/>
        <w:rPr>
          <w:rtl/>
        </w:rPr>
      </w:pPr>
      <w:r w:rsidRPr="00F25166">
        <w:rPr>
          <w:rFonts w:hint="cs"/>
          <w:rtl/>
        </w:rPr>
        <w:t>(4) الثقات ، ابن حبان : ج 5 ص 487 ؛ دلائل النبوة ، البيهقي : ج 6 ، ص 471 .</w:t>
      </w:r>
    </w:p>
    <w:p w:rsidR="00CC0BC3" w:rsidRPr="00F25166" w:rsidRDefault="00CC0BC3" w:rsidP="00F25166">
      <w:pPr>
        <w:pStyle w:val="libFootnote0"/>
        <w:rPr>
          <w:rtl/>
        </w:rPr>
      </w:pPr>
      <w:r w:rsidRPr="00F25166">
        <w:rPr>
          <w:rFonts w:hint="cs"/>
          <w:rtl/>
        </w:rPr>
        <w:t>(5) نظم درر السمطين ، الزرندي الحنفي : ص 222 ؛ جامع البيان ، الطبري : ج 25 ص 160 .</w:t>
      </w:r>
    </w:p>
    <w:p w:rsidR="00CC0BC3" w:rsidRPr="00F25166" w:rsidRDefault="00CC0BC3" w:rsidP="00F25166">
      <w:pPr>
        <w:pStyle w:val="libFootnote0"/>
        <w:rPr>
          <w:rtl/>
        </w:rPr>
      </w:pPr>
      <w:r w:rsidRPr="00F25166">
        <w:rPr>
          <w:rFonts w:hint="cs"/>
          <w:rtl/>
        </w:rPr>
        <w:t>(6) تذكرة الخواص ، ابن الجوزي : ص 232 .</w:t>
      </w:r>
    </w:p>
    <w:p w:rsidR="0053346F" w:rsidRDefault="00CC0BC3" w:rsidP="00F25166">
      <w:pPr>
        <w:pStyle w:val="libFootnote0"/>
        <w:rPr>
          <w:rtl/>
        </w:rPr>
      </w:pPr>
      <w:r w:rsidRPr="00F25166">
        <w:rPr>
          <w:rFonts w:hint="cs"/>
          <w:rtl/>
        </w:rPr>
        <w:t>(7) تاريخ الطبري : الطبري : ج 4 ص 296 ؛ الكامل في التاريخ ، ابن الأثير : ج 4 ص 90 ؛ البداية والنهاية ، ابن كثير : ج 8 ص 185 ؛ أخبار الدول وآثار الأول في التاريخ ، أحمد بن يوسف القرماني : ج 1 ص 325 .</w:t>
      </w:r>
    </w:p>
    <w:p w:rsidR="0053346F" w:rsidRDefault="0053346F" w:rsidP="00DA744D">
      <w:pPr>
        <w:pStyle w:val="libNormal"/>
        <w:rPr>
          <w:rtl/>
        </w:rPr>
      </w:pPr>
      <w:r>
        <w:rPr>
          <w:rtl/>
        </w:rPr>
        <w:br w:type="page"/>
      </w:r>
    </w:p>
    <w:p w:rsidR="00CC0BC3" w:rsidRPr="00AE3A5B" w:rsidRDefault="00CC0BC3" w:rsidP="00F84773">
      <w:pPr>
        <w:pStyle w:val="libNormal"/>
        <w:rPr>
          <w:rtl/>
        </w:rPr>
      </w:pPr>
      <w:r w:rsidRPr="00F84773">
        <w:rPr>
          <w:rFonts w:hint="cs"/>
          <w:rtl/>
        </w:rPr>
        <w:lastRenderedPageBreak/>
        <w:t>12 ـ عن ابن أبي جرادة بسند متصل : ( لمّا قتل الحسين مطرنا مطراً بقي أثره في ثيابنا مثل الدم )</w:t>
      </w:r>
      <w:r w:rsidRPr="00B22324">
        <w:rPr>
          <w:rStyle w:val="libFootnotenumChar"/>
          <w:rFonts w:hint="cs"/>
          <w:rtl/>
        </w:rPr>
        <w:t xml:space="preserve"> (1) </w:t>
      </w:r>
      <w:r w:rsidRPr="00F84773">
        <w:rPr>
          <w:rFonts w:hint="cs"/>
          <w:rtl/>
        </w:rPr>
        <w:t>.</w:t>
      </w:r>
    </w:p>
    <w:p w:rsidR="00CC0BC3" w:rsidRPr="00AE3A5B" w:rsidRDefault="00CC0BC3" w:rsidP="00F84773">
      <w:pPr>
        <w:pStyle w:val="libNormal"/>
        <w:rPr>
          <w:rtl/>
        </w:rPr>
      </w:pPr>
      <w:r w:rsidRPr="00F84773">
        <w:rPr>
          <w:rFonts w:hint="cs"/>
          <w:rtl/>
        </w:rPr>
        <w:t>13 ـ عن جعفر بن سليمان ، قال حدثتني خالتي أم سالم ، قالت : ( لمّا قتل الحسين بن علي مطرنا مطراً كالدم على البيوت والجدر ، قال : وبلغني أنّه كان بخراسان والشام والكوفة )</w:t>
      </w:r>
      <w:r w:rsidRPr="00B22324">
        <w:rPr>
          <w:rStyle w:val="libFootnotenumChar"/>
          <w:rFonts w:hint="cs"/>
          <w:rtl/>
        </w:rPr>
        <w:t xml:space="preserve"> (2) </w:t>
      </w:r>
      <w:r w:rsidRPr="00F84773">
        <w:rPr>
          <w:rFonts w:hint="cs"/>
          <w:rtl/>
        </w:rPr>
        <w:t>.</w:t>
      </w:r>
    </w:p>
    <w:p w:rsidR="00CC0BC3" w:rsidRPr="00AE3A5B" w:rsidRDefault="00CC0BC3" w:rsidP="00F84773">
      <w:pPr>
        <w:pStyle w:val="libNormal"/>
        <w:rPr>
          <w:rtl/>
        </w:rPr>
      </w:pPr>
      <w:r w:rsidRPr="00F84773">
        <w:rPr>
          <w:rFonts w:hint="cs"/>
          <w:rtl/>
        </w:rPr>
        <w:t>14 ـ عن يزيد بن زياد ، قال : ( لمّا قتل الحسين بن علي (رضي الله عنهما) احمرت آفاق السماء أربعة أشهر )</w:t>
      </w:r>
      <w:r w:rsidRPr="00B22324">
        <w:rPr>
          <w:rStyle w:val="libFootnotenumChar"/>
          <w:rFonts w:hint="cs"/>
          <w:rtl/>
        </w:rPr>
        <w:t xml:space="preserve"> (3) </w:t>
      </w:r>
      <w:r w:rsidRPr="00F84773">
        <w:rPr>
          <w:rFonts w:hint="cs"/>
          <w:rtl/>
        </w:rPr>
        <w:t>.</w:t>
      </w:r>
    </w:p>
    <w:p w:rsidR="00CC0BC3" w:rsidRPr="00AE3A5B" w:rsidRDefault="00CC0BC3" w:rsidP="00F84773">
      <w:pPr>
        <w:pStyle w:val="libNormal"/>
        <w:rPr>
          <w:rtl/>
        </w:rPr>
      </w:pPr>
      <w:r w:rsidRPr="00F84773">
        <w:rPr>
          <w:rFonts w:hint="cs"/>
          <w:rtl/>
        </w:rPr>
        <w:t xml:space="preserve">15 ـ عن أبي جرادة بسند متصل عن إبراهيم النخعي : ( لمّا قتل الحسين احمرت السماء من أقطارها ، ثم لم تزل حتى تفطّرت وقطرت دماً ) </w:t>
      </w:r>
      <w:r w:rsidRPr="00B22324">
        <w:rPr>
          <w:rStyle w:val="libFootnotenumChar"/>
          <w:rFonts w:hint="cs"/>
          <w:rtl/>
        </w:rPr>
        <w:t>(4)</w:t>
      </w:r>
      <w:r w:rsidRPr="00F84773">
        <w:rPr>
          <w:rFonts w:hint="cs"/>
          <w:rtl/>
        </w:rPr>
        <w:t xml:space="preserve"> .</w:t>
      </w:r>
    </w:p>
    <w:p w:rsidR="00CC0BC3" w:rsidRPr="00AE3A5B" w:rsidRDefault="00CC0BC3" w:rsidP="00F84773">
      <w:pPr>
        <w:pStyle w:val="libNormal"/>
        <w:rPr>
          <w:rtl/>
        </w:rPr>
      </w:pPr>
      <w:r w:rsidRPr="00F84773">
        <w:rPr>
          <w:rFonts w:hint="cs"/>
          <w:rtl/>
        </w:rPr>
        <w:t>16 ـ وعنه أيضاً بسند متصل عن مسعدة ، عن جابر ، عن قرط بن عبد الله ، قال : ( مطرت ذات يوم بنصف النهار ، فأصابت ثوبي فإذا دم ، فذهبت بالإبل إلى الوادي فإذا دم ، فلم تشرب ، وإذا هو يوم قتل الحسين (رحمة الله عليه) )</w:t>
      </w:r>
      <w:r w:rsidRPr="00B22324">
        <w:rPr>
          <w:rStyle w:val="libFootnotenumChar"/>
          <w:rFonts w:hint="cs"/>
          <w:rtl/>
        </w:rPr>
        <w:t xml:space="preserve"> (5)</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شرح إحقاق الحق : ج 27 ص 392 ؛ عن تاريخ حلب : ج 6 ص 2649 .</w:t>
      </w:r>
    </w:p>
    <w:p w:rsidR="00CC0BC3" w:rsidRPr="00F25166" w:rsidRDefault="00CC0BC3" w:rsidP="00F25166">
      <w:pPr>
        <w:pStyle w:val="libFootnote0"/>
        <w:rPr>
          <w:rtl/>
        </w:rPr>
      </w:pPr>
      <w:r w:rsidRPr="00F25166">
        <w:rPr>
          <w:rFonts w:hint="cs"/>
          <w:rtl/>
        </w:rPr>
        <w:t>(2) تهذيب الكمال ، المزي : ج 6 ص 433 ؛ ذخائر العقبى ، أحمد بن عبد الله الطبري : ص 145 ؛ تاريخ مدينة دمشق ، ابن عساكر : ج 14 ص 228 .</w:t>
      </w:r>
    </w:p>
    <w:p w:rsidR="00CC0BC3" w:rsidRPr="00F25166" w:rsidRDefault="00CC0BC3" w:rsidP="00F25166">
      <w:pPr>
        <w:pStyle w:val="libFootnote0"/>
        <w:rPr>
          <w:rtl/>
        </w:rPr>
      </w:pPr>
      <w:r w:rsidRPr="00F25166">
        <w:rPr>
          <w:rFonts w:hint="cs"/>
          <w:rtl/>
        </w:rPr>
        <w:t>(3) الدر المنثور ، السيوطي : ج 6 ص 31 ؛ تفسير القرطبي ، القرطبي : ج 16 ص 141 ؛ وانظر : تاريخ مدينة دمشق ، ابن عساكر : ج 14 ص 227 .</w:t>
      </w:r>
    </w:p>
    <w:p w:rsidR="00CC0BC3" w:rsidRPr="00F25166" w:rsidRDefault="00CC0BC3" w:rsidP="00F25166">
      <w:pPr>
        <w:pStyle w:val="libFootnote0"/>
        <w:rPr>
          <w:rtl/>
        </w:rPr>
      </w:pPr>
      <w:r w:rsidRPr="00F25166">
        <w:rPr>
          <w:rFonts w:hint="cs"/>
          <w:rtl/>
        </w:rPr>
        <w:t>(4) الذرية الطاهرة النبوية ، محمد بن أحمد الدولابي : ص 97 ، 1407 هـ ، الدار السلفية .</w:t>
      </w:r>
    </w:p>
    <w:p w:rsidR="0053346F" w:rsidRDefault="00CC0BC3" w:rsidP="00F25166">
      <w:pPr>
        <w:pStyle w:val="libFootnote0"/>
        <w:rPr>
          <w:rtl/>
        </w:rPr>
      </w:pPr>
      <w:r w:rsidRPr="00F25166">
        <w:rPr>
          <w:rFonts w:hint="cs"/>
          <w:rtl/>
        </w:rPr>
        <w:t>(5) الثقات ، ابن حبان : ص 329 .</w:t>
      </w:r>
    </w:p>
    <w:p w:rsidR="0053346F" w:rsidRDefault="0053346F" w:rsidP="00DA744D">
      <w:pPr>
        <w:pStyle w:val="libNormal"/>
        <w:rPr>
          <w:rtl/>
        </w:rPr>
      </w:pPr>
      <w:r>
        <w:rPr>
          <w:rtl/>
        </w:rPr>
        <w:br w:type="page"/>
      </w:r>
    </w:p>
    <w:p w:rsidR="00CC0BC3" w:rsidRPr="00AE3A5B" w:rsidRDefault="00140E60" w:rsidP="00140E60">
      <w:pPr>
        <w:pStyle w:val="libNormal"/>
        <w:rPr>
          <w:rtl/>
        </w:rPr>
      </w:pPr>
      <w:r w:rsidRPr="00392EFF">
        <w:rPr>
          <w:rFonts w:hint="cs"/>
          <w:rtl/>
        </w:rPr>
        <w:lastRenderedPageBreak/>
        <w:t xml:space="preserve">17 ـ ابن حبان عن حماد بن سلمة وابن علية ، عن سليم القاص أبي </w:t>
      </w:r>
      <w:r w:rsidR="00CC0BC3" w:rsidRPr="00F84773">
        <w:rPr>
          <w:rFonts w:hint="cs"/>
          <w:rtl/>
        </w:rPr>
        <w:t>إبراهيم ، قال : ( مطرنا يوم قتل الحسين دماً )</w:t>
      </w:r>
      <w:r w:rsidR="00CC0BC3" w:rsidRPr="00B22324">
        <w:rPr>
          <w:rStyle w:val="libFootnotenumChar"/>
          <w:rFonts w:hint="cs"/>
          <w:rtl/>
        </w:rPr>
        <w:t xml:space="preserve"> (1) </w:t>
      </w:r>
      <w:r w:rsidR="00CC0BC3" w:rsidRPr="00F84773">
        <w:rPr>
          <w:rFonts w:hint="cs"/>
          <w:rtl/>
        </w:rPr>
        <w:t>.</w:t>
      </w:r>
    </w:p>
    <w:p w:rsidR="00CC0BC3" w:rsidRPr="00AE3A5B" w:rsidRDefault="00CC0BC3" w:rsidP="00F84773">
      <w:pPr>
        <w:pStyle w:val="libNormal"/>
        <w:rPr>
          <w:rtl/>
        </w:rPr>
      </w:pPr>
      <w:r w:rsidRPr="00F84773">
        <w:rPr>
          <w:rFonts w:hint="cs"/>
          <w:rtl/>
        </w:rPr>
        <w:t>18 ـ ما في الصواعق ، عن أبي نعيم الحافظ ، عن نصرة الأزدية ، أنّها قالت : ( لمّا قتل الحسين بن علي أمطرت السماء دماً فأصبحنا وجبابنا وجرارنا مملؤة دماً )</w:t>
      </w:r>
      <w:r w:rsidRPr="00B22324">
        <w:rPr>
          <w:rStyle w:val="libFootnotenumChar"/>
          <w:rFonts w:hint="cs"/>
          <w:rtl/>
        </w:rPr>
        <w:t xml:space="preserve"> (2) </w:t>
      </w:r>
      <w:r w:rsidRPr="00F84773">
        <w:rPr>
          <w:rFonts w:hint="cs"/>
          <w:rtl/>
        </w:rPr>
        <w:t>.</w:t>
      </w:r>
    </w:p>
    <w:p w:rsidR="00CC0BC3" w:rsidRPr="00AE3A5B" w:rsidRDefault="00CC0BC3" w:rsidP="00F84773">
      <w:pPr>
        <w:pStyle w:val="libNormal"/>
        <w:rPr>
          <w:rtl/>
        </w:rPr>
      </w:pPr>
      <w:r w:rsidRPr="00F84773">
        <w:rPr>
          <w:rFonts w:hint="cs"/>
          <w:rtl/>
        </w:rPr>
        <w:t>19 ـ في الصواعق أيضاً : ( قال أبو سعيد : ولقد مطرت السماء دماً بقي أثره في الثياب مدة حتى تقطّعت )</w:t>
      </w:r>
      <w:r w:rsidRPr="00B22324">
        <w:rPr>
          <w:rStyle w:val="libFootnotenumChar"/>
          <w:rFonts w:hint="cs"/>
          <w:rtl/>
        </w:rPr>
        <w:t xml:space="preserve"> (3) </w:t>
      </w:r>
      <w:r w:rsidRPr="00F84773">
        <w:rPr>
          <w:rFonts w:hint="cs"/>
          <w:rtl/>
        </w:rPr>
        <w:t>.</w:t>
      </w:r>
    </w:p>
    <w:p w:rsidR="00CC0BC3" w:rsidRPr="00AE3A5B" w:rsidRDefault="00CC0BC3" w:rsidP="00F84773">
      <w:pPr>
        <w:pStyle w:val="libNormal"/>
        <w:rPr>
          <w:rtl/>
        </w:rPr>
      </w:pPr>
      <w:r w:rsidRPr="00F84773">
        <w:rPr>
          <w:rFonts w:hint="cs"/>
          <w:rtl/>
        </w:rPr>
        <w:t xml:space="preserve">20 ـ فيه أيضاً : ( ظنّ الناس أنّ القيامة قد قامت ) </w:t>
      </w:r>
      <w:r w:rsidRPr="00B22324">
        <w:rPr>
          <w:rStyle w:val="libFootnotenumChar"/>
          <w:rFonts w:hint="cs"/>
          <w:rtl/>
        </w:rPr>
        <w:t>(4)</w:t>
      </w:r>
      <w:r w:rsidRPr="00F84773">
        <w:rPr>
          <w:rFonts w:hint="cs"/>
          <w:rtl/>
        </w:rPr>
        <w:t xml:space="preserve"> .</w:t>
      </w:r>
    </w:p>
    <w:p w:rsidR="00CC0BC3" w:rsidRPr="00AE3A5B" w:rsidRDefault="00CC0BC3" w:rsidP="00214C08">
      <w:pPr>
        <w:pStyle w:val="libNormal"/>
        <w:rPr>
          <w:rtl/>
        </w:rPr>
      </w:pPr>
      <w:r w:rsidRPr="00F84773">
        <w:rPr>
          <w:rFonts w:hint="cs"/>
          <w:rtl/>
        </w:rPr>
        <w:t xml:space="preserve">21 ـ وفي خطط المقريزي روي : ( أنّ السماء أمطرت دماً فأصبح كل شيء لهم ملآن دماً ) </w:t>
      </w:r>
      <w:r w:rsidRPr="00B22324">
        <w:rPr>
          <w:rStyle w:val="libFootnotenumChar"/>
          <w:rFonts w:hint="cs"/>
          <w:rtl/>
        </w:rPr>
        <w:t>(5)</w:t>
      </w:r>
      <w:r w:rsidRPr="00F84773">
        <w:rPr>
          <w:rFonts w:hint="cs"/>
          <w:rtl/>
        </w:rPr>
        <w:t xml:space="preserve"> ، أي يوم قتل الحسين </w:t>
      </w:r>
      <w:r w:rsidR="00214C08" w:rsidRPr="00214C08">
        <w:rPr>
          <w:rStyle w:val="libAlaemChar"/>
          <w:rFonts w:eastAsiaTheme="minorHAnsi"/>
          <w:rtl/>
        </w:rPr>
        <w:t>عليه‌السلام</w:t>
      </w:r>
      <w:r w:rsidRPr="00F84773">
        <w:rPr>
          <w:rFonts w:hint="cs"/>
          <w:rtl/>
        </w:rPr>
        <w:t xml:space="preserve"> .</w:t>
      </w:r>
    </w:p>
    <w:p w:rsidR="00CC0BC3" w:rsidRPr="0060379C" w:rsidRDefault="00CC0BC3" w:rsidP="0060379C">
      <w:pPr>
        <w:pStyle w:val="Heading2"/>
        <w:rPr>
          <w:rtl/>
        </w:rPr>
      </w:pPr>
      <w:bookmarkStart w:id="21" w:name="_Toc385249857"/>
      <w:r w:rsidRPr="0060379C">
        <w:rPr>
          <w:rFonts w:hint="cs"/>
          <w:rtl/>
        </w:rPr>
        <w:t>بكاء الأرض دماً عبيطاً</w:t>
      </w:r>
      <w:bookmarkEnd w:id="21"/>
    </w:p>
    <w:p w:rsidR="00CC0BC3" w:rsidRPr="00AE3A5B" w:rsidRDefault="00CC0BC3" w:rsidP="00F84773">
      <w:pPr>
        <w:pStyle w:val="libNormal"/>
        <w:rPr>
          <w:rtl/>
        </w:rPr>
      </w:pPr>
      <w:r w:rsidRPr="00F84773">
        <w:rPr>
          <w:rFonts w:hint="cs"/>
          <w:rtl/>
        </w:rPr>
        <w:t xml:space="preserve">1 ـ أخرج الهيثمي عن الزهري ، قال : ( لم ترفع حصاة ببيت المقدس إلاّ وجد تحتها دم عبيط ) قال الهيثمي : ( رواه الطبراني ، ورجاله ثقات ) </w:t>
      </w:r>
      <w:r w:rsidRPr="00B22324">
        <w:rPr>
          <w:rStyle w:val="libFootnotenumChar"/>
          <w:rFonts w:hint="cs"/>
          <w:rtl/>
        </w:rPr>
        <w:t>(6)</w:t>
      </w:r>
      <w:r w:rsidRPr="00F84773">
        <w:rPr>
          <w:rFonts w:hint="cs"/>
          <w:rtl/>
        </w:rPr>
        <w:t xml:space="preserve"> .</w:t>
      </w:r>
    </w:p>
    <w:p w:rsidR="00CC0BC3" w:rsidRPr="00AE3A5B" w:rsidRDefault="00CC0BC3" w:rsidP="00F84773">
      <w:pPr>
        <w:pStyle w:val="libNormal"/>
        <w:rPr>
          <w:rtl/>
        </w:rPr>
      </w:pPr>
      <w:r w:rsidRPr="00F84773">
        <w:rPr>
          <w:rFonts w:hint="cs"/>
          <w:rtl/>
        </w:rPr>
        <w:t>2 ـ وفي خطط المقريزي : ( لم يقلب حجر من أحجار بيت المقدس يوم قتل الحسين إلاّ وجد تحته دم عبيط )</w:t>
      </w:r>
      <w:r w:rsidRPr="00B22324">
        <w:rPr>
          <w:rStyle w:val="libFootnotenumChar"/>
          <w:rFonts w:hint="cs"/>
          <w:rtl/>
        </w:rPr>
        <w:t xml:space="preserve"> (7)</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الثقات ، ابن حبان : ج 4 ص 329 ؛ لسان الميزان ، ابن حجر : ج 3 ص 113 .</w:t>
      </w:r>
    </w:p>
    <w:p w:rsidR="00CC0BC3" w:rsidRPr="00F25166" w:rsidRDefault="00CC0BC3" w:rsidP="00F25166">
      <w:pPr>
        <w:pStyle w:val="libFootnote0"/>
        <w:rPr>
          <w:rtl/>
        </w:rPr>
      </w:pPr>
      <w:r w:rsidRPr="00F25166">
        <w:rPr>
          <w:rFonts w:hint="cs"/>
          <w:rtl/>
        </w:rPr>
        <w:t>(2) الصواعق المحرقة ، ابن حجر الهيثمي : ص 294 ؛ ذخائر العقبى ، أحمد بن عبد الله الطبري : ص 145.</w:t>
      </w:r>
    </w:p>
    <w:p w:rsidR="00CC0BC3" w:rsidRPr="00F25166" w:rsidRDefault="00CC0BC3" w:rsidP="00F25166">
      <w:pPr>
        <w:pStyle w:val="libFootnote0"/>
        <w:rPr>
          <w:rtl/>
        </w:rPr>
      </w:pPr>
      <w:r w:rsidRPr="00F25166">
        <w:rPr>
          <w:rFonts w:hint="cs"/>
          <w:rtl/>
        </w:rPr>
        <w:t>(3) الصواعق المحرقة ، ابن حجر الهيثمي : ص 295 .</w:t>
      </w:r>
    </w:p>
    <w:p w:rsidR="00CC0BC3" w:rsidRPr="00F25166" w:rsidRDefault="00CC0BC3" w:rsidP="00F25166">
      <w:pPr>
        <w:pStyle w:val="libFootnote0"/>
        <w:rPr>
          <w:rtl/>
        </w:rPr>
      </w:pPr>
      <w:r w:rsidRPr="00F25166">
        <w:rPr>
          <w:rFonts w:hint="cs"/>
          <w:rtl/>
        </w:rPr>
        <w:t>(4) الصواعق المحرقة ، ابن حجر : ص 295 ؛ نظم درر السمطين ، الزرندي الحنفي : ص 220 .</w:t>
      </w:r>
    </w:p>
    <w:p w:rsidR="00CC0BC3" w:rsidRPr="00F25166" w:rsidRDefault="00CC0BC3" w:rsidP="00F25166">
      <w:pPr>
        <w:pStyle w:val="libFootnote0"/>
        <w:rPr>
          <w:rtl/>
        </w:rPr>
      </w:pPr>
      <w:r w:rsidRPr="00F25166">
        <w:rPr>
          <w:rFonts w:hint="cs"/>
          <w:rtl/>
        </w:rPr>
        <w:t>(5) تهذيب الكمال ، المزي : ج 6 ص 433 ؛ سير أعلام النبلاء ، الذهبي : ج 3 ص 312 .</w:t>
      </w:r>
    </w:p>
    <w:p w:rsidR="00CC0BC3" w:rsidRPr="00F25166" w:rsidRDefault="00CC0BC3" w:rsidP="00F25166">
      <w:pPr>
        <w:pStyle w:val="libFootnote0"/>
        <w:rPr>
          <w:rtl/>
        </w:rPr>
      </w:pPr>
      <w:r w:rsidRPr="00F25166">
        <w:rPr>
          <w:rFonts w:hint="cs"/>
          <w:rtl/>
        </w:rPr>
        <w:t>(6) مجمع الزوائد ، الهيثمي : ج 9 ص 196 ؛ المعجم الكبير ، الطبراني : ج 3 ص 119 .</w:t>
      </w:r>
    </w:p>
    <w:p w:rsidR="0053346F" w:rsidRDefault="00CC0BC3" w:rsidP="00F25166">
      <w:pPr>
        <w:pStyle w:val="libFootnote0"/>
        <w:rPr>
          <w:rtl/>
        </w:rPr>
      </w:pPr>
      <w:r w:rsidRPr="00F25166">
        <w:rPr>
          <w:rFonts w:hint="cs"/>
          <w:rtl/>
        </w:rPr>
        <w:t>(7) تاريخ مدينة دمشق ، ابن عساكر : ج 14 ص 230 .</w:t>
      </w:r>
    </w:p>
    <w:p w:rsidR="0053346F" w:rsidRDefault="0053346F" w:rsidP="00DA744D">
      <w:pPr>
        <w:pStyle w:val="libNormal"/>
        <w:rPr>
          <w:rtl/>
        </w:rPr>
      </w:pPr>
      <w:r>
        <w:rPr>
          <w:rtl/>
        </w:rPr>
        <w:br w:type="page"/>
      </w:r>
    </w:p>
    <w:p w:rsidR="00CC0BC3" w:rsidRPr="00AE3A5B" w:rsidRDefault="00AB03ED" w:rsidP="00AB03ED">
      <w:pPr>
        <w:pStyle w:val="libNormal"/>
        <w:rPr>
          <w:rtl/>
        </w:rPr>
      </w:pPr>
      <w:r w:rsidRPr="00392EFF">
        <w:rPr>
          <w:rFonts w:hint="cs"/>
          <w:rtl/>
        </w:rPr>
        <w:lastRenderedPageBreak/>
        <w:t>3 ـ عن الزهري أيضاً ، قال : ( ما رُفع بالشام حجر يوم قتل الحسين إلاّ عن</w:t>
      </w:r>
      <w:r>
        <w:rPr>
          <w:rFonts w:hint="cs"/>
          <w:rtl/>
        </w:rPr>
        <w:t xml:space="preserve"> </w:t>
      </w:r>
      <w:r w:rsidR="00CC0BC3" w:rsidRPr="00F84773">
        <w:rPr>
          <w:rFonts w:hint="cs"/>
          <w:rtl/>
        </w:rPr>
        <w:t xml:space="preserve">دم ) ، قال الهيثمي : ( رواه الطبراني ورجاله رجال الصحيح ) </w:t>
      </w:r>
      <w:r w:rsidR="00CC0BC3" w:rsidRPr="00B22324">
        <w:rPr>
          <w:rStyle w:val="libFootnotenumChar"/>
          <w:rFonts w:hint="cs"/>
          <w:rtl/>
        </w:rPr>
        <w:t xml:space="preserve">(1) </w:t>
      </w:r>
      <w:r w:rsidR="00CC0BC3" w:rsidRPr="00F84773">
        <w:rPr>
          <w:rFonts w:hint="cs"/>
          <w:rtl/>
        </w:rPr>
        <w:t>.</w:t>
      </w:r>
    </w:p>
    <w:p w:rsidR="00CC0BC3" w:rsidRPr="00AE3A5B" w:rsidRDefault="00CC0BC3" w:rsidP="00F84773">
      <w:pPr>
        <w:pStyle w:val="libNormal"/>
        <w:rPr>
          <w:rtl/>
        </w:rPr>
      </w:pPr>
      <w:r w:rsidRPr="00F84773">
        <w:rPr>
          <w:rFonts w:hint="cs"/>
          <w:rtl/>
        </w:rPr>
        <w:t xml:space="preserve">4 ـ عن أبي سعيد ، قال : ( ما رفع حجر في الدنيا لما قتل الحسين إلاّ وتحته دماً عبيطاً ، لقد مطرت السماء دماً بقي أثره في الثياب مدة حتى تقطعت ) </w:t>
      </w:r>
      <w:r w:rsidRPr="00B22324">
        <w:rPr>
          <w:rStyle w:val="libFootnotenumChar"/>
          <w:rFonts w:hint="cs"/>
          <w:rtl/>
        </w:rPr>
        <w:t xml:space="preserve">(2) </w:t>
      </w:r>
      <w:r w:rsidRPr="00F84773">
        <w:rPr>
          <w:rFonts w:hint="cs"/>
          <w:rtl/>
        </w:rPr>
        <w:t>.</w:t>
      </w:r>
    </w:p>
    <w:p w:rsidR="00CC0BC3" w:rsidRPr="00AE3A5B" w:rsidRDefault="00CC0BC3" w:rsidP="00F84773">
      <w:pPr>
        <w:pStyle w:val="libNormal"/>
        <w:rPr>
          <w:rtl/>
        </w:rPr>
      </w:pPr>
      <w:r w:rsidRPr="00F84773">
        <w:rPr>
          <w:rFonts w:hint="cs"/>
          <w:rtl/>
        </w:rPr>
        <w:t xml:space="preserve">5 ـ عن خلاد صاحب السمسم ، قال : ( حدثتني أُمّي ، قالت : كنّا زماناً بعد مقتل الحسين وأنّ الشمس تطلع محمرّة على الحيطان والجدر بالغداة والعشيّ ، قالت : وكانوا لا يرفعون حجراً إلاّ وجد تحته دم ) </w:t>
      </w:r>
      <w:r w:rsidRPr="00B22324">
        <w:rPr>
          <w:rStyle w:val="libFootnotenumChar"/>
          <w:rFonts w:hint="cs"/>
          <w:rtl/>
        </w:rPr>
        <w:t>(3)</w:t>
      </w:r>
      <w:r w:rsidRPr="00F84773">
        <w:rPr>
          <w:rFonts w:hint="cs"/>
          <w:rtl/>
        </w:rPr>
        <w:t xml:space="preserve"> .</w:t>
      </w:r>
    </w:p>
    <w:p w:rsidR="00CC0BC3" w:rsidRPr="0060379C" w:rsidRDefault="00CC0BC3" w:rsidP="0060379C">
      <w:pPr>
        <w:pStyle w:val="Heading2"/>
        <w:rPr>
          <w:rtl/>
        </w:rPr>
      </w:pPr>
      <w:bookmarkStart w:id="22" w:name="_Toc385249858"/>
      <w:r w:rsidRPr="0060379C">
        <w:rPr>
          <w:rFonts w:hint="cs"/>
          <w:rtl/>
        </w:rPr>
        <w:t>كسوف الشمس واضطراب الكواكب</w:t>
      </w:r>
      <w:bookmarkEnd w:id="22"/>
    </w:p>
    <w:p w:rsidR="00CC0BC3" w:rsidRPr="00AE3A5B" w:rsidRDefault="00CC0BC3" w:rsidP="00F84773">
      <w:pPr>
        <w:pStyle w:val="libNormal"/>
        <w:rPr>
          <w:rtl/>
        </w:rPr>
      </w:pPr>
      <w:r w:rsidRPr="00F84773">
        <w:rPr>
          <w:rFonts w:hint="cs"/>
          <w:rtl/>
        </w:rPr>
        <w:t xml:space="preserve">1 ـ عن عيسى بن حارث الكندي ، قال : ( لمّا قتل الحسين (رضي الله عنه) مكثنا سبعة أيام إذا صلّينا العصر نظرنا إلى الشمس على أطراف الحيطان كأنّها الملاحف المعصفرة ، ونظرنا الكواكب يضرب بعضها بعضاً ) </w:t>
      </w:r>
      <w:r w:rsidRPr="00B22324">
        <w:rPr>
          <w:rStyle w:val="libFootnotenumChar"/>
          <w:rFonts w:hint="cs"/>
          <w:rtl/>
        </w:rPr>
        <w:t xml:space="preserve">(4) </w:t>
      </w:r>
      <w:r w:rsidRPr="00F84773">
        <w:rPr>
          <w:rFonts w:hint="cs"/>
          <w:rtl/>
        </w:rPr>
        <w:t>.</w:t>
      </w:r>
    </w:p>
    <w:p w:rsidR="00CC0BC3" w:rsidRPr="00AE3A5B" w:rsidRDefault="00CC0BC3" w:rsidP="00F84773">
      <w:pPr>
        <w:pStyle w:val="libNormal"/>
        <w:rPr>
          <w:rtl/>
        </w:rPr>
      </w:pPr>
      <w:r w:rsidRPr="00F84773">
        <w:rPr>
          <w:rFonts w:hint="cs"/>
          <w:rtl/>
        </w:rPr>
        <w:t>2 ـ عن خلف بن خليفة ، عن أبيه ، قال : ( لمّا قتل الحسين اسودت السماء وظهرت الكواكب نهاراً حتى رأيت الجوزاء عند العصر ، وسقط التراب الأحمر )</w:t>
      </w:r>
      <w:r w:rsidRPr="00B22324">
        <w:rPr>
          <w:rStyle w:val="libFootnotenumChar"/>
          <w:rFonts w:hint="cs"/>
          <w:rtl/>
        </w:rPr>
        <w:t xml:space="preserve"> (5) </w:t>
      </w:r>
      <w:r w:rsidRPr="00F84773">
        <w:rPr>
          <w:rFonts w:hint="cs"/>
          <w:rtl/>
        </w:rPr>
        <w:t>.</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مجمع الزوائد ، الهيثمي : ج 9 ص 196 ؛ المعجم الكبير ، الطبري : ج 3 ص 113 .</w:t>
      </w:r>
    </w:p>
    <w:p w:rsidR="00CC0BC3" w:rsidRPr="00F25166" w:rsidRDefault="00CC0BC3" w:rsidP="00F25166">
      <w:pPr>
        <w:pStyle w:val="libFootnote0"/>
        <w:rPr>
          <w:rtl/>
        </w:rPr>
      </w:pPr>
      <w:r w:rsidRPr="00F25166">
        <w:rPr>
          <w:rFonts w:hint="cs"/>
          <w:rtl/>
        </w:rPr>
        <w:t>(2) نظم درر السمطين ، الزرندي الحنفي : ص 22 .</w:t>
      </w:r>
    </w:p>
    <w:p w:rsidR="00CC0BC3" w:rsidRPr="00F25166" w:rsidRDefault="00CC0BC3" w:rsidP="00F25166">
      <w:pPr>
        <w:pStyle w:val="libFootnote0"/>
        <w:rPr>
          <w:rtl/>
        </w:rPr>
      </w:pPr>
      <w:r w:rsidRPr="00F25166">
        <w:rPr>
          <w:rFonts w:hint="cs"/>
          <w:rtl/>
        </w:rPr>
        <w:t>(3) تاريخ مدينة دمشق ، ابن عساكر : ج 14 ص 226 .</w:t>
      </w:r>
    </w:p>
    <w:p w:rsidR="00CC0BC3" w:rsidRPr="00F25166" w:rsidRDefault="00CC0BC3" w:rsidP="00F25166">
      <w:pPr>
        <w:pStyle w:val="libFootnote0"/>
        <w:rPr>
          <w:rtl/>
        </w:rPr>
      </w:pPr>
      <w:r w:rsidRPr="00F25166">
        <w:rPr>
          <w:rFonts w:hint="cs"/>
          <w:rtl/>
        </w:rPr>
        <w:t>(4) مجمع الزوائد : ج 9 ص 197 .</w:t>
      </w:r>
    </w:p>
    <w:p w:rsidR="0053346F" w:rsidRDefault="00CC0BC3" w:rsidP="00F25166">
      <w:pPr>
        <w:pStyle w:val="libFootnote0"/>
        <w:rPr>
          <w:rtl/>
        </w:rPr>
      </w:pPr>
      <w:r w:rsidRPr="00F25166">
        <w:rPr>
          <w:rFonts w:hint="cs"/>
          <w:rtl/>
        </w:rPr>
        <w:t>(5) تهذيب الكمال ، المزي : ج 6 ص 432 .</w:t>
      </w:r>
    </w:p>
    <w:p w:rsidR="0053346F" w:rsidRDefault="0053346F" w:rsidP="00DA744D">
      <w:pPr>
        <w:pStyle w:val="libNormal"/>
        <w:rPr>
          <w:rtl/>
        </w:rPr>
      </w:pPr>
      <w:r>
        <w:rPr>
          <w:rtl/>
        </w:rPr>
        <w:br w:type="page"/>
      </w:r>
    </w:p>
    <w:p w:rsidR="00CC0BC3" w:rsidRPr="0060379C" w:rsidRDefault="00140E60" w:rsidP="00140E60">
      <w:pPr>
        <w:pStyle w:val="libNormal"/>
        <w:rPr>
          <w:rtl/>
        </w:rPr>
      </w:pPr>
      <w:r w:rsidRPr="00392EFF">
        <w:rPr>
          <w:rFonts w:hint="cs"/>
          <w:rtl/>
        </w:rPr>
        <w:lastRenderedPageBreak/>
        <w:t xml:space="preserve">3 ـ عن أبي قبيل ، قال : ( لمّا قتل الحسين بن علي (رضي الله عنهما) </w:t>
      </w:r>
      <w:r w:rsidR="00CC0BC3" w:rsidRPr="00F84773">
        <w:rPr>
          <w:rFonts w:hint="cs"/>
          <w:rtl/>
        </w:rPr>
        <w:t>كسفت الشمس كسفة ، بدت الكواكب نصف النهار حتى ظننا أنّها هي )</w:t>
      </w:r>
      <w:r w:rsidR="00CC0BC3" w:rsidRPr="00B22324">
        <w:rPr>
          <w:rStyle w:val="libFootnotenumChar"/>
          <w:rFonts w:hint="cs"/>
          <w:rtl/>
        </w:rPr>
        <w:t xml:space="preserve"> (1)</w:t>
      </w:r>
      <w:r w:rsidR="00CC0BC3" w:rsidRPr="00F84773">
        <w:rPr>
          <w:rFonts w:hint="cs"/>
          <w:rtl/>
        </w:rPr>
        <w:t xml:space="preserve"> ، قال الهيثمي : ( رواه الطبراني وإسناده حسن ) </w:t>
      </w:r>
      <w:r w:rsidR="00CC0BC3" w:rsidRPr="00B22324">
        <w:rPr>
          <w:rStyle w:val="libFootnotenumChar"/>
          <w:rFonts w:hint="cs"/>
          <w:rtl/>
        </w:rPr>
        <w:t>(2)</w:t>
      </w:r>
      <w:r w:rsidR="00CC0BC3" w:rsidRPr="00F84773">
        <w:rPr>
          <w:rFonts w:hint="cs"/>
          <w:rtl/>
        </w:rPr>
        <w:t xml:space="preserve"> .</w:t>
      </w:r>
      <w:r>
        <w:rPr>
          <w:rFonts w:hint="cs"/>
          <w:rtl/>
        </w:rPr>
        <w:t xml:space="preserve"> </w:t>
      </w:r>
      <w:r w:rsidR="00CC0BC3" w:rsidRPr="0060379C">
        <w:rPr>
          <w:rFonts w:hint="cs"/>
          <w:rtl/>
        </w:rPr>
        <w:t>بكاء ملائكة السماء</w:t>
      </w:r>
    </w:p>
    <w:p w:rsidR="00CC0BC3" w:rsidRPr="00AE3A5B" w:rsidRDefault="00CC0BC3" w:rsidP="00214C08">
      <w:pPr>
        <w:pStyle w:val="libNormal"/>
        <w:rPr>
          <w:rtl/>
        </w:rPr>
      </w:pPr>
      <w:r w:rsidRPr="00F84773">
        <w:rPr>
          <w:rFonts w:hint="cs"/>
          <w:rtl/>
        </w:rPr>
        <w:t xml:space="preserve">1 ـ عن زين العابدين </w:t>
      </w:r>
      <w:r w:rsidR="00214C08" w:rsidRPr="00214C08">
        <w:rPr>
          <w:rStyle w:val="libAlaemChar"/>
          <w:rFonts w:eastAsiaTheme="minorHAnsi"/>
          <w:rtl/>
        </w:rPr>
        <w:t>عليه‌السلام</w:t>
      </w:r>
      <w:r w:rsidRPr="00F84773">
        <w:rPr>
          <w:rFonts w:hint="cs"/>
          <w:rtl/>
        </w:rPr>
        <w:t xml:space="preserve"> في الشام ، قال : </w:t>
      </w:r>
      <w:r w:rsidRPr="00CE3837">
        <w:rPr>
          <w:rStyle w:val="libBold2Char"/>
          <w:rFonts w:hint="cs"/>
          <w:rtl/>
        </w:rPr>
        <w:t>( أنا ابن مسلوب العمامة والرداء ، أنا ابن مَن بكت عليه ملائكة السماء )</w:t>
      </w:r>
      <w:r w:rsidRPr="00F84773">
        <w:rPr>
          <w:rFonts w:hint="cs"/>
          <w:rtl/>
        </w:rPr>
        <w:t xml:space="preserve"> </w:t>
      </w:r>
      <w:r w:rsidRPr="00B22324">
        <w:rPr>
          <w:rStyle w:val="libFootnotenumChar"/>
          <w:rFonts w:hint="cs"/>
          <w:rtl/>
        </w:rPr>
        <w:t xml:space="preserve">(3) </w:t>
      </w:r>
      <w:r w:rsidRPr="00F84773">
        <w:rPr>
          <w:rFonts w:hint="cs"/>
          <w:rtl/>
        </w:rPr>
        <w:t>.</w:t>
      </w:r>
    </w:p>
    <w:p w:rsidR="00CC0BC3" w:rsidRPr="00AE3A5B" w:rsidRDefault="00CC0BC3" w:rsidP="00F84773">
      <w:pPr>
        <w:pStyle w:val="libNormal"/>
        <w:rPr>
          <w:rtl/>
        </w:rPr>
      </w:pPr>
      <w:bookmarkStart w:id="23" w:name="_Toc385249859"/>
      <w:r w:rsidRPr="0060379C">
        <w:rPr>
          <w:rStyle w:val="Heading2Char"/>
          <w:rFonts w:hint="cs"/>
          <w:rtl/>
        </w:rPr>
        <w:t>جزور</w:t>
      </w:r>
      <w:bookmarkEnd w:id="23"/>
      <w:r w:rsidRPr="0060379C">
        <w:rPr>
          <w:rStyle w:val="Heading2Char"/>
          <w:rFonts w:hint="cs"/>
          <w:rtl/>
        </w:rPr>
        <w:t xml:space="preserve"> </w:t>
      </w:r>
      <w:r w:rsidRPr="00B22324">
        <w:rPr>
          <w:rStyle w:val="libFootnotenumChar"/>
          <w:rFonts w:hint="cs"/>
          <w:rtl/>
        </w:rPr>
        <w:t>(4)</w:t>
      </w:r>
      <w:r w:rsidRPr="00F84773">
        <w:rPr>
          <w:rFonts w:hint="cs"/>
          <w:rtl/>
        </w:rPr>
        <w:t xml:space="preserve"> </w:t>
      </w:r>
      <w:r w:rsidRPr="0060379C">
        <w:rPr>
          <w:rStyle w:val="Heading2Char"/>
          <w:rFonts w:hint="cs"/>
          <w:rtl/>
        </w:rPr>
        <w:t>تنقلب دماً وأخرى ناراً</w:t>
      </w:r>
    </w:p>
    <w:p w:rsidR="00CC0BC3" w:rsidRPr="00AE3A5B" w:rsidRDefault="00CC0BC3" w:rsidP="00F84773">
      <w:pPr>
        <w:pStyle w:val="libNormal"/>
        <w:rPr>
          <w:rtl/>
        </w:rPr>
      </w:pPr>
      <w:r w:rsidRPr="00F84773">
        <w:rPr>
          <w:rFonts w:hint="cs"/>
          <w:rtl/>
        </w:rPr>
        <w:t>1 ـ عن دويد الجعفي ، عن أبيه ، قال : ( لمّا قتل الحسين انتهبت جزوراً من عسكره ، فلمّا طبخت إذا هي دم ) ، قال الهيثمي : ( رواه الطبري ورجاله ثقات )</w:t>
      </w:r>
      <w:r w:rsidRPr="00B22324">
        <w:rPr>
          <w:rStyle w:val="libFootnotenumChar"/>
          <w:rFonts w:hint="cs"/>
          <w:rtl/>
        </w:rPr>
        <w:t xml:space="preserve"> (5) </w:t>
      </w:r>
      <w:r w:rsidRPr="00F84773">
        <w:rPr>
          <w:rFonts w:hint="cs"/>
          <w:rtl/>
        </w:rPr>
        <w:t>.</w:t>
      </w:r>
    </w:p>
    <w:p w:rsidR="00CC0BC3" w:rsidRPr="00AE3A5B" w:rsidRDefault="00CC0BC3" w:rsidP="00F84773">
      <w:pPr>
        <w:pStyle w:val="libNormal"/>
        <w:rPr>
          <w:rtl/>
        </w:rPr>
      </w:pPr>
      <w:r w:rsidRPr="00F84773">
        <w:rPr>
          <w:rFonts w:hint="cs"/>
          <w:rtl/>
        </w:rPr>
        <w:t xml:space="preserve">2 ـ عن حميد الطحان ، قال : ( كنت في خزاعة فجاءوا بشيء من تركة الحسين ، فقيل لهم : ننحر أو نبيع ؟ قال : انحروا فجلست على جفنة ، فلمّا جلست فارت ناراً ) </w:t>
      </w:r>
      <w:r w:rsidRPr="00B22324">
        <w:rPr>
          <w:rStyle w:val="libFootnotenumChar"/>
          <w:rFonts w:hint="cs"/>
          <w:rtl/>
        </w:rPr>
        <w:t xml:space="preserve">(6) </w:t>
      </w:r>
      <w:r w:rsidRPr="00F84773">
        <w:rPr>
          <w:rFonts w:hint="cs"/>
          <w:rtl/>
        </w:rPr>
        <w:t>.</w:t>
      </w:r>
    </w:p>
    <w:p w:rsidR="00CC0BC3" w:rsidRPr="00AE3A5B" w:rsidRDefault="00CC0BC3" w:rsidP="00F84773">
      <w:pPr>
        <w:pStyle w:val="libNormal"/>
        <w:rPr>
          <w:rtl/>
        </w:rPr>
      </w:pPr>
      <w:bookmarkStart w:id="24" w:name="_Toc385249860"/>
      <w:r w:rsidRPr="0060379C">
        <w:rPr>
          <w:rStyle w:val="Heading2Char"/>
          <w:rFonts w:hint="cs"/>
          <w:rtl/>
        </w:rPr>
        <w:t>ورس</w:t>
      </w:r>
      <w:bookmarkEnd w:id="24"/>
      <w:r w:rsidRPr="001A2EE6">
        <w:rPr>
          <w:rStyle w:val="Heading2Char"/>
          <w:rFonts w:hint="cs"/>
          <w:rtl/>
        </w:rPr>
        <w:t xml:space="preserve"> </w:t>
      </w:r>
      <w:r w:rsidRPr="00B22324">
        <w:rPr>
          <w:rStyle w:val="libFootnotenumChar"/>
          <w:rFonts w:hint="cs"/>
          <w:rtl/>
        </w:rPr>
        <w:t>(7)</w:t>
      </w:r>
      <w:r w:rsidRPr="00480ABA">
        <w:rPr>
          <w:rStyle w:val="libBold1Char"/>
          <w:rFonts w:hint="cs"/>
          <w:rtl/>
        </w:rPr>
        <w:t xml:space="preserve"> </w:t>
      </w:r>
      <w:r w:rsidRPr="0060379C">
        <w:rPr>
          <w:rStyle w:val="Heading2Char"/>
          <w:rFonts w:hint="cs"/>
          <w:rtl/>
        </w:rPr>
        <w:t>يتحوّل إلى رماد</w:t>
      </w:r>
    </w:p>
    <w:p w:rsidR="00CC0BC3" w:rsidRPr="00392EFF" w:rsidRDefault="00CC0BC3" w:rsidP="00392EFF">
      <w:pPr>
        <w:pStyle w:val="libNormal"/>
        <w:rPr>
          <w:rtl/>
        </w:rPr>
      </w:pPr>
      <w:r w:rsidRPr="00392EFF">
        <w:rPr>
          <w:rFonts w:hint="cs"/>
          <w:rtl/>
        </w:rPr>
        <w:t>1 ـ قال سفيان : ( رأيت الورس الذي أخذ من عسكر الحسين صار مثل</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السنن الكبرى ، البيهقي : ج 3 ص 337 .</w:t>
      </w:r>
    </w:p>
    <w:p w:rsidR="00CC0BC3" w:rsidRPr="00F25166" w:rsidRDefault="00CC0BC3" w:rsidP="00F25166">
      <w:pPr>
        <w:pStyle w:val="libFootnote0"/>
        <w:rPr>
          <w:rtl/>
        </w:rPr>
      </w:pPr>
      <w:r w:rsidRPr="00F25166">
        <w:rPr>
          <w:rFonts w:hint="cs"/>
          <w:rtl/>
        </w:rPr>
        <w:t>(2) مجمع الزوائد ، الهيثمي : ج 9 ص 197 .</w:t>
      </w:r>
    </w:p>
    <w:p w:rsidR="00CC0BC3" w:rsidRPr="00F25166" w:rsidRDefault="00CC0BC3" w:rsidP="00F25166">
      <w:pPr>
        <w:pStyle w:val="libFootnote0"/>
        <w:rPr>
          <w:rtl/>
        </w:rPr>
      </w:pPr>
      <w:r w:rsidRPr="00F25166">
        <w:rPr>
          <w:rFonts w:hint="cs"/>
          <w:rtl/>
        </w:rPr>
        <w:t>(3) نور العين في مشهد الحسين ، أبو إسحاق الأسفراييني : ص 70 .</w:t>
      </w:r>
    </w:p>
    <w:p w:rsidR="00CC0BC3" w:rsidRPr="00F25166" w:rsidRDefault="00CC0BC3" w:rsidP="00F25166">
      <w:pPr>
        <w:pStyle w:val="libFootnote0"/>
        <w:rPr>
          <w:rtl/>
        </w:rPr>
      </w:pPr>
      <w:r w:rsidRPr="00F25166">
        <w:rPr>
          <w:rFonts w:hint="cs"/>
          <w:rtl/>
        </w:rPr>
        <w:t>(4) الجزور ، الناقة المجزورة ، وجزر الناقة يجزرها جزراً نحرها وقطعها ، انظر : لسان العرب : ج 4 ص 134 .</w:t>
      </w:r>
    </w:p>
    <w:p w:rsidR="00CC0BC3" w:rsidRPr="00F25166" w:rsidRDefault="00CC0BC3" w:rsidP="00F25166">
      <w:pPr>
        <w:pStyle w:val="libFootnote0"/>
        <w:rPr>
          <w:rtl/>
        </w:rPr>
      </w:pPr>
      <w:r w:rsidRPr="00F25166">
        <w:rPr>
          <w:rFonts w:hint="cs"/>
          <w:rtl/>
        </w:rPr>
        <w:t>(5) المعجم الكبير ، الطبراني : ج 3 ص 121 ؛ مجمع الزوائد ، الهيثمي : ج 9 ص 196 .</w:t>
      </w:r>
    </w:p>
    <w:p w:rsidR="00CC0BC3" w:rsidRPr="00F25166" w:rsidRDefault="00CC0BC3" w:rsidP="00F25166">
      <w:pPr>
        <w:pStyle w:val="libFootnote0"/>
        <w:rPr>
          <w:rtl/>
        </w:rPr>
      </w:pPr>
      <w:r w:rsidRPr="00F25166">
        <w:rPr>
          <w:rFonts w:hint="cs"/>
          <w:rtl/>
        </w:rPr>
        <w:t>(6) المعجم الكبير ، الطبراني : ج 3 ص 121 ؛ تاريخ مدينة دمشق ، ابن عساكر : ج 14 ص 231 ؛ تهذيب الكمال ، المزي : ج 6 ص 435 .</w:t>
      </w:r>
    </w:p>
    <w:p w:rsidR="0053346F" w:rsidRDefault="00CC0BC3" w:rsidP="00F25166">
      <w:pPr>
        <w:pStyle w:val="libFootnote0"/>
        <w:rPr>
          <w:rtl/>
        </w:rPr>
      </w:pPr>
      <w:r w:rsidRPr="00F25166">
        <w:rPr>
          <w:rFonts w:hint="cs"/>
          <w:rtl/>
        </w:rPr>
        <w:t>(7) الورس : نبت أصفر يكون باليمن يتخذ الغمرة للوجه . عن الصحاح ، الجوهري : ج 3 ص 988 .</w:t>
      </w:r>
    </w:p>
    <w:p w:rsidR="0053346F" w:rsidRDefault="0053346F" w:rsidP="00DA744D">
      <w:pPr>
        <w:pStyle w:val="libNormal"/>
        <w:rPr>
          <w:rtl/>
        </w:rPr>
      </w:pPr>
      <w:r>
        <w:rPr>
          <w:rtl/>
        </w:rPr>
        <w:br w:type="page"/>
      </w:r>
    </w:p>
    <w:p w:rsidR="00CC0BC3" w:rsidRPr="00AE3A5B" w:rsidRDefault="00CC0BC3" w:rsidP="00C44EC5">
      <w:pPr>
        <w:pStyle w:val="libNormal0"/>
        <w:rPr>
          <w:rtl/>
        </w:rPr>
      </w:pPr>
      <w:r w:rsidRPr="00F84773">
        <w:rPr>
          <w:rFonts w:hint="cs"/>
          <w:rtl/>
        </w:rPr>
        <w:lastRenderedPageBreak/>
        <w:t>الرماد ) وقال الهيثمي رجاله رجال الصحيح</w:t>
      </w:r>
      <w:r w:rsidRPr="00B22324">
        <w:rPr>
          <w:rStyle w:val="libFootnotenumChar"/>
          <w:rFonts w:hint="cs"/>
          <w:rtl/>
        </w:rPr>
        <w:t xml:space="preserve"> (1) </w:t>
      </w:r>
      <w:r w:rsidRPr="00F84773">
        <w:rPr>
          <w:rFonts w:hint="cs"/>
          <w:rtl/>
        </w:rPr>
        <w:t>.</w:t>
      </w:r>
    </w:p>
    <w:p w:rsidR="00CC0BC3" w:rsidRPr="00AE3A5B" w:rsidRDefault="00CC0BC3" w:rsidP="00F84773">
      <w:pPr>
        <w:pStyle w:val="libNormal"/>
        <w:rPr>
          <w:rtl/>
        </w:rPr>
      </w:pPr>
      <w:r w:rsidRPr="00F84773">
        <w:rPr>
          <w:rFonts w:hint="cs"/>
          <w:rtl/>
        </w:rPr>
        <w:t xml:space="preserve">2 ـ حكى ابن عينية عن جدته : ( إنّ جمالاً ممّن انقلب ورسه رماداً ، أخبرها بذلك ) </w:t>
      </w:r>
      <w:r w:rsidRPr="00B22324">
        <w:rPr>
          <w:rStyle w:val="libFootnotenumChar"/>
          <w:rFonts w:hint="cs"/>
          <w:rtl/>
        </w:rPr>
        <w:t xml:space="preserve">(2) </w:t>
      </w:r>
      <w:r w:rsidRPr="00F84773">
        <w:rPr>
          <w:rFonts w:hint="cs"/>
          <w:rtl/>
        </w:rPr>
        <w:t>.</w:t>
      </w:r>
    </w:p>
    <w:p w:rsidR="00CC0BC3" w:rsidRPr="0060379C" w:rsidRDefault="00CC0BC3" w:rsidP="0060379C">
      <w:pPr>
        <w:pStyle w:val="Heading2"/>
        <w:rPr>
          <w:rtl/>
        </w:rPr>
      </w:pPr>
      <w:bookmarkStart w:id="25" w:name="_Toc385249861"/>
      <w:r w:rsidRPr="0060379C">
        <w:rPr>
          <w:rFonts w:hint="cs"/>
          <w:rtl/>
        </w:rPr>
        <w:t>الحيطان تسيل دماً</w:t>
      </w:r>
      <w:bookmarkEnd w:id="25"/>
    </w:p>
    <w:p w:rsidR="00CC0BC3" w:rsidRPr="00AE3A5B" w:rsidRDefault="00CC0BC3" w:rsidP="00214C08">
      <w:pPr>
        <w:pStyle w:val="libNormal"/>
        <w:rPr>
          <w:rtl/>
        </w:rPr>
      </w:pPr>
      <w:r w:rsidRPr="00F84773">
        <w:rPr>
          <w:rFonts w:hint="cs"/>
          <w:rtl/>
        </w:rPr>
        <w:t xml:space="preserve">1 ـ ( لمّا جيء برأس الحسين </w:t>
      </w:r>
      <w:r w:rsidR="00214C08" w:rsidRPr="00214C08">
        <w:rPr>
          <w:rStyle w:val="libAlaemChar"/>
          <w:rFonts w:eastAsiaTheme="minorHAnsi"/>
          <w:rtl/>
        </w:rPr>
        <w:t>عليه‌السلام</w:t>
      </w:r>
      <w:r w:rsidRPr="00F84773">
        <w:rPr>
          <w:rFonts w:hint="cs"/>
          <w:rtl/>
        </w:rPr>
        <w:t xml:space="preserve"> إلى دار زياد سالت حيطانها دماً )</w:t>
      </w:r>
      <w:r w:rsidRPr="00B22324">
        <w:rPr>
          <w:rStyle w:val="libFootnotenumChar"/>
          <w:rFonts w:hint="cs"/>
          <w:rtl/>
        </w:rPr>
        <w:t xml:space="preserve"> (3) </w:t>
      </w:r>
      <w:r w:rsidRPr="00F84773">
        <w:rPr>
          <w:rFonts w:hint="cs"/>
          <w:rtl/>
        </w:rPr>
        <w:t>.</w:t>
      </w:r>
    </w:p>
    <w:p w:rsidR="00CC0BC3" w:rsidRPr="00AE3A5B" w:rsidRDefault="00CC0BC3" w:rsidP="00F84773">
      <w:pPr>
        <w:pStyle w:val="libNormal"/>
        <w:rPr>
          <w:rtl/>
        </w:rPr>
      </w:pPr>
      <w:r w:rsidRPr="00F84773">
        <w:rPr>
          <w:rFonts w:hint="cs"/>
          <w:rtl/>
        </w:rPr>
        <w:t xml:space="preserve">2 ـ عن مروان مولى هند بنت المهلب ، قال : ( حدثني بواب عبيد الله بن زياد إنّه لمّا جيء برأس الحسين بين يديه رأيت حيطان دار الأمارة تسيل دماً ) </w:t>
      </w:r>
      <w:r w:rsidRPr="00B22324">
        <w:rPr>
          <w:rStyle w:val="libFootnotenumChar"/>
          <w:rFonts w:hint="cs"/>
          <w:rtl/>
        </w:rPr>
        <w:t>(4)</w:t>
      </w:r>
      <w:r w:rsidRPr="00F84773">
        <w:rPr>
          <w:rFonts w:hint="cs"/>
          <w:rtl/>
        </w:rPr>
        <w:t xml:space="preserve"> .</w:t>
      </w:r>
    </w:p>
    <w:p w:rsidR="00CC0BC3" w:rsidRPr="0060379C" w:rsidRDefault="00CC0BC3" w:rsidP="0060379C">
      <w:pPr>
        <w:pStyle w:val="Heading2"/>
        <w:rPr>
          <w:rtl/>
        </w:rPr>
      </w:pPr>
      <w:bookmarkStart w:id="26" w:name="_Toc385249862"/>
      <w:r w:rsidRPr="0060379C">
        <w:rPr>
          <w:rFonts w:hint="cs"/>
          <w:rtl/>
        </w:rPr>
        <w:t>قلم يكتب من دم</w:t>
      </w:r>
      <w:bookmarkEnd w:id="26"/>
    </w:p>
    <w:p w:rsidR="00CC0BC3" w:rsidRPr="00392EFF" w:rsidRDefault="00CC0BC3" w:rsidP="00392EFF">
      <w:pPr>
        <w:pStyle w:val="libNormal"/>
        <w:rPr>
          <w:rtl/>
        </w:rPr>
      </w:pPr>
      <w:r w:rsidRPr="00392EFF">
        <w:rPr>
          <w:rFonts w:hint="cs"/>
          <w:rtl/>
        </w:rPr>
        <w:t>عن أبي قبيل ، قال : ( لمّا قتل الحسين بن علي بعث برأسه إلى يزيد فنزلوا أول مرحلة فجعلوا يشربون النبيذ ، ويتحيون بالرأس ، فبينما هم كذلك إذ خرجت عليهم من الحائط يد معها قلم حديد فكتب سطراً بدم :</w:t>
      </w:r>
    </w:p>
    <w:tbl>
      <w:tblPr>
        <w:tblStyle w:val="TableGrid"/>
        <w:bidiVisual/>
        <w:tblW w:w="4562" w:type="pct"/>
        <w:tblInd w:w="384" w:type="dxa"/>
        <w:tblLook w:val="01E0"/>
      </w:tblPr>
      <w:tblGrid>
        <w:gridCol w:w="3752"/>
        <w:gridCol w:w="276"/>
        <w:gridCol w:w="3723"/>
      </w:tblGrid>
      <w:tr w:rsidR="002C435A" w:rsidTr="00AC174B">
        <w:trPr>
          <w:trHeight w:val="350"/>
        </w:trPr>
        <w:tc>
          <w:tcPr>
            <w:tcW w:w="3920" w:type="dxa"/>
            <w:shd w:val="clear" w:color="auto" w:fill="auto"/>
          </w:tcPr>
          <w:p w:rsidR="002C435A" w:rsidRDefault="002C435A" w:rsidP="00AC174B">
            <w:pPr>
              <w:pStyle w:val="libPoem"/>
            </w:pPr>
            <w:r w:rsidRPr="002C435A">
              <w:rPr>
                <w:rFonts w:hint="cs"/>
                <w:rtl/>
              </w:rPr>
              <w:t>أترجو أُمّةٌ قتلت حسيناً</w:t>
            </w:r>
            <w:r w:rsidRPr="00725071">
              <w:rPr>
                <w:rStyle w:val="libPoemTiniChar0"/>
                <w:rtl/>
              </w:rPr>
              <w:br/>
              <w:t> </w:t>
            </w:r>
          </w:p>
        </w:tc>
        <w:tc>
          <w:tcPr>
            <w:tcW w:w="279" w:type="dxa"/>
            <w:shd w:val="clear" w:color="auto" w:fill="auto"/>
          </w:tcPr>
          <w:p w:rsidR="002C435A" w:rsidRDefault="002C435A" w:rsidP="00AC174B">
            <w:pPr>
              <w:pStyle w:val="libPoem"/>
              <w:rPr>
                <w:rtl/>
              </w:rPr>
            </w:pPr>
          </w:p>
        </w:tc>
        <w:tc>
          <w:tcPr>
            <w:tcW w:w="3881" w:type="dxa"/>
            <w:shd w:val="clear" w:color="auto" w:fill="auto"/>
          </w:tcPr>
          <w:p w:rsidR="002C435A" w:rsidRDefault="002C435A" w:rsidP="00AC174B">
            <w:pPr>
              <w:pStyle w:val="libPoem"/>
            </w:pPr>
            <w:r w:rsidRPr="002C435A">
              <w:rPr>
                <w:rFonts w:hint="cs"/>
                <w:rtl/>
              </w:rPr>
              <w:t>شفاعةَ جدّه يومَ الحسابِ</w:t>
            </w:r>
            <w:r w:rsidRPr="00725071">
              <w:rPr>
                <w:rStyle w:val="libPoemTiniChar0"/>
                <w:rtl/>
              </w:rPr>
              <w:br/>
              <w:t> </w:t>
            </w:r>
          </w:p>
        </w:tc>
      </w:tr>
    </w:tbl>
    <w:p w:rsidR="00CC0BC3" w:rsidRPr="00AE3A5B" w:rsidRDefault="00CC0BC3" w:rsidP="00F84773">
      <w:pPr>
        <w:pStyle w:val="libNormal"/>
        <w:rPr>
          <w:rtl/>
        </w:rPr>
      </w:pPr>
      <w:r w:rsidRPr="00F84773">
        <w:rPr>
          <w:rFonts w:hint="cs"/>
          <w:rtl/>
        </w:rPr>
        <w:t>فهربوا وتركوا الرأس )</w:t>
      </w:r>
      <w:r w:rsidRPr="00B22324">
        <w:rPr>
          <w:rStyle w:val="libFootnotenumChar"/>
          <w:rFonts w:hint="cs"/>
          <w:rtl/>
        </w:rPr>
        <w:t xml:space="preserve"> (5) </w:t>
      </w:r>
      <w:r w:rsidRPr="00F84773">
        <w:rPr>
          <w:rFonts w:hint="cs"/>
          <w:rtl/>
        </w:rPr>
        <w:t>.</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مجمع الزوائد ، الهيثمي : ج 9 ص 197 .</w:t>
      </w:r>
    </w:p>
    <w:p w:rsidR="00CC0BC3" w:rsidRPr="00F25166" w:rsidRDefault="00CC0BC3" w:rsidP="00F25166">
      <w:pPr>
        <w:pStyle w:val="libFootnote0"/>
        <w:rPr>
          <w:rtl/>
        </w:rPr>
      </w:pPr>
      <w:r w:rsidRPr="00F25166">
        <w:rPr>
          <w:rFonts w:hint="cs"/>
          <w:rtl/>
        </w:rPr>
        <w:t>(2) الصواعق المحرقة ، ابن حجر الهيثمي : ص 295 .</w:t>
      </w:r>
    </w:p>
    <w:p w:rsidR="00CC0BC3" w:rsidRPr="00F25166" w:rsidRDefault="00CC0BC3" w:rsidP="00F25166">
      <w:pPr>
        <w:pStyle w:val="libFootnote0"/>
        <w:rPr>
          <w:rtl/>
        </w:rPr>
      </w:pPr>
      <w:r w:rsidRPr="00F25166">
        <w:rPr>
          <w:rFonts w:hint="cs"/>
          <w:rtl/>
        </w:rPr>
        <w:t>(3) المصدر نفسه : ص 295 .</w:t>
      </w:r>
    </w:p>
    <w:p w:rsidR="00CC0BC3" w:rsidRPr="00F25166" w:rsidRDefault="00CC0BC3" w:rsidP="00F25166">
      <w:pPr>
        <w:pStyle w:val="libFootnote0"/>
        <w:rPr>
          <w:rtl/>
        </w:rPr>
      </w:pPr>
      <w:r w:rsidRPr="00F25166">
        <w:rPr>
          <w:rFonts w:hint="cs"/>
          <w:rtl/>
        </w:rPr>
        <w:t>(4) ذخائر العقبى ، أحمد بن عبد الله الطبري : ص 145 .</w:t>
      </w:r>
    </w:p>
    <w:p w:rsidR="0053346F" w:rsidRDefault="00CC0BC3" w:rsidP="00F25166">
      <w:pPr>
        <w:pStyle w:val="libFootnote0"/>
        <w:rPr>
          <w:rtl/>
        </w:rPr>
      </w:pPr>
      <w:r w:rsidRPr="00F25166">
        <w:rPr>
          <w:rFonts w:hint="cs"/>
          <w:rtl/>
        </w:rPr>
        <w:t>(5) ذخائر العقبى ، أحمد بن عبد الله الطبري : ص 145 ؛ الصواعق ، الهيثمي : ص 294 .</w:t>
      </w:r>
    </w:p>
    <w:p w:rsidR="0053346F" w:rsidRDefault="0053346F" w:rsidP="00DA744D">
      <w:pPr>
        <w:pStyle w:val="libNormal"/>
        <w:rPr>
          <w:rtl/>
        </w:rPr>
      </w:pPr>
      <w:r>
        <w:rPr>
          <w:rtl/>
        </w:rPr>
        <w:br w:type="page"/>
      </w:r>
    </w:p>
    <w:p w:rsidR="00CC0BC3" w:rsidRPr="0060379C" w:rsidRDefault="00CC0BC3" w:rsidP="0060379C">
      <w:pPr>
        <w:pStyle w:val="Heading2"/>
        <w:rPr>
          <w:rtl/>
        </w:rPr>
      </w:pPr>
      <w:bookmarkStart w:id="27" w:name="_Toc385249863"/>
      <w:r w:rsidRPr="0060379C">
        <w:rPr>
          <w:rFonts w:hint="cs"/>
          <w:rtl/>
        </w:rPr>
        <w:lastRenderedPageBreak/>
        <w:t>اضطرام القصر ناراً</w:t>
      </w:r>
      <w:bookmarkEnd w:id="27"/>
    </w:p>
    <w:p w:rsidR="00CC0BC3" w:rsidRPr="00AE3A5B" w:rsidRDefault="00CC0BC3" w:rsidP="00F84773">
      <w:pPr>
        <w:pStyle w:val="libNormal"/>
        <w:rPr>
          <w:rtl/>
        </w:rPr>
      </w:pPr>
      <w:r w:rsidRPr="00F84773">
        <w:rPr>
          <w:rFonts w:hint="cs"/>
          <w:rtl/>
        </w:rPr>
        <w:t xml:space="preserve">عن حاجب عبيد الله بن زياد ، قال : ( دخلت القصر خلف عبيد الله حين قتل الحسين فأضطرم في وجهه نار ) </w:t>
      </w:r>
      <w:r w:rsidRPr="00B22324">
        <w:rPr>
          <w:rStyle w:val="libFootnotenumChar"/>
          <w:rFonts w:hint="cs"/>
          <w:rtl/>
        </w:rPr>
        <w:t xml:space="preserve">(1) </w:t>
      </w:r>
      <w:r w:rsidRPr="00F84773">
        <w:rPr>
          <w:rFonts w:hint="cs"/>
          <w:rtl/>
        </w:rPr>
        <w:t>.</w:t>
      </w:r>
    </w:p>
    <w:p w:rsidR="00CC0BC3" w:rsidRPr="0060379C" w:rsidRDefault="00CC0BC3" w:rsidP="0060379C">
      <w:pPr>
        <w:pStyle w:val="Heading2"/>
        <w:rPr>
          <w:rtl/>
        </w:rPr>
      </w:pPr>
      <w:bookmarkStart w:id="28" w:name="_Toc385249864"/>
      <w:r w:rsidRPr="0060379C">
        <w:rPr>
          <w:rFonts w:hint="cs"/>
          <w:rtl/>
        </w:rPr>
        <w:t>نوح الجن</w:t>
      </w:r>
      <w:bookmarkEnd w:id="28"/>
    </w:p>
    <w:p w:rsidR="00CC0BC3" w:rsidRPr="00AE3A5B" w:rsidRDefault="00CC0BC3" w:rsidP="00F84773">
      <w:pPr>
        <w:pStyle w:val="libNormal"/>
        <w:rPr>
          <w:rtl/>
        </w:rPr>
      </w:pPr>
      <w:r w:rsidRPr="00F84773">
        <w:rPr>
          <w:rFonts w:hint="cs"/>
          <w:rtl/>
        </w:rPr>
        <w:t>1 ـ عن أمّ سلمة (رضي الله عنها) ، قالت : ( سمعت الجن تنوح على الحسين بن علي ) قال الهيثمي : ( رواه الطبراني ورجاله رجال الصحيح )</w:t>
      </w:r>
      <w:r w:rsidRPr="00B22324">
        <w:rPr>
          <w:rStyle w:val="libFootnotenumChar"/>
          <w:rFonts w:hint="cs"/>
          <w:rtl/>
        </w:rPr>
        <w:t xml:space="preserve"> (2)</w:t>
      </w:r>
      <w:r w:rsidRPr="00F84773">
        <w:rPr>
          <w:rFonts w:hint="cs"/>
          <w:rtl/>
        </w:rPr>
        <w:t xml:space="preserve"> .</w:t>
      </w:r>
    </w:p>
    <w:p w:rsidR="00CC0BC3" w:rsidRPr="00392EFF" w:rsidRDefault="00CC0BC3" w:rsidP="00C942B4">
      <w:pPr>
        <w:pStyle w:val="libNormal"/>
        <w:rPr>
          <w:rtl/>
        </w:rPr>
      </w:pPr>
      <w:r w:rsidRPr="00392EFF">
        <w:rPr>
          <w:rFonts w:hint="cs"/>
          <w:rtl/>
        </w:rPr>
        <w:t xml:space="preserve">2 ـ وعنها أيضاً ، قالت : ( ما سمعت نوح الجن منذ قبض النبي </w:t>
      </w:r>
      <w:r w:rsidR="00C942B4" w:rsidRPr="00C942B4">
        <w:rPr>
          <w:rStyle w:val="libAlaemChar"/>
          <w:rFonts w:eastAsiaTheme="minorHAnsi"/>
          <w:rtl/>
        </w:rPr>
        <w:t>صلى‌الله‌عليه‌وآله‌وسلم</w:t>
      </w:r>
      <w:r w:rsidRPr="00392EFF">
        <w:rPr>
          <w:rFonts w:hint="cs"/>
          <w:rtl/>
        </w:rPr>
        <w:t xml:space="preserve"> إلاّ الليلة ، وما أرى مشهورٌ إلاّ قد قُتل ، تعنى الحسين (رضي الله عنه) ، فقالت لجاريتها اخرجي فسلي ، فأخبرت أنّه قد قتل ، وإذا جنّية تنوح :</w:t>
      </w:r>
    </w:p>
    <w:tbl>
      <w:tblPr>
        <w:bidiVisual/>
        <w:tblW w:w="4562" w:type="pct"/>
        <w:tblInd w:w="384" w:type="dxa"/>
        <w:tblLook w:val="01E0"/>
      </w:tblPr>
      <w:tblGrid>
        <w:gridCol w:w="3757"/>
        <w:gridCol w:w="276"/>
        <w:gridCol w:w="3718"/>
      </w:tblGrid>
      <w:tr w:rsidR="005942D3" w:rsidTr="009B699B">
        <w:trPr>
          <w:trHeight w:val="350"/>
        </w:trPr>
        <w:tc>
          <w:tcPr>
            <w:tcW w:w="3920" w:type="dxa"/>
            <w:shd w:val="clear" w:color="auto" w:fill="auto"/>
          </w:tcPr>
          <w:p w:rsidR="005942D3" w:rsidRDefault="005942D3" w:rsidP="009B699B">
            <w:pPr>
              <w:pStyle w:val="libPoem"/>
            </w:pPr>
            <w:r w:rsidRPr="005942D3">
              <w:rPr>
                <w:rFonts w:hint="cs"/>
                <w:rtl/>
              </w:rPr>
              <w:t>ألا يا عين فاحتفلي بجهد</w:t>
            </w:r>
            <w:r w:rsidRPr="00725071">
              <w:rPr>
                <w:rStyle w:val="libPoemTiniChar0"/>
                <w:rtl/>
              </w:rPr>
              <w:br/>
              <w:t> </w:t>
            </w:r>
          </w:p>
        </w:tc>
        <w:tc>
          <w:tcPr>
            <w:tcW w:w="279" w:type="dxa"/>
            <w:shd w:val="clear" w:color="auto" w:fill="auto"/>
          </w:tcPr>
          <w:p w:rsidR="005942D3" w:rsidRDefault="005942D3" w:rsidP="009B699B">
            <w:pPr>
              <w:pStyle w:val="libPoem"/>
              <w:rPr>
                <w:rtl/>
              </w:rPr>
            </w:pPr>
          </w:p>
        </w:tc>
        <w:tc>
          <w:tcPr>
            <w:tcW w:w="3881" w:type="dxa"/>
            <w:shd w:val="clear" w:color="auto" w:fill="auto"/>
          </w:tcPr>
          <w:p w:rsidR="005942D3" w:rsidRDefault="005942D3" w:rsidP="009B699B">
            <w:pPr>
              <w:pStyle w:val="libPoem"/>
            </w:pPr>
            <w:r w:rsidRPr="005942D3">
              <w:rPr>
                <w:rFonts w:hint="cs"/>
                <w:rtl/>
              </w:rPr>
              <w:t>ومَن يبكي على الشهداء بعدي</w:t>
            </w:r>
            <w:r w:rsidRPr="00725071">
              <w:rPr>
                <w:rStyle w:val="libPoemTiniChar0"/>
                <w:rtl/>
              </w:rPr>
              <w:br/>
              <w:t> </w:t>
            </w:r>
          </w:p>
        </w:tc>
      </w:tr>
      <w:tr w:rsidR="005942D3" w:rsidTr="009B699B">
        <w:trPr>
          <w:trHeight w:val="350"/>
        </w:trPr>
        <w:tc>
          <w:tcPr>
            <w:tcW w:w="3920" w:type="dxa"/>
          </w:tcPr>
          <w:p w:rsidR="005942D3" w:rsidRDefault="005942D3" w:rsidP="009B699B">
            <w:pPr>
              <w:pStyle w:val="libPoem"/>
            </w:pPr>
            <w:r w:rsidRPr="005942D3">
              <w:rPr>
                <w:rFonts w:hint="cs"/>
                <w:rtl/>
              </w:rPr>
              <w:t>على رهط تقودهم المنايا</w:t>
            </w:r>
            <w:r w:rsidRPr="00725071">
              <w:rPr>
                <w:rStyle w:val="libPoemTiniChar0"/>
                <w:rtl/>
              </w:rPr>
              <w:br/>
              <w:t> </w:t>
            </w:r>
          </w:p>
        </w:tc>
        <w:tc>
          <w:tcPr>
            <w:tcW w:w="279" w:type="dxa"/>
          </w:tcPr>
          <w:p w:rsidR="005942D3" w:rsidRDefault="005942D3" w:rsidP="009B699B">
            <w:pPr>
              <w:pStyle w:val="libPoem"/>
              <w:rPr>
                <w:rtl/>
              </w:rPr>
            </w:pPr>
          </w:p>
        </w:tc>
        <w:tc>
          <w:tcPr>
            <w:tcW w:w="3881" w:type="dxa"/>
          </w:tcPr>
          <w:p w:rsidR="005942D3" w:rsidRDefault="005942D3" w:rsidP="009B699B">
            <w:pPr>
              <w:pStyle w:val="libPoem"/>
            </w:pPr>
            <w:r w:rsidRPr="005942D3">
              <w:rPr>
                <w:rFonts w:hint="cs"/>
                <w:rtl/>
              </w:rPr>
              <w:t xml:space="preserve">إلى متحير في ملك عبدي </w:t>
            </w:r>
            <w:r w:rsidRPr="00B22324">
              <w:rPr>
                <w:rStyle w:val="libFootnotenumChar"/>
                <w:rFonts w:hint="cs"/>
                <w:rtl/>
              </w:rPr>
              <w:t>(3)</w:t>
            </w:r>
            <w:r w:rsidRPr="00725071">
              <w:rPr>
                <w:rStyle w:val="libPoemTiniChar0"/>
                <w:rtl/>
              </w:rPr>
              <w:br/>
              <w:t> </w:t>
            </w:r>
          </w:p>
        </w:tc>
      </w:tr>
    </w:tbl>
    <w:p w:rsidR="00CC0BC3" w:rsidRPr="00AE3A5B" w:rsidRDefault="00CC0BC3" w:rsidP="00F84773">
      <w:pPr>
        <w:pStyle w:val="libNormal"/>
        <w:rPr>
          <w:rtl/>
        </w:rPr>
      </w:pPr>
      <w:r w:rsidRPr="00F84773">
        <w:rPr>
          <w:rFonts w:hint="cs"/>
          <w:rtl/>
        </w:rPr>
        <w:t>3 ـ عن ميمونة قالت : ( سمعت الجن تنوح على الحسين بن علي ) ، قال الهيثمي : ( رواه الطبراني ورجاله رجال الصحيح )</w:t>
      </w:r>
      <w:r w:rsidRPr="00B22324">
        <w:rPr>
          <w:rStyle w:val="libFootnotenumChar"/>
          <w:rFonts w:hint="cs"/>
          <w:rtl/>
        </w:rPr>
        <w:t xml:space="preserve"> (4)</w:t>
      </w:r>
      <w:r w:rsidRPr="00F84773">
        <w:rPr>
          <w:rFonts w:hint="cs"/>
          <w:rtl/>
        </w:rPr>
        <w:t xml:space="preserve"> .</w:t>
      </w:r>
    </w:p>
    <w:p w:rsidR="00CC0BC3" w:rsidRPr="00392EFF" w:rsidRDefault="00CC0BC3" w:rsidP="00392EFF">
      <w:pPr>
        <w:pStyle w:val="libNormal"/>
        <w:rPr>
          <w:rtl/>
        </w:rPr>
      </w:pPr>
      <w:r w:rsidRPr="00392EFF">
        <w:rPr>
          <w:rFonts w:hint="cs"/>
          <w:rtl/>
        </w:rPr>
        <w:t>4 ـ عن أبي جناب الكلبي قال : ( حدثني الجصاصون ، قالوا : كنّا إذا خرجنا إلى الجبان بالليل عند مقتل الحسين سمعنا الجن ينوحون عليه ويقولون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المعجم الكبير ، الطبراني : ج 3 ص 113 ؛ مجمع الزوائد ، الهيثمي : ج 9 ص 196 .</w:t>
      </w:r>
    </w:p>
    <w:p w:rsidR="00CC0BC3" w:rsidRPr="00F25166" w:rsidRDefault="00CC0BC3" w:rsidP="00F25166">
      <w:pPr>
        <w:pStyle w:val="libFootnote0"/>
        <w:rPr>
          <w:rtl/>
        </w:rPr>
      </w:pPr>
      <w:r w:rsidRPr="00F25166">
        <w:rPr>
          <w:rFonts w:hint="cs"/>
          <w:rtl/>
        </w:rPr>
        <w:t>(2) المصدر نفسه : ج 3 ص 121 ؛ المصدر نفسه : ج 9 ص 199 .</w:t>
      </w:r>
    </w:p>
    <w:p w:rsidR="00CC0BC3" w:rsidRPr="00F25166" w:rsidRDefault="00CC0BC3" w:rsidP="00F25166">
      <w:pPr>
        <w:pStyle w:val="libFootnote0"/>
        <w:rPr>
          <w:rtl/>
        </w:rPr>
      </w:pPr>
      <w:r w:rsidRPr="00F25166">
        <w:rPr>
          <w:rFonts w:hint="cs"/>
          <w:rtl/>
        </w:rPr>
        <w:t>(3) المصدر نفسه : ج 3 ص 123 ؛ المصدر نفسه : ج 9 ص 199 .</w:t>
      </w:r>
    </w:p>
    <w:p w:rsidR="0053346F" w:rsidRDefault="00CC0BC3" w:rsidP="00F25166">
      <w:pPr>
        <w:pStyle w:val="libFootnote0"/>
        <w:rPr>
          <w:rtl/>
        </w:rPr>
      </w:pPr>
      <w:r w:rsidRPr="00F25166">
        <w:rPr>
          <w:rFonts w:hint="cs"/>
          <w:rtl/>
        </w:rPr>
        <w:t>(4) المصدر نفسه : ج 3 ص 122 ؛ المصدر نفسه : ج 9 ص 199 .</w:t>
      </w:r>
    </w:p>
    <w:p w:rsidR="0053346F" w:rsidRDefault="0053346F" w:rsidP="00DA744D">
      <w:pPr>
        <w:pStyle w:val="libNormal"/>
        <w:rPr>
          <w:rtl/>
        </w:rPr>
      </w:pPr>
      <w:r>
        <w:rPr>
          <w:rtl/>
        </w:rPr>
        <w:br w:type="page"/>
      </w:r>
    </w:p>
    <w:tbl>
      <w:tblPr>
        <w:bidiVisual/>
        <w:tblW w:w="4562" w:type="pct"/>
        <w:tblInd w:w="384" w:type="dxa"/>
        <w:tblLook w:val="01E0"/>
      </w:tblPr>
      <w:tblGrid>
        <w:gridCol w:w="3758"/>
        <w:gridCol w:w="276"/>
        <w:gridCol w:w="3717"/>
      </w:tblGrid>
      <w:tr w:rsidR="005942D3" w:rsidTr="0053346F">
        <w:trPr>
          <w:trHeight w:val="350"/>
        </w:trPr>
        <w:tc>
          <w:tcPr>
            <w:tcW w:w="3758" w:type="dxa"/>
            <w:shd w:val="clear" w:color="auto" w:fill="auto"/>
          </w:tcPr>
          <w:p w:rsidR="005942D3" w:rsidRDefault="005942D3" w:rsidP="009B699B">
            <w:pPr>
              <w:pStyle w:val="libPoem"/>
            </w:pPr>
            <w:r w:rsidRPr="005942D3">
              <w:rPr>
                <w:rFonts w:hint="cs"/>
                <w:rtl/>
              </w:rPr>
              <w:lastRenderedPageBreak/>
              <w:t>مسح الرسول جبينه</w:t>
            </w:r>
            <w:r w:rsidRPr="00725071">
              <w:rPr>
                <w:rStyle w:val="libPoemTiniChar0"/>
                <w:rtl/>
              </w:rPr>
              <w:br/>
              <w:t> </w:t>
            </w:r>
          </w:p>
        </w:tc>
        <w:tc>
          <w:tcPr>
            <w:tcW w:w="276" w:type="dxa"/>
            <w:shd w:val="clear" w:color="auto" w:fill="auto"/>
          </w:tcPr>
          <w:p w:rsidR="005942D3" w:rsidRDefault="005942D3" w:rsidP="009B699B">
            <w:pPr>
              <w:pStyle w:val="libPoem"/>
              <w:rPr>
                <w:rtl/>
              </w:rPr>
            </w:pPr>
          </w:p>
        </w:tc>
        <w:tc>
          <w:tcPr>
            <w:tcW w:w="3717" w:type="dxa"/>
            <w:shd w:val="clear" w:color="auto" w:fill="auto"/>
          </w:tcPr>
          <w:p w:rsidR="005942D3" w:rsidRDefault="005942D3" w:rsidP="009B699B">
            <w:pPr>
              <w:pStyle w:val="libPoem"/>
            </w:pPr>
            <w:r w:rsidRPr="005942D3">
              <w:rPr>
                <w:rFonts w:hint="cs"/>
                <w:rtl/>
              </w:rPr>
              <w:t>فله بريق في الخدود</w:t>
            </w:r>
            <w:r w:rsidRPr="00725071">
              <w:rPr>
                <w:rStyle w:val="libPoemTiniChar0"/>
                <w:rtl/>
              </w:rPr>
              <w:br/>
              <w:t> </w:t>
            </w:r>
          </w:p>
        </w:tc>
      </w:tr>
      <w:tr w:rsidR="005942D3" w:rsidTr="0053346F">
        <w:trPr>
          <w:trHeight w:val="350"/>
        </w:trPr>
        <w:tc>
          <w:tcPr>
            <w:tcW w:w="3758" w:type="dxa"/>
          </w:tcPr>
          <w:p w:rsidR="005942D3" w:rsidRDefault="005942D3" w:rsidP="009B699B">
            <w:pPr>
              <w:pStyle w:val="libPoem"/>
            </w:pPr>
            <w:r w:rsidRPr="005942D3">
              <w:rPr>
                <w:rFonts w:hint="cs"/>
                <w:rtl/>
              </w:rPr>
              <w:t>أبواه من عليا قريش</w:t>
            </w:r>
            <w:r w:rsidRPr="00725071">
              <w:rPr>
                <w:rStyle w:val="libPoemTiniChar0"/>
                <w:rtl/>
              </w:rPr>
              <w:br/>
              <w:t> </w:t>
            </w:r>
          </w:p>
        </w:tc>
        <w:tc>
          <w:tcPr>
            <w:tcW w:w="276" w:type="dxa"/>
          </w:tcPr>
          <w:p w:rsidR="005942D3" w:rsidRDefault="005942D3" w:rsidP="009B699B">
            <w:pPr>
              <w:pStyle w:val="libPoem"/>
              <w:rPr>
                <w:rtl/>
              </w:rPr>
            </w:pPr>
          </w:p>
        </w:tc>
        <w:tc>
          <w:tcPr>
            <w:tcW w:w="3717" w:type="dxa"/>
          </w:tcPr>
          <w:p w:rsidR="005942D3" w:rsidRDefault="005942D3" w:rsidP="009B699B">
            <w:pPr>
              <w:pStyle w:val="libPoem"/>
            </w:pPr>
            <w:r w:rsidRPr="005942D3">
              <w:rPr>
                <w:rFonts w:hint="cs"/>
                <w:rtl/>
              </w:rPr>
              <w:t>جدّه خير الجدود )</w:t>
            </w:r>
            <w:r w:rsidRPr="00B22324">
              <w:rPr>
                <w:rStyle w:val="libFootnotenumChar"/>
                <w:rFonts w:hint="cs"/>
                <w:rtl/>
              </w:rPr>
              <w:t xml:space="preserve"> (1)</w:t>
            </w:r>
            <w:r w:rsidRPr="00725071">
              <w:rPr>
                <w:rStyle w:val="libPoemTiniChar0"/>
                <w:rtl/>
              </w:rPr>
              <w:br/>
              <w:t> </w:t>
            </w:r>
          </w:p>
        </w:tc>
      </w:tr>
    </w:tbl>
    <w:p w:rsidR="00CC0BC3" w:rsidRPr="0060379C" w:rsidRDefault="00CC0BC3" w:rsidP="0060379C">
      <w:pPr>
        <w:pStyle w:val="Heading2"/>
        <w:rPr>
          <w:rtl/>
        </w:rPr>
      </w:pPr>
      <w:bookmarkStart w:id="29" w:name="_Toc385249865"/>
      <w:r w:rsidRPr="0060379C">
        <w:rPr>
          <w:rFonts w:hint="cs"/>
          <w:rtl/>
        </w:rPr>
        <w:t>ثياب مصبوغة بدم</w:t>
      </w:r>
      <w:bookmarkEnd w:id="29"/>
    </w:p>
    <w:p w:rsidR="00CC0BC3" w:rsidRPr="00AE3A5B" w:rsidRDefault="00CC0BC3" w:rsidP="00214C08">
      <w:pPr>
        <w:pStyle w:val="libNormal"/>
        <w:rPr>
          <w:rtl/>
        </w:rPr>
      </w:pPr>
      <w:r w:rsidRPr="00F84773">
        <w:rPr>
          <w:rFonts w:hint="cs"/>
          <w:rtl/>
        </w:rPr>
        <w:t xml:space="preserve">أخرج المغازلي الشافعي في مناقبه ، عن أبي أحمد عامر، قال : ( حدثنا علي بن موسى الرضا </w:t>
      </w:r>
      <w:r w:rsidR="00214C08" w:rsidRPr="00214C08">
        <w:rPr>
          <w:rStyle w:val="libAlaemChar"/>
          <w:rFonts w:eastAsiaTheme="minorHAnsi"/>
          <w:rtl/>
        </w:rPr>
        <w:t>عليه‌السلام</w:t>
      </w:r>
      <w:r w:rsidRPr="00F84773">
        <w:rPr>
          <w:rFonts w:hint="cs"/>
          <w:rtl/>
        </w:rPr>
        <w:t xml:space="preserve"> ، قال : </w:t>
      </w:r>
      <w:r w:rsidRPr="00CE3837">
        <w:rPr>
          <w:rStyle w:val="libBold2Char"/>
          <w:rFonts w:hint="cs"/>
          <w:rtl/>
        </w:rPr>
        <w:t xml:space="preserve">حدثني أبي موسى بن جعفر </w:t>
      </w:r>
      <w:r w:rsidR="00214C08" w:rsidRPr="00214C08">
        <w:rPr>
          <w:rStyle w:val="libAlaemChar"/>
          <w:rFonts w:eastAsiaTheme="minorHAnsi"/>
          <w:rtl/>
        </w:rPr>
        <w:t>عليه‌السلام</w:t>
      </w:r>
      <w:r w:rsidRPr="00CE3837">
        <w:rPr>
          <w:rStyle w:val="libBold2Char"/>
          <w:rFonts w:hint="cs"/>
          <w:rtl/>
        </w:rPr>
        <w:t xml:space="preserve"> ، قال : حدثني أبي جعفر بن محمد </w:t>
      </w:r>
      <w:r w:rsidR="00214C08" w:rsidRPr="00214C08">
        <w:rPr>
          <w:rStyle w:val="libAlaemChar"/>
          <w:rFonts w:eastAsiaTheme="minorHAnsi"/>
          <w:rtl/>
        </w:rPr>
        <w:t>عليه‌السلام</w:t>
      </w:r>
      <w:r w:rsidRPr="00CE3837">
        <w:rPr>
          <w:rStyle w:val="libBold2Char"/>
          <w:rFonts w:hint="cs"/>
          <w:rtl/>
        </w:rPr>
        <w:t xml:space="preserve"> ، قال : حدثني أبي محمد بن علي </w:t>
      </w:r>
      <w:r w:rsidR="00214C08" w:rsidRPr="00214C08">
        <w:rPr>
          <w:rStyle w:val="libAlaemChar"/>
          <w:rFonts w:eastAsiaTheme="minorHAnsi"/>
          <w:rtl/>
        </w:rPr>
        <w:t>عليه‌السلام</w:t>
      </w:r>
      <w:r w:rsidRPr="00CE3837">
        <w:rPr>
          <w:rStyle w:val="libBold2Char"/>
          <w:rFonts w:hint="cs"/>
          <w:rtl/>
        </w:rPr>
        <w:t xml:space="preserve"> ، قال : حدثني أبي علي بن الحسين </w:t>
      </w:r>
      <w:r w:rsidR="00214C08" w:rsidRPr="00214C08">
        <w:rPr>
          <w:rStyle w:val="libAlaemChar"/>
          <w:rFonts w:eastAsiaTheme="minorHAnsi"/>
          <w:rtl/>
        </w:rPr>
        <w:t>عليه‌السلام</w:t>
      </w:r>
      <w:r w:rsidRPr="00CE3837">
        <w:rPr>
          <w:rStyle w:val="libBold2Char"/>
          <w:rFonts w:hint="cs"/>
          <w:rtl/>
        </w:rPr>
        <w:t xml:space="preserve"> ، قال : حدثني أبي الحسين بن علي </w:t>
      </w:r>
      <w:r w:rsidR="00214C08" w:rsidRPr="00214C08">
        <w:rPr>
          <w:rStyle w:val="libAlaemChar"/>
          <w:rFonts w:eastAsiaTheme="minorHAnsi"/>
          <w:rtl/>
        </w:rPr>
        <w:t>عليه‌السلام</w:t>
      </w:r>
      <w:r w:rsidRPr="00CE3837">
        <w:rPr>
          <w:rStyle w:val="libBold2Char"/>
          <w:rFonts w:hint="cs"/>
          <w:rtl/>
        </w:rPr>
        <w:t xml:space="preserve"> ، قال : حدثني أبي علي بن أبي طالب </w:t>
      </w:r>
      <w:r w:rsidR="00214C08" w:rsidRPr="00214C08">
        <w:rPr>
          <w:rStyle w:val="libAlaemChar"/>
          <w:rFonts w:eastAsiaTheme="minorHAnsi"/>
          <w:rtl/>
        </w:rPr>
        <w:t>عليه‌السلام</w:t>
      </w:r>
      <w:r w:rsidRPr="00CE3837">
        <w:rPr>
          <w:rStyle w:val="libBold2Char"/>
          <w:rFonts w:hint="cs"/>
          <w:rtl/>
        </w:rPr>
        <w:t xml:space="preserve"> ، قال : قال رسول الله </w:t>
      </w:r>
      <w:r w:rsidR="00C942B4" w:rsidRPr="00C942B4">
        <w:rPr>
          <w:rStyle w:val="libAlaemChar"/>
          <w:rFonts w:eastAsiaTheme="minorHAnsi"/>
          <w:rtl/>
        </w:rPr>
        <w:t>صلى‌الله‌عليه‌وآله‌وسلم</w:t>
      </w:r>
      <w:r w:rsidRPr="00CE3837">
        <w:rPr>
          <w:rStyle w:val="libBold2Char"/>
          <w:rFonts w:hint="cs"/>
          <w:rtl/>
        </w:rPr>
        <w:t xml:space="preserve"> : حشر ابنتي فاطمة ومعها ثياب مصبوغة بدمٍ ، فتعلقُ بقائمة من قوائم العرش ، وتقول : يا عدلُ يا جبار ! احكم بيني وبين قاتل ولدي ! قال </w:t>
      </w:r>
      <w:r w:rsidR="00C942B4" w:rsidRPr="00C942B4">
        <w:rPr>
          <w:rStyle w:val="libAlaemChar"/>
          <w:rFonts w:eastAsiaTheme="minorHAnsi"/>
          <w:rtl/>
        </w:rPr>
        <w:t>صلى‌الله‌عليه‌وآله‌وسلم</w:t>
      </w:r>
      <w:r w:rsidRPr="00CE3837">
        <w:rPr>
          <w:rStyle w:val="libBold2Char"/>
          <w:rFonts w:hint="cs"/>
          <w:rtl/>
        </w:rPr>
        <w:t xml:space="preserve"> : فيحكم لابنتي وربّ الكعبة </w:t>
      </w:r>
      <w:r w:rsidRPr="00F84773">
        <w:rPr>
          <w:rFonts w:hint="cs"/>
          <w:rtl/>
        </w:rPr>
        <w:t>)</w:t>
      </w:r>
      <w:r w:rsidRPr="00B22324">
        <w:rPr>
          <w:rStyle w:val="libFootnotenumChar"/>
          <w:rFonts w:hint="cs"/>
          <w:rtl/>
        </w:rPr>
        <w:t xml:space="preserve"> (2) </w:t>
      </w:r>
      <w:r w:rsidRPr="00F84773">
        <w:rPr>
          <w:rFonts w:hint="cs"/>
          <w:rtl/>
        </w:rPr>
        <w:t>.</w:t>
      </w:r>
    </w:p>
    <w:p w:rsidR="00CC0BC3" w:rsidRPr="0060379C" w:rsidRDefault="00CC0BC3" w:rsidP="0060379C">
      <w:pPr>
        <w:pStyle w:val="Heading2"/>
        <w:rPr>
          <w:rtl/>
        </w:rPr>
      </w:pPr>
      <w:bookmarkStart w:id="30" w:name="_Toc385249866"/>
      <w:r w:rsidRPr="0060379C">
        <w:rPr>
          <w:rFonts w:hint="cs"/>
          <w:rtl/>
        </w:rPr>
        <w:t>انقلاب الدنانير خزفاً</w:t>
      </w:r>
      <w:bookmarkEnd w:id="30"/>
    </w:p>
    <w:p w:rsidR="00CC0BC3" w:rsidRPr="00AE3A5B" w:rsidRDefault="00CC0BC3" w:rsidP="00C44EC5">
      <w:pPr>
        <w:pStyle w:val="libNormal"/>
        <w:rPr>
          <w:rtl/>
        </w:rPr>
      </w:pPr>
      <w:r w:rsidRPr="00F84773">
        <w:rPr>
          <w:rFonts w:hint="cs"/>
          <w:rtl/>
        </w:rPr>
        <w:t xml:space="preserve">ما أخرجه الهيثمي في صواعقه : ( كان مع أولئك الحرس دنانير أخذوها من عسكر الحسين ففتحوا أكياسها ليقتسموها فرأوها خزفاً ، وعلى أحد جانبي كل منها : </w:t>
      </w:r>
      <w:r w:rsidR="00C44EC5">
        <w:rPr>
          <w:rStyle w:val="libAlaemChar"/>
          <w:rFonts w:eastAsiaTheme="minorHAnsi" w:hint="cs"/>
          <w:rtl/>
        </w:rPr>
        <w:t>(</w:t>
      </w:r>
      <w:r w:rsidRPr="00885966">
        <w:rPr>
          <w:rStyle w:val="libAieChar"/>
          <w:rFonts w:hint="cs"/>
          <w:rtl/>
        </w:rPr>
        <w:t xml:space="preserve"> وَلاَ تَحْسَبَنّ اللهَ غَافِلاً عَمّا يَعْمَلُ الظّالِمُونَ </w:t>
      </w:r>
      <w:r w:rsidR="00C44EC5">
        <w:rPr>
          <w:rStyle w:val="libAlaemChar"/>
          <w:rFonts w:eastAsiaTheme="minorHAnsi" w:hint="cs"/>
          <w:rtl/>
        </w:rPr>
        <w:t>)</w:t>
      </w:r>
      <w:r w:rsidR="0053346F">
        <w:rPr>
          <w:rFonts w:hint="cs"/>
          <w:rtl/>
        </w:rPr>
        <w:t xml:space="preserve"> </w:t>
      </w:r>
      <w:r w:rsidRPr="00F84773">
        <w:rPr>
          <w:rFonts w:hint="cs"/>
          <w:rtl/>
        </w:rPr>
        <w:t xml:space="preserve">وعلى الآخر </w:t>
      </w:r>
      <w:r w:rsidR="00C44EC5">
        <w:rPr>
          <w:rStyle w:val="libAlaemChar"/>
          <w:rFonts w:eastAsiaTheme="minorHAnsi" w:hint="cs"/>
          <w:rtl/>
        </w:rPr>
        <w:t>(</w:t>
      </w:r>
      <w:r w:rsidRPr="00885966">
        <w:rPr>
          <w:rStyle w:val="libAieChar"/>
          <w:rFonts w:hint="cs"/>
          <w:rtl/>
        </w:rPr>
        <w:t xml:space="preserve"> وَسَيَعْلَمُ الّذِينَ ظَلَمُوا أَيّ مُنقَلَبٍ يَنقَلِبُونَ </w:t>
      </w:r>
      <w:r w:rsidR="00C44EC5">
        <w:rPr>
          <w:rStyle w:val="libAlaemChar"/>
          <w:rFonts w:eastAsiaTheme="minorHAnsi" w:hint="cs"/>
          <w:rtl/>
        </w:rPr>
        <w:t>)</w:t>
      </w:r>
      <w:r w:rsidRPr="00B22324">
        <w:rPr>
          <w:rStyle w:val="libFootnotenumChar"/>
          <w:rFonts w:hint="cs"/>
          <w:rtl/>
        </w:rPr>
        <w:t xml:space="preserve"> (3)</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المعجم الكبير ، الطبراني : ج 3 ص 121 ؛ مجمع الزوائد ، الهيثمي : ج 9 ص 199 .</w:t>
      </w:r>
    </w:p>
    <w:p w:rsidR="00CC0BC3" w:rsidRPr="00F25166" w:rsidRDefault="00CC0BC3" w:rsidP="00F25166">
      <w:pPr>
        <w:pStyle w:val="libFootnote0"/>
        <w:rPr>
          <w:rtl/>
        </w:rPr>
      </w:pPr>
      <w:r w:rsidRPr="00F25166">
        <w:rPr>
          <w:rFonts w:hint="cs"/>
          <w:rtl/>
        </w:rPr>
        <w:t>(2) مناقب علي بن أبي طالب ، الفقيه الحافظ أبو الحسن علي بن محمد الشافعي المغازلي : ص 64 .</w:t>
      </w:r>
    </w:p>
    <w:p w:rsidR="0053346F" w:rsidRDefault="00CC0BC3" w:rsidP="00F25166">
      <w:pPr>
        <w:pStyle w:val="libFootnote0"/>
        <w:rPr>
          <w:rtl/>
        </w:rPr>
      </w:pPr>
      <w:r w:rsidRPr="00F25166">
        <w:rPr>
          <w:rFonts w:hint="cs"/>
          <w:rtl/>
        </w:rPr>
        <w:t>(3) الصواعق المحرقة ، الهيثمي : ص 302 .</w:t>
      </w:r>
    </w:p>
    <w:p w:rsidR="0053346F" w:rsidRDefault="0053346F" w:rsidP="00DA744D">
      <w:pPr>
        <w:pStyle w:val="libNormal"/>
        <w:rPr>
          <w:rtl/>
        </w:rPr>
      </w:pPr>
      <w:r>
        <w:rPr>
          <w:rtl/>
        </w:rPr>
        <w:br w:type="page"/>
      </w:r>
    </w:p>
    <w:p w:rsidR="00CC0BC3" w:rsidRPr="0060379C" w:rsidRDefault="00CC0BC3" w:rsidP="0060379C">
      <w:pPr>
        <w:pStyle w:val="Heading2"/>
        <w:rPr>
          <w:rtl/>
        </w:rPr>
      </w:pPr>
      <w:bookmarkStart w:id="31" w:name="_Toc385249867"/>
      <w:r w:rsidRPr="0060379C">
        <w:rPr>
          <w:rFonts w:hint="cs"/>
          <w:rtl/>
        </w:rPr>
        <w:lastRenderedPageBreak/>
        <w:t>الدليل الثاني : البكاء والرثاء سنّة قرآنية</w:t>
      </w:r>
      <w:bookmarkEnd w:id="31"/>
    </w:p>
    <w:p w:rsidR="00CC0BC3" w:rsidRPr="00392EFF" w:rsidRDefault="00CC0BC3" w:rsidP="00392EFF">
      <w:pPr>
        <w:pStyle w:val="libNormal"/>
        <w:rPr>
          <w:rtl/>
        </w:rPr>
      </w:pPr>
      <w:r w:rsidRPr="00392EFF">
        <w:rPr>
          <w:rFonts w:hint="cs"/>
          <w:rtl/>
        </w:rPr>
        <w:t>ويمكن أن نتناول هذا العنوان من ثلاث جهات :</w:t>
      </w:r>
    </w:p>
    <w:p w:rsidR="00CC0BC3" w:rsidRPr="0060379C" w:rsidRDefault="00CC0BC3" w:rsidP="0060379C">
      <w:pPr>
        <w:pStyle w:val="Heading2"/>
        <w:rPr>
          <w:rtl/>
        </w:rPr>
      </w:pPr>
      <w:bookmarkStart w:id="32" w:name="_Toc385249868"/>
      <w:r w:rsidRPr="0060379C">
        <w:rPr>
          <w:rFonts w:hint="cs"/>
          <w:rtl/>
        </w:rPr>
        <w:t>الجهة الأولى : الندبة والرثاء في القرآن</w:t>
      </w:r>
      <w:bookmarkEnd w:id="32"/>
    </w:p>
    <w:p w:rsidR="00CC0BC3" w:rsidRPr="00AE3A5B" w:rsidRDefault="00CC0BC3" w:rsidP="001945D4">
      <w:pPr>
        <w:pStyle w:val="libNormal"/>
        <w:rPr>
          <w:rtl/>
        </w:rPr>
      </w:pPr>
      <w:r w:rsidRPr="00F84773">
        <w:rPr>
          <w:rFonts w:hint="cs"/>
          <w:rtl/>
        </w:rPr>
        <w:t xml:space="preserve">إنّ القرآن الكريم تضمّن الرثاء والندبة والعزاء على المظلومين ، حيث استعرض ظلاماتهم بدءاً من هابيل ومروراً ببقية الأنبياء والرسل وروّاد الإصلاح والعدالة ، وكذلك استعرض ما وقع من المصائب والظلم والاضطهاد لبعض الجماعات التي تصدّت لمحاربة الفساد والظلم ، كأصحاب الأخدود وقوافل الشهداء عبر تاريخ الإنسانية ، كما جاء في قوله تعالى : </w:t>
      </w:r>
      <w:r w:rsidR="001945D4">
        <w:rPr>
          <w:rStyle w:val="libAlaemChar"/>
          <w:rFonts w:eastAsiaTheme="minorHAnsi" w:hint="cs"/>
          <w:rtl/>
        </w:rPr>
        <w:t>(</w:t>
      </w:r>
      <w:r w:rsidRPr="00885966">
        <w:rPr>
          <w:rStyle w:val="libAieChar"/>
          <w:rFonts w:hint="cs"/>
          <w:rtl/>
        </w:rPr>
        <w:t xml:space="preserve"> قُتِلَ أَصْحَابُ الأُخْدُودِ * النّارِ ذَاتِ الْوَقُودِ * إِذْ هُمْ عَلَيْهَا قُعُودٌ </w:t>
      </w:r>
      <w:r w:rsidR="001945D4">
        <w:rPr>
          <w:rStyle w:val="libAlaemChar"/>
          <w:rFonts w:eastAsiaTheme="minorHAnsi" w:hint="cs"/>
          <w:rtl/>
        </w:rPr>
        <w:t>)</w:t>
      </w:r>
      <w:r w:rsidRPr="00B22324">
        <w:rPr>
          <w:rStyle w:val="libFootnotenumChar"/>
          <w:rFonts w:hint="cs"/>
          <w:rtl/>
        </w:rPr>
        <w:t xml:space="preserve"> (1)</w:t>
      </w:r>
      <w:r w:rsidR="0053346F">
        <w:rPr>
          <w:rFonts w:hint="cs"/>
          <w:rtl/>
        </w:rPr>
        <w:t xml:space="preserve"> </w:t>
      </w:r>
      <w:r w:rsidRPr="00F84773">
        <w:rPr>
          <w:rFonts w:hint="cs"/>
          <w:rtl/>
        </w:rPr>
        <w:t xml:space="preserve">، بل نجد أنّ القرآن الكريم رثى المظلومين من الأطفال الصغار المجني عليهم ، نتيجة جهل الجاهلية ، كما في وأد البنات ، قال تعالى : </w:t>
      </w:r>
      <w:r w:rsidR="001945D4">
        <w:rPr>
          <w:rStyle w:val="libAlaemChar"/>
          <w:rFonts w:eastAsiaTheme="minorHAnsi" w:hint="cs"/>
          <w:rtl/>
        </w:rPr>
        <w:t>(</w:t>
      </w:r>
      <w:r w:rsidRPr="00885966">
        <w:rPr>
          <w:rStyle w:val="libAieChar"/>
          <w:rFonts w:hint="cs"/>
          <w:rtl/>
        </w:rPr>
        <w:t xml:space="preserve"> وَإِذَا الْمَوْءُودَةُ سُئِلَتْ * بِأَيّ ذَنبٍ قُتِلَتْ</w:t>
      </w:r>
      <w:r w:rsidR="001945D4">
        <w:rPr>
          <w:rStyle w:val="libAlaemChar"/>
          <w:rFonts w:eastAsiaTheme="minorHAnsi" w:hint="cs"/>
          <w:rtl/>
        </w:rPr>
        <w:t>)</w:t>
      </w:r>
      <w:r w:rsidRPr="00B22324">
        <w:rPr>
          <w:rStyle w:val="libFootnotenumChar"/>
          <w:rFonts w:hint="cs"/>
          <w:rtl/>
        </w:rPr>
        <w:t xml:space="preserve"> (2)</w:t>
      </w:r>
      <w:r w:rsidR="002C435A">
        <w:rPr>
          <w:rFonts w:hint="cs"/>
          <w:rtl/>
        </w:rPr>
        <w:t xml:space="preserve"> </w:t>
      </w:r>
      <w:r w:rsidRPr="00F84773">
        <w:rPr>
          <w:rFonts w:hint="cs"/>
          <w:rtl/>
        </w:rPr>
        <w:t xml:space="preserve">، بل أكثر من ذلك ، حيث رثى وندب القرآن الكريم ناقة صالح </w:t>
      </w:r>
      <w:r w:rsidR="00214C08" w:rsidRPr="00214C08">
        <w:rPr>
          <w:rStyle w:val="libAlaemChar"/>
          <w:rFonts w:eastAsiaTheme="minorHAnsi"/>
          <w:rtl/>
        </w:rPr>
        <w:t>عليه‌السلام</w:t>
      </w:r>
      <w:r w:rsidRPr="00F84773">
        <w:rPr>
          <w:rFonts w:hint="cs"/>
          <w:rtl/>
        </w:rPr>
        <w:t xml:space="preserve"> لكونها آية وشعيرة من شعائر الله تعالى .</w:t>
      </w:r>
    </w:p>
    <w:p w:rsidR="00CC0BC3" w:rsidRPr="00392EFF" w:rsidRDefault="00CC0BC3" w:rsidP="00392EFF">
      <w:pPr>
        <w:pStyle w:val="libNormal"/>
        <w:rPr>
          <w:rtl/>
        </w:rPr>
      </w:pPr>
      <w:r w:rsidRPr="00392EFF">
        <w:rPr>
          <w:rFonts w:hint="cs"/>
          <w:rtl/>
        </w:rPr>
        <w:t>ولم يقتصر القرآن الكريم على رثاء هؤلاء المظلومين فقط ، بل أخذ يتوعّد الظلمة بالعذاب والنقمة والهلاك والتنديد بهذه الأفعال القاسية ، ومن أبرز هذه الموارد هي :</w:t>
      </w:r>
    </w:p>
    <w:p w:rsidR="00CC0BC3" w:rsidRPr="00480ABA" w:rsidRDefault="00CC0BC3" w:rsidP="004E3C9F">
      <w:pPr>
        <w:pStyle w:val="Heading2"/>
        <w:rPr>
          <w:rtl/>
        </w:rPr>
      </w:pPr>
      <w:bookmarkStart w:id="33" w:name="_Toc385249869"/>
      <w:r w:rsidRPr="00480ABA">
        <w:rPr>
          <w:rFonts w:hint="cs"/>
          <w:rtl/>
        </w:rPr>
        <w:t>1 ـ قصة الموءودة</w:t>
      </w:r>
      <w:bookmarkEnd w:id="33"/>
    </w:p>
    <w:p w:rsidR="001945D4" w:rsidRPr="00392EFF" w:rsidRDefault="00CC0BC3" w:rsidP="001945D4">
      <w:pPr>
        <w:pStyle w:val="libNormal"/>
        <w:rPr>
          <w:rtl/>
        </w:rPr>
      </w:pPr>
      <w:r w:rsidRPr="00392EFF">
        <w:rPr>
          <w:rFonts w:hint="cs"/>
          <w:rtl/>
        </w:rPr>
        <w:t>حيث رثاها القرآن الكريم ـ كما سبق ـ فعرض ما حلّ بها في الجاهلية</w:t>
      </w:r>
      <w:r w:rsidR="001945D4" w:rsidRPr="001945D4">
        <w:rPr>
          <w:rFonts w:hint="cs"/>
          <w:rtl/>
        </w:rPr>
        <w:t xml:space="preserve"> </w:t>
      </w:r>
      <w:r w:rsidR="001945D4" w:rsidRPr="00392EFF">
        <w:rPr>
          <w:rFonts w:hint="cs"/>
          <w:rtl/>
        </w:rPr>
        <w:t>بشكل مثير للعاطفة والوجدان ؛ إذ كانت تدفن في التراب وهي حيّة مع براءتها وصفاء روحها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البروج : 4 ـ 6 .</w:t>
      </w:r>
    </w:p>
    <w:p w:rsidR="0053346F" w:rsidRDefault="00CC0BC3" w:rsidP="00F25166">
      <w:pPr>
        <w:pStyle w:val="libFootnote0"/>
        <w:rPr>
          <w:rtl/>
        </w:rPr>
      </w:pPr>
      <w:r w:rsidRPr="00F25166">
        <w:rPr>
          <w:rFonts w:hint="cs"/>
          <w:rtl/>
        </w:rPr>
        <w:t>(2) التكوير : 8 ـ 9 .</w:t>
      </w:r>
    </w:p>
    <w:p w:rsidR="0053346F" w:rsidRDefault="0053346F" w:rsidP="00DA744D">
      <w:pPr>
        <w:pStyle w:val="libNormal"/>
        <w:rPr>
          <w:rtl/>
        </w:rPr>
      </w:pPr>
      <w:r>
        <w:rPr>
          <w:rtl/>
        </w:rPr>
        <w:br w:type="page"/>
      </w:r>
    </w:p>
    <w:p w:rsidR="00CC0BC3" w:rsidRPr="00480ABA" w:rsidRDefault="00CC0BC3" w:rsidP="004E3C9F">
      <w:pPr>
        <w:pStyle w:val="Heading2"/>
        <w:rPr>
          <w:rtl/>
        </w:rPr>
      </w:pPr>
      <w:bookmarkStart w:id="34" w:name="_Toc385249870"/>
      <w:r w:rsidRPr="00480ABA">
        <w:rPr>
          <w:rFonts w:hint="cs"/>
          <w:rtl/>
        </w:rPr>
        <w:lastRenderedPageBreak/>
        <w:t xml:space="preserve">2 ـ قصة يوسف </w:t>
      </w:r>
      <w:r w:rsidR="00214C08" w:rsidRPr="00214C08">
        <w:rPr>
          <w:rStyle w:val="libAlaemChar"/>
          <w:rFonts w:eastAsiaTheme="minorHAnsi"/>
          <w:rtl/>
        </w:rPr>
        <w:t>عليه‌السلام</w:t>
      </w:r>
      <w:bookmarkEnd w:id="34"/>
    </w:p>
    <w:p w:rsidR="00CC0BC3" w:rsidRPr="00AE3A5B" w:rsidRDefault="00CC0BC3" w:rsidP="001945D4">
      <w:pPr>
        <w:pStyle w:val="libNormal"/>
        <w:rPr>
          <w:rtl/>
        </w:rPr>
      </w:pPr>
      <w:r w:rsidRPr="00F84773">
        <w:rPr>
          <w:rFonts w:hint="cs"/>
          <w:rtl/>
        </w:rPr>
        <w:t xml:space="preserve">استعرض القرآن تفصيل القصة المأساوية ، التي جرت على يوسف </w:t>
      </w:r>
      <w:r w:rsidR="00214C08" w:rsidRPr="00214C08">
        <w:rPr>
          <w:rStyle w:val="libAlaemChar"/>
          <w:rFonts w:eastAsiaTheme="minorHAnsi"/>
          <w:rtl/>
        </w:rPr>
        <w:t>عليه‌السلام</w:t>
      </w:r>
      <w:r w:rsidRPr="00F84773">
        <w:rPr>
          <w:rFonts w:hint="cs"/>
          <w:rtl/>
        </w:rPr>
        <w:t xml:space="preserve"> مع إخوته ، وقد بدأ الله عزّ وجلّ الحديث عن يوسف وظلامته وهو طفل صغير ، بقوله تعالى : </w:t>
      </w:r>
      <w:r w:rsidR="001945D4">
        <w:rPr>
          <w:rStyle w:val="libAlaemChar"/>
          <w:rFonts w:eastAsiaTheme="minorHAnsi" w:hint="cs"/>
          <w:rtl/>
        </w:rPr>
        <w:t>(</w:t>
      </w:r>
      <w:r w:rsidRPr="00885966">
        <w:rPr>
          <w:rStyle w:val="libAieChar"/>
          <w:rFonts w:hint="cs"/>
          <w:rtl/>
        </w:rPr>
        <w:t xml:space="preserve"> لَقَدْ كَانَ فِي يُوسُفَ وَإِخْوَتِهِ آيَاتٌ لِلسّائِلِينَ * إِذْ قَالُوا لَيُوسُفُ وَأَخُوهُ أَحَبّ إلَى‏ أَبِينَا مِنّا وَنَحْنُ عُصْبَةٌ إِنّ أَبَانَا لَفي ضَلالٍ مّبِينٍ * اقْتُلُوا يُوسُفَ أَوِ اطْرَحُوهُ أَرْضاً يَخْلُ لَكُمْ وَجْهُ أَبِيكُمْ وَتَكُونُوا مِن بَعْدِهِ قَوْماً صَالِحِينَ ) ( فَلَمّا ذَهَبُوا بِهِ وَأَجْمَعُوا أَن يَجْعَلُوهُ فِي غَيَابَتِ الْجُبّ </w:t>
      </w:r>
      <w:r w:rsidR="001945D4">
        <w:rPr>
          <w:rStyle w:val="libAlaemChar"/>
          <w:rFonts w:eastAsiaTheme="minorHAnsi" w:hint="cs"/>
          <w:rtl/>
        </w:rPr>
        <w:t>)</w:t>
      </w:r>
      <w:r w:rsidRPr="00885966">
        <w:rPr>
          <w:rStyle w:val="libAieChar"/>
          <w:rFonts w:hint="cs"/>
          <w:rtl/>
        </w:rPr>
        <w:t xml:space="preserve"> </w:t>
      </w:r>
      <w:r w:rsidRPr="00F84773">
        <w:rPr>
          <w:rFonts w:hint="cs"/>
          <w:rtl/>
        </w:rPr>
        <w:t>، فكشفت هذه الآية عن مدى قسوتهم وتعصّبهم وتجمّعهم ، وفضاعة فعلهم في إلقاء الطفل الصغير ـ الذي لا يقوى على شيء ـ في أعماق البئر ، ولا يخفى ما في هذا المشهد من تهييج العاطفة والحزن ، ليجعل من القارئ والسامع يعيش الحالة المأساوية ، وكأنّها متجسّدة أمامه .</w:t>
      </w:r>
    </w:p>
    <w:p w:rsidR="0053346F" w:rsidRDefault="00CC0BC3" w:rsidP="001945D4">
      <w:pPr>
        <w:pStyle w:val="libNormal"/>
        <w:rPr>
          <w:rtl/>
        </w:rPr>
      </w:pPr>
      <w:r w:rsidRPr="00F84773">
        <w:rPr>
          <w:rFonts w:hint="cs"/>
          <w:rtl/>
        </w:rPr>
        <w:t xml:space="preserve">ثم يتابع القصة باستعراض مقطع آخر لا يقل مأساةً عن سابقة ، وهو عظمة وشدّة آثار المصيبة على يعقوب </w:t>
      </w:r>
      <w:r w:rsidR="00214C08" w:rsidRPr="00214C08">
        <w:rPr>
          <w:rStyle w:val="libAlaemChar"/>
          <w:rFonts w:eastAsiaTheme="minorHAnsi"/>
          <w:rtl/>
        </w:rPr>
        <w:t>عليه‌السلام</w:t>
      </w:r>
      <w:r w:rsidRPr="00F84773">
        <w:rPr>
          <w:rFonts w:hint="cs"/>
          <w:rtl/>
        </w:rPr>
        <w:t xml:space="preserve"> بقوله تعالى : </w:t>
      </w:r>
      <w:r w:rsidR="001945D4">
        <w:rPr>
          <w:rStyle w:val="libAlaemChar"/>
          <w:rFonts w:eastAsiaTheme="minorHAnsi" w:hint="cs"/>
          <w:rtl/>
        </w:rPr>
        <w:t>(</w:t>
      </w:r>
      <w:r w:rsidRPr="00885966">
        <w:rPr>
          <w:rStyle w:val="libAieChar"/>
          <w:rFonts w:hint="cs"/>
          <w:rtl/>
        </w:rPr>
        <w:t xml:space="preserve"> وَتَوَلّى‏ عَنْهُمْ وَقَالَ يَا أَسَفَى‏ عَلَى‏ يُوسُفَ وَابْيَضّتْ عَينَاهُ مِنَ الْحُزْنِ فَهُوَ كَظِيم * قَالُوا تَاللهِ تَفْتَأُ تَذْكُرُ يُوسُفَ حَتّى‏ تَكُونَ حَرَضاً أَوْ تَكُونَ مِنَ الْهَالِكِينَ * قَالَ إِنّمَا أَشْكُوا بَثّي وَحُزْنِي إِلَى اللهِ وَأَعْلَمُ مِنَ اللهِ مَا لاَ تَعْلَمُونَ </w:t>
      </w:r>
      <w:r w:rsidR="001945D4">
        <w:rPr>
          <w:rStyle w:val="libAlaemChar"/>
          <w:rFonts w:eastAsiaTheme="minorHAnsi" w:hint="cs"/>
          <w:rtl/>
        </w:rPr>
        <w:t>)</w:t>
      </w:r>
      <w:r w:rsidRPr="00885966">
        <w:rPr>
          <w:rStyle w:val="libAieChar"/>
          <w:rFonts w:hint="cs"/>
          <w:rtl/>
        </w:rPr>
        <w:t xml:space="preserve"> </w:t>
      </w:r>
      <w:r w:rsidRPr="00F84773">
        <w:rPr>
          <w:rFonts w:hint="cs"/>
          <w:rtl/>
        </w:rPr>
        <w:t xml:space="preserve">، وهذا النص القرآني يكشف عن أنّ الجزع والندبة قد اشتدا وتفاقما على يعقوب </w:t>
      </w:r>
      <w:r w:rsidR="00214C08" w:rsidRPr="00214C08">
        <w:rPr>
          <w:rStyle w:val="libAlaemChar"/>
          <w:rFonts w:eastAsiaTheme="minorHAnsi"/>
          <w:rtl/>
        </w:rPr>
        <w:t>عليه‌السلام</w:t>
      </w:r>
      <w:r w:rsidRPr="00F84773">
        <w:rPr>
          <w:rFonts w:hint="cs"/>
          <w:rtl/>
        </w:rPr>
        <w:t xml:space="preserve"> إلى حد إصابته بالعمى ، وفي بعض الروايات ( دخل جبرئيل على يوسف وهو في السجن ، فقال : أيّها الملك الطيب الريح ، الطاهر الثياب أخبرني عن يعقوب أو ما فعل يعقوب ؟ قال : ذهب بصره ، قال ما بلغ من حزنه ؟ قال : حزن سبعين ثكلى )</w:t>
      </w:r>
      <w:r w:rsidRPr="00B22324">
        <w:rPr>
          <w:rStyle w:val="libFootnotenumChar"/>
          <w:rFonts w:hint="cs"/>
          <w:rtl/>
        </w:rPr>
        <w:t xml:space="preserve"> (1)</w:t>
      </w:r>
      <w:r w:rsidRPr="00F84773">
        <w:rPr>
          <w:rFonts w:hint="cs"/>
          <w:rtl/>
        </w:rPr>
        <w:t xml:space="preserve"> ، كذلك يكشف النص القرآني الآنف الذكر أنّه </w:t>
      </w:r>
      <w:r w:rsidR="00214C08" w:rsidRPr="00214C08">
        <w:rPr>
          <w:rStyle w:val="libAlaemChar"/>
          <w:rFonts w:eastAsiaTheme="minorHAnsi"/>
          <w:rtl/>
        </w:rPr>
        <w:t>عليه‌السلام</w:t>
      </w:r>
      <w:r w:rsidRPr="00F84773">
        <w:rPr>
          <w:rFonts w:hint="cs"/>
          <w:rtl/>
        </w:rPr>
        <w:t xml:space="preserve"> قد اشتد حزنه ، كما هو معنى البث ، وشكواه إلى الله تعالى إلى درجة اتهام أبنائه له بالخلل في عقله أو بدنه كما هو معنى (الحرض) ، وهذا دليل قرآني قاطع على أنّ شدّة الحزن والجزع على الأصفياء ، والالتجاء إلى الله تعالى وبث الشكوى إليه تعالى ممدوح ؛ لأنّه من فعل الأنبياء المعصومين ، وفي تتمة الرواية السابقة سأل يوسف </w:t>
      </w:r>
      <w:r w:rsidR="00214C08" w:rsidRPr="00214C08">
        <w:rPr>
          <w:rStyle w:val="libAlaemChar"/>
          <w:rFonts w:eastAsiaTheme="minorHAnsi"/>
          <w:rtl/>
        </w:rPr>
        <w:t>عليه‌السلام</w:t>
      </w:r>
      <w:r w:rsidRPr="00F84773">
        <w:rPr>
          <w:rFonts w:hint="cs"/>
          <w:rtl/>
        </w:rPr>
        <w:t xml:space="preserve"> جبرائيل </w:t>
      </w:r>
      <w:r w:rsidR="00214C08" w:rsidRPr="00214C08">
        <w:rPr>
          <w:rStyle w:val="libAlaemChar"/>
          <w:rFonts w:eastAsiaTheme="minorHAnsi"/>
          <w:rtl/>
        </w:rPr>
        <w:t>عليه‌السلام</w:t>
      </w:r>
      <w:r w:rsidRPr="00F84773">
        <w:rPr>
          <w:rFonts w:hint="cs"/>
          <w:rtl/>
        </w:rPr>
        <w:t xml:space="preserve"> : ( قال : ما أجره ؟ قال : أجر مائة شهيد ) ، وهذا بخلاف ما لو كان الجزع جزعاً من قضاء الله وقدره ، فهو من الجزع المذموم ؛ لأنّه يعد اعتراضاً على الله تبارك وتعالى .</w:t>
      </w:r>
    </w:p>
    <w:p w:rsidR="0053346F" w:rsidRDefault="0053346F" w:rsidP="00FF4C5D">
      <w:pPr>
        <w:pStyle w:val="libNormal"/>
        <w:rPr>
          <w:rtl/>
        </w:rPr>
      </w:pPr>
      <w:r>
        <w:rPr>
          <w:rtl/>
        </w:rPr>
        <w:br w:type="page"/>
      </w:r>
    </w:p>
    <w:p w:rsidR="00CC0BC3" w:rsidRPr="00480ABA" w:rsidRDefault="00CC0BC3" w:rsidP="004E3C9F">
      <w:pPr>
        <w:pStyle w:val="Heading2"/>
        <w:rPr>
          <w:rtl/>
        </w:rPr>
      </w:pPr>
      <w:bookmarkStart w:id="35" w:name="_Toc385249871"/>
      <w:r w:rsidRPr="00480ABA">
        <w:rPr>
          <w:rFonts w:hint="cs"/>
          <w:rtl/>
        </w:rPr>
        <w:lastRenderedPageBreak/>
        <w:t>3 ـ قصة أصحاب الأخدود</w:t>
      </w:r>
      <w:bookmarkEnd w:id="35"/>
    </w:p>
    <w:p w:rsidR="0053346F" w:rsidRPr="00392EFF" w:rsidRDefault="00CC0BC3" w:rsidP="001945D4">
      <w:pPr>
        <w:pStyle w:val="libNormal"/>
        <w:rPr>
          <w:rtl/>
        </w:rPr>
      </w:pPr>
      <w:r w:rsidRPr="00F84773">
        <w:rPr>
          <w:rFonts w:hint="cs"/>
          <w:rtl/>
        </w:rPr>
        <w:t xml:space="preserve">يسطر لنا القرآن الكريم مجموعة من الدروس الأساسية في حياة المسلمين ، فيبدأ أولاً بذكر ضرورة توثيق الحادثة قبل الخوض في تفاصيلها ، وهذا ما نلمسه في بداية سورة البروج ، فقبل استعراضها لقصة أصحاب الأخدود وتبدأ بالقسم الإلهي أربع مرات </w:t>
      </w:r>
      <w:r w:rsidR="001945D4">
        <w:rPr>
          <w:rStyle w:val="libAlaemChar"/>
          <w:rFonts w:eastAsiaTheme="minorHAnsi" w:hint="cs"/>
          <w:rtl/>
        </w:rPr>
        <w:t>(</w:t>
      </w:r>
      <w:r w:rsidRPr="00885966">
        <w:rPr>
          <w:rStyle w:val="libAieChar"/>
          <w:rFonts w:hint="cs"/>
          <w:rtl/>
        </w:rPr>
        <w:t xml:space="preserve"> وَالسّماءِ ذَاتِ الْبُرُوجِ * وَالْيَوْمِ الْمَوْعُودِ * وَشَاهِدٍ وَمَشْهُودٍ </w:t>
      </w:r>
      <w:r w:rsidR="001945D4">
        <w:rPr>
          <w:rStyle w:val="libAlaemChar"/>
          <w:rFonts w:eastAsiaTheme="minorHAnsi" w:hint="cs"/>
          <w:rtl/>
        </w:rPr>
        <w:t>)</w:t>
      </w:r>
      <w:r w:rsidRPr="00885966">
        <w:rPr>
          <w:rStyle w:val="libAieChar"/>
          <w:rFonts w:hint="cs"/>
          <w:rtl/>
        </w:rPr>
        <w:t xml:space="preserve"> </w:t>
      </w:r>
      <w:r w:rsidRPr="00B22324">
        <w:rPr>
          <w:rStyle w:val="libFootnotenumChar"/>
          <w:rFonts w:hint="cs"/>
          <w:rtl/>
        </w:rPr>
        <w:t>(2)</w:t>
      </w:r>
      <w:r w:rsidRPr="00F84773">
        <w:rPr>
          <w:rFonts w:hint="cs"/>
          <w:rtl/>
        </w:rPr>
        <w:t xml:space="preserve"> ثم بعد ذلك تبدأ السورة المباركة برسم أحداث القصة فتقول : </w:t>
      </w:r>
      <w:r w:rsidR="001945D4">
        <w:rPr>
          <w:rStyle w:val="libAlaemChar"/>
          <w:rFonts w:eastAsiaTheme="minorHAnsi" w:hint="cs"/>
          <w:rtl/>
        </w:rPr>
        <w:t>(</w:t>
      </w:r>
      <w:r w:rsidRPr="00885966">
        <w:rPr>
          <w:rStyle w:val="libAieChar"/>
          <w:rFonts w:hint="cs"/>
          <w:rtl/>
        </w:rPr>
        <w:t xml:space="preserve"> قُتِلَ أَصْحَابُ الأُخْدُودِ </w:t>
      </w:r>
      <w:r w:rsidR="001945D4">
        <w:rPr>
          <w:rStyle w:val="libAlaemChar"/>
          <w:rFonts w:eastAsiaTheme="minorHAnsi" w:hint="cs"/>
          <w:rtl/>
        </w:rPr>
        <w:t>)</w:t>
      </w:r>
      <w:r w:rsidR="0053346F">
        <w:rPr>
          <w:rStyle w:val="libAieChar"/>
          <w:rFonts w:hint="cs"/>
          <w:rtl/>
        </w:rPr>
        <w:t xml:space="preserve"> </w:t>
      </w:r>
      <w:r w:rsidRPr="00F84773">
        <w:rPr>
          <w:rFonts w:hint="cs"/>
          <w:rtl/>
        </w:rPr>
        <w:t>وهذا الأسلوب يعد</w:t>
      </w:r>
      <w:r w:rsidR="0053346F" w:rsidRPr="0053346F">
        <w:rPr>
          <w:rFonts w:hint="cs"/>
          <w:rtl/>
        </w:rPr>
        <w:t xml:space="preserve"> </w:t>
      </w:r>
      <w:r w:rsidR="0053346F" w:rsidRPr="00392EFF">
        <w:rPr>
          <w:rFonts w:hint="cs"/>
          <w:rtl/>
        </w:rPr>
        <w:t>من أروع أساليب الندبة والرثاء ، وهو نظير قول الراثي : (قُتل الحسين عطشاناً مذبوحاً من القفا مسلوب العمامة والردا).</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المصنف ، ابن أبي شيبه : ج 8 ص 122 ؛ الهمّ والحزن ، ابن أبي الدنيا ، ص 77 ؛ وانظر : زاد المسير ، ابن الجوزي : ج 4 ص 204 ؛ وانظر : الدر المنثور ، السيوطي : ج 4 ص 30 ؛ وانظر : تفسير الثغالبي : ج 3 ص 346 .</w:t>
      </w:r>
    </w:p>
    <w:p w:rsidR="0053346F" w:rsidRDefault="00CC0BC3" w:rsidP="00F25166">
      <w:pPr>
        <w:pStyle w:val="libFootnote0"/>
        <w:rPr>
          <w:rtl/>
        </w:rPr>
      </w:pPr>
      <w:r w:rsidRPr="00F25166">
        <w:rPr>
          <w:rFonts w:hint="cs"/>
          <w:rtl/>
        </w:rPr>
        <w:t>(2) البروج : 1 ـ 3 .</w:t>
      </w:r>
    </w:p>
    <w:p w:rsidR="0053346F" w:rsidRDefault="0053346F" w:rsidP="00DA744D">
      <w:pPr>
        <w:pStyle w:val="libNormal"/>
        <w:rPr>
          <w:rtl/>
        </w:rPr>
      </w:pPr>
      <w:r>
        <w:rPr>
          <w:rtl/>
        </w:rPr>
        <w:br w:type="page"/>
      </w:r>
    </w:p>
    <w:p w:rsidR="0053346F" w:rsidRDefault="00CC0BC3" w:rsidP="001945D4">
      <w:pPr>
        <w:pStyle w:val="libNormal"/>
        <w:rPr>
          <w:rtl/>
        </w:rPr>
      </w:pPr>
      <w:r w:rsidRPr="00F84773">
        <w:rPr>
          <w:rFonts w:hint="cs"/>
          <w:rtl/>
        </w:rPr>
        <w:lastRenderedPageBreak/>
        <w:t xml:space="preserve">ثم يأخذ القرآن الكريم بتصوير الحادثة بشكل يثير العواطف ويؤججها ، حيث أن نَفْسَ وصفهم بأصحاب الأخدود ، إنّما هو للتأكيد على بيان كيفية قتلهم داخل الأخدود ، وهو الشق داخل الأرض ، ثم يصف النار التي أحرقتهم بأنها شديدة ، كما في قوله </w:t>
      </w:r>
      <w:r w:rsidR="001945D4">
        <w:rPr>
          <w:rStyle w:val="libAlaemChar"/>
          <w:rFonts w:eastAsiaTheme="minorHAnsi" w:hint="cs"/>
          <w:rtl/>
        </w:rPr>
        <w:t>(</w:t>
      </w:r>
      <w:r w:rsidRPr="00885966">
        <w:rPr>
          <w:rStyle w:val="libAieChar"/>
          <w:rFonts w:hint="cs"/>
          <w:rtl/>
        </w:rPr>
        <w:t xml:space="preserve"> النّارِ ذَاتِ الْوَقُودِ </w:t>
      </w:r>
      <w:r w:rsidR="001945D4">
        <w:rPr>
          <w:rStyle w:val="libAlaemChar"/>
          <w:rFonts w:eastAsiaTheme="minorHAnsi" w:hint="cs"/>
          <w:rtl/>
        </w:rPr>
        <w:t>)</w:t>
      </w:r>
      <w:r w:rsidRPr="00F84773">
        <w:rPr>
          <w:rFonts w:hint="cs"/>
          <w:rtl/>
        </w:rPr>
        <w:t xml:space="preserve"> ، ثم ينتقل إلى نقطة أخرى من المشاهد التي تكشف بشاعة الجريمة ، فيقول : </w:t>
      </w:r>
      <w:r w:rsidR="001945D4">
        <w:rPr>
          <w:rStyle w:val="libAlaemChar"/>
          <w:rFonts w:eastAsiaTheme="minorHAnsi" w:hint="cs"/>
          <w:rtl/>
        </w:rPr>
        <w:t>(</w:t>
      </w:r>
      <w:r w:rsidRPr="00885966">
        <w:rPr>
          <w:rStyle w:val="libAieChar"/>
          <w:rFonts w:hint="cs"/>
          <w:rtl/>
        </w:rPr>
        <w:t xml:space="preserve"> إِذْ هُمْ عَلَيْهَا قُعُودٌ </w:t>
      </w:r>
      <w:r w:rsidR="001945D4">
        <w:rPr>
          <w:rStyle w:val="libAlaemChar"/>
          <w:rFonts w:eastAsiaTheme="minorHAnsi" w:hint="cs"/>
          <w:rtl/>
        </w:rPr>
        <w:t>)</w:t>
      </w:r>
      <w:r w:rsidR="001945D4">
        <w:rPr>
          <w:rFonts w:hint="cs"/>
          <w:rtl/>
        </w:rPr>
        <w:t xml:space="preserve"> </w:t>
      </w:r>
      <w:r w:rsidRPr="00F84773">
        <w:rPr>
          <w:rFonts w:hint="cs"/>
          <w:rtl/>
        </w:rPr>
        <w:t xml:space="preserve">وأي أنّ الظالمين لشدّة قسوتهم وتنكيلهم بالمؤمنين أجلسوهم على شفير الأخدود المتأجج بالنار من أجل إيجاد حالة من الرعب والخوف في أوساطهم من أجل التخلي عن دينهم وعقيدتهم التي آمنوا بها ، وبعد ذلك تتابع السورة بيان شدة الرحمة والشفقة الإلهية على الظلامة التي حلّت بالمؤمنين بقوله تعالى : </w:t>
      </w:r>
      <w:r w:rsidR="001945D4">
        <w:rPr>
          <w:rStyle w:val="libAlaemChar"/>
          <w:rFonts w:eastAsiaTheme="minorHAnsi" w:hint="cs"/>
          <w:rtl/>
        </w:rPr>
        <w:t>(</w:t>
      </w:r>
      <w:r w:rsidRPr="00885966">
        <w:rPr>
          <w:rStyle w:val="libAieChar"/>
          <w:rFonts w:hint="cs"/>
          <w:rtl/>
        </w:rPr>
        <w:t xml:space="preserve"> وَهُمْ عَلَى‏ مَا يَفْعَلُونَ بِالْمُؤْمِنِينَ شُهُودٌ </w:t>
      </w:r>
      <w:r w:rsidR="001945D4">
        <w:rPr>
          <w:rStyle w:val="libAlaemChar"/>
          <w:rFonts w:eastAsiaTheme="minorHAnsi" w:hint="cs"/>
          <w:rtl/>
        </w:rPr>
        <w:t>)</w:t>
      </w:r>
      <w:r w:rsidRPr="00885966">
        <w:rPr>
          <w:rStyle w:val="libAieChar"/>
          <w:rFonts w:hint="cs"/>
          <w:rtl/>
        </w:rPr>
        <w:t xml:space="preserve"> </w:t>
      </w:r>
      <w:r w:rsidRPr="00F84773">
        <w:rPr>
          <w:rFonts w:hint="cs"/>
          <w:rtl/>
        </w:rPr>
        <w:t xml:space="preserve">، وبعد ذلك تنتقل السورة لعرض براءة ساحة المؤمنين ، وفي نفس الوقت تكشف وتبرز صمود المؤمنين وتماسكهم ، وسمو هدفهم ونبل مبادئهم ، كما في قوله تعالى : </w:t>
      </w:r>
      <w:r w:rsidR="001945D4">
        <w:rPr>
          <w:rStyle w:val="libAlaemChar"/>
          <w:rFonts w:eastAsiaTheme="minorHAnsi" w:hint="cs"/>
          <w:rtl/>
        </w:rPr>
        <w:t>(</w:t>
      </w:r>
      <w:r w:rsidRPr="00885966">
        <w:rPr>
          <w:rStyle w:val="libAieChar"/>
          <w:rFonts w:hint="cs"/>
          <w:rtl/>
        </w:rPr>
        <w:t xml:space="preserve"> وَمَا نَقَمُوا مِنْهُمْ إِلاّ أَن يُؤْمِنُوا بِاللهِ الْعَزِيزِ الْحَمِيدِ </w:t>
      </w:r>
      <w:r w:rsidR="001945D4">
        <w:rPr>
          <w:rStyle w:val="libAlaemChar"/>
          <w:rFonts w:eastAsiaTheme="minorHAnsi" w:hint="cs"/>
          <w:rtl/>
        </w:rPr>
        <w:t>)</w:t>
      </w:r>
      <w:r w:rsidRPr="00885966">
        <w:rPr>
          <w:rStyle w:val="libAieChar"/>
          <w:rFonts w:hint="cs"/>
          <w:rtl/>
        </w:rPr>
        <w:t xml:space="preserve"> </w:t>
      </w:r>
      <w:r w:rsidRPr="00F84773">
        <w:rPr>
          <w:rFonts w:hint="cs"/>
          <w:rtl/>
        </w:rPr>
        <w:t>، ومن هنا يبدأ الباري تعالى بالتنديد للظالمين وتهديدهم ، ليعلن بذلك عن قاعدة وسنّة إلهية ، وهي الوقوف إلى جانب المظلومين في مواجهة الظالمين ؛ ليعطي بذلك درساً آخر من الدروس القرآنية للمؤمنين ، وهو تربيتهم على ضرورة الوقوف مع المظلومين ، والتضامن معهم ومساندتهم ، والتنديد بالظالمين وأدانتهم وشجبهم والنفرة منهم والبراءة من أفعالهم ، منهم وضرورة عدم وقوف المؤمنين موقف</w:t>
      </w:r>
      <w:r w:rsidR="0053346F">
        <w:rPr>
          <w:rFonts w:hint="cs"/>
          <w:rtl/>
        </w:rPr>
        <w:t xml:space="preserve"> </w:t>
      </w:r>
      <w:r w:rsidRPr="00F84773">
        <w:rPr>
          <w:rFonts w:hint="cs"/>
          <w:rtl/>
        </w:rPr>
        <w:t xml:space="preserve">اللامبالاة والتقاعس بذريعة أنّ هذه الأحداث إنّما حصلت في غابر التاريخ ، كما قال تعالى : </w:t>
      </w:r>
      <w:r w:rsidR="001945D4">
        <w:rPr>
          <w:rStyle w:val="libAlaemChar"/>
          <w:rFonts w:eastAsiaTheme="minorHAnsi" w:hint="cs"/>
          <w:rtl/>
        </w:rPr>
        <w:t>(</w:t>
      </w:r>
      <w:r w:rsidRPr="00885966">
        <w:rPr>
          <w:rStyle w:val="libAieChar"/>
          <w:rFonts w:hint="cs"/>
          <w:rtl/>
        </w:rPr>
        <w:t xml:space="preserve"> إِنّ الّذِينَ فَتَنُوا الْمُؤْمِنِينَ وَالْمُؤْمِنَاتِ ثُمّ لَمْ يَتُوبُوا فَلَهُمْ عَذَابُ جَهَنّمَ وَلَهُمْ عَذَابُ الْحَرِيقِ * إِنّ الّذِينَ آمَنُوا وَعَمِلُوا الصّالِحَاتِ لَهُمْ جَنّاتٌ تَجْرِي مِن تَحْتِهَا الأَنْهَارُ ذلِكَ الْفَوْزُ الْكَبِيرُ * إِنّ بَطْشَ رَبّكَ لَشَدِيدٌ * إِنّهُ هُوَ يُبْدِئُ وَيُعِيدُ * وَهُوَ الْغَفُورُ الْوَدُودُ </w:t>
      </w:r>
      <w:r w:rsidR="001945D4">
        <w:rPr>
          <w:rStyle w:val="libAlaemChar"/>
          <w:rFonts w:eastAsiaTheme="minorHAnsi" w:hint="cs"/>
          <w:rtl/>
        </w:rPr>
        <w:t>)</w:t>
      </w:r>
      <w:r w:rsidRPr="00885966">
        <w:rPr>
          <w:rStyle w:val="libAieChar"/>
          <w:rFonts w:hint="cs"/>
          <w:rtl/>
        </w:rPr>
        <w:t xml:space="preserve"> </w:t>
      </w:r>
      <w:r w:rsidRPr="00F84773">
        <w:rPr>
          <w:rFonts w:hint="cs"/>
          <w:rtl/>
        </w:rPr>
        <w:t xml:space="preserve">، ونلمس من هذا الجو القرآني أنّه لا يرضى بالاكتفاء من المسلم والقارئ للسورة بالتعاطف وإثارة الأحاسيس تجاه المظلوم ، وإنّما يطلب من المسلم أن يكون على أشدّ درجة من النصرة والاستنكار للظالم ، وعمله والتنديد به ، ولو كان زمانه قد مضى ، وهذا درس آخر يمليه القرآن الكريم على المؤمنين ؛ مستهدفاً بذلك تطهير الإنسان من الانصهار والذوبان مع الظالمين ، كما قال تعالى : </w:t>
      </w:r>
      <w:r w:rsidR="001945D4">
        <w:rPr>
          <w:rStyle w:val="libAlaemChar"/>
          <w:rFonts w:eastAsiaTheme="minorHAnsi" w:hint="cs"/>
          <w:rtl/>
        </w:rPr>
        <w:t>(</w:t>
      </w:r>
      <w:r w:rsidRPr="00885966">
        <w:rPr>
          <w:rStyle w:val="libAieChar"/>
          <w:rFonts w:hint="cs"/>
          <w:rtl/>
        </w:rPr>
        <w:t xml:space="preserve"> هَلْ أَتَاكَ حَدِيثُ الْجُنُودِ * فِرْعَوْنَ وَثَمُودَ * بَلِ الّذِينَ كَفَرُوا فِي تَكْذِيبٍ * وَاللهُ مِن وَرَائِهِم مُحِيطٌ</w:t>
      </w:r>
      <w:r w:rsidR="001945D4">
        <w:rPr>
          <w:rStyle w:val="libAlaemChar"/>
          <w:rFonts w:eastAsiaTheme="minorHAnsi" w:hint="cs"/>
          <w:rtl/>
        </w:rPr>
        <w:t>)</w:t>
      </w:r>
      <w:r w:rsidRPr="00F84773">
        <w:rPr>
          <w:rFonts w:hint="cs"/>
          <w:rtl/>
        </w:rPr>
        <w:t xml:space="preserve"> .</w:t>
      </w:r>
    </w:p>
    <w:p w:rsidR="0053346F" w:rsidRDefault="0053346F" w:rsidP="00FF4C5D">
      <w:pPr>
        <w:pStyle w:val="libNormal"/>
        <w:rPr>
          <w:rtl/>
        </w:rPr>
      </w:pPr>
      <w:r>
        <w:rPr>
          <w:rtl/>
        </w:rPr>
        <w:br w:type="page"/>
      </w:r>
    </w:p>
    <w:p w:rsidR="00CC0BC3" w:rsidRPr="00480ABA" w:rsidRDefault="00CC0BC3" w:rsidP="004E3C9F">
      <w:pPr>
        <w:pStyle w:val="Heading2"/>
        <w:rPr>
          <w:rtl/>
        </w:rPr>
      </w:pPr>
      <w:bookmarkStart w:id="36" w:name="_Toc385249872"/>
      <w:r w:rsidRPr="00480ABA">
        <w:rPr>
          <w:rFonts w:hint="cs"/>
          <w:rtl/>
        </w:rPr>
        <w:lastRenderedPageBreak/>
        <w:t>4 ـ قصة قتل قابيل هابيل</w:t>
      </w:r>
      <w:bookmarkEnd w:id="36"/>
    </w:p>
    <w:p w:rsidR="00CC0BC3" w:rsidRPr="00AE3A5B" w:rsidRDefault="00CC0BC3" w:rsidP="001945D4">
      <w:pPr>
        <w:pStyle w:val="libNormal"/>
        <w:rPr>
          <w:rtl/>
        </w:rPr>
      </w:pPr>
      <w:r w:rsidRPr="00F84773">
        <w:rPr>
          <w:rFonts w:hint="cs"/>
          <w:rtl/>
        </w:rPr>
        <w:t xml:space="preserve">إنّنا نجد أنّ القرآن الكريم استعرض جريمة قتل قابيل لأخيه هابيل راثياً بقوله عزّوجلّ : </w:t>
      </w:r>
      <w:r w:rsidR="001945D4">
        <w:rPr>
          <w:rStyle w:val="libAlaemChar"/>
          <w:rFonts w:eastAsiaTheme="minorHAnsi" w:hint="cs"/>
          <w:rtl/>
        </w:rPr>
        <w:t>(</w:t>
      </w:r>
      <w:r w:rsidRPr="00885966">
        <w:rPr>
          <w:rStyle w:val="libAieChar"/>
          <w:rFonts w:hint="cs"/>
          <w:rtl/>
        </w:rPr>
        <w:t xml:space="preserve"> لَئِنْ بَسَطْتَ إِلَيّ يَدَكَ لِتَقْتُلَنِي مَا أَنَا بِبَاسِطٍ يَدِيَ إِلَيْكَ لأَقْتُلَكَ إِنّي أَخَافُ اللهَ رَبّ الْعَالَمِينَ </w:t>
      </w:r>
      <w:r w:rsidR="001945D4">
        <w:rPr>
          <w:rStyle w:val="libAlaemChar"/>
          <w:rFonts w:eastAsiaTheme="minorHAnsi" w:hint="cs"/>
          <w:rtl/>
        </w:rPr>
        <w:t>)</w:t>
      </w:r>
      <w:r w:rsidRPr="00B22324">
        <w:rPr>
          <w:rStyle w:val="libFootnotenumChar"/>
          <w:rFonts w:hint="cs"/>
          <w:rtl/>
        </w:rPr>
        <w:t xml:space="preserve"> (1)</w:t>
      </w:r>
      <w:r w:rsidRPr="00F84773">
        <w:rPr>
          <w:rFonts w:hint="cs"/>
          <w:rtl/>
        </w:rPr>
        <w:t xml:space="preserve"> .</w:t>
      </w:r>
    </w:p>
    <w:p w:rsidR="00CC0BC3" w:rsidRPr="00392EFF" w:rsidRDefault="00CC0BC3" w:rsidP="00392EFF">
      <w:pPr>
        <w:pStyle w:val="libNormal"/>
        <w:rPr>
          <w:rtl/>
        </w:rPr>
      </w:pPr>
      <w:r w:rsidRPr="00392EFF">
        <w:rPr>
          <w:rFonts w:hint="cs"/>
          <w:rtl/>
        </w:rPr>
        <w:t>فالسورة تبين لنا ما يحمله هابيل من إيمان وصفاء وخوف من الله عزّ وجل ، وتبيّن أيضاً ما يحمله قابيل من القساوة والوحشية والعدوان .</w:t>
      </w:r>
    </w:p>
    <w:p w:rsidR="00CC0BC3" w:rsidRPr="00392EFF" w:rsidRDefault="00CC0BC3" w:rsidP="00392EFF">
      <w:pPr>
        <w:pStyle w:val="libNormal"/>
        <w:rPr>
          <w:rtl/>
        </w:rPr>
      </w:pPr>
      <w:r w:rsidRPr="00392EFF">
        <w:rPr>
          <w:rFonts w:hint="cs"/>
          <w:rtl/>
        </w:rPr>
        <w:t>وهذا العرض بدوره يبين صورة من صور الرثاء في القرآن الكريم للمظلومين ، عرضها تعالى بأسلوب مثير للعاطفة والوجدان للوقوف مع المظلومين .</w:t>
      </w:r>
    </w:p>
    <w:p w:rsidR="00496794" w:rsidRPr="002773F8" w:rsidRDefault="00496794" w:rsidP="00496794">
      <w:pPr>
        <w:pStyle w:val="libLine"/>
        <w:rPr>
          <w:rtl/>
        </w:rPr>
      </w:pPr>
      <w:r w:rsidRPr="002773F8">
        <w:rPr>
          <w:rFonts w:hint="cs"/>
          <w:rtl/>
        </w:rPr>
        <w:t>ــــــــــــــ</w:t>
      </w:r>
    </w:p>
    <w:p w:rsidR="0053346F" w:rsidRDefault="00CC0BC3" w:rsidP="00496794">
      <w:pPr>
        <w:pStyle w:val="libFootnote0"/>
        <w:rPr>
          <w:rtl/>
        </w:rPr>
      </w:pPr>
      <w:r w:rsidRPr="00F25166">
        <w:rPr>
          <w:rFonts w:hint="cs"/>
          <w:rtl/>
        </w:rPr>
        <w:t>(1) المائدة : 28 ـ 30 .</w:t>
      </w:r>
    </w:p>
    <w:p w:rsidR="0053346F" w:rsidRDefault="0053346F" w:rsidP="00DA744D">
      <w:pPr>
        <w:pStyle w:val="libNormal"/>
        <w:rPr>
          <w:rtl/>
        </w:rPr>
      </w:pPr>
      <w:r>
        <w:rPr>
          <w:rtl/>
        </w:rPr>
        <w:br w:type="page"/>
      </w:r>
    </w:p>
    <w:p w:rsidR="00CC0BC3" w:rsidRPr="00480ABA" w:rsidRDefault="00CC0BC3" w:rsidP="004E3C9F">
      <w:pPr>
        <w:pStyle w:val="Heading2"/>
        <w:rPr>
          <w:rtl/>
        </w:rPr>
      </w:pPr>
      <w:bookmarkStart w:id="37" w:name="_Toc385249873"/>
      <w:r w:rsidRPr="00480ABA">
        <w:rPr>
          <w:rFonts w:hint="cs"/>
          <w:rtl/>
        </w:rPr>
        <w:lastRenderedPageBreak/>
        <w:t>5 ـ قصّة فرعون وهامان مع بني إسرائيل</w:t>
      </w:r>
      <w:bookmarkEnd w:id="37"/>
    </w:p>
    <w:p w:rsidR="00CC0BC3" w:rsidRPr="00AE3A5B" w:rsidRDefault="00CC0BC3" w:rsidP="001945D4">
      <w:pPr>
        <w:pStyle w:val="libNormal"/>
        <w:rPr>
          <w:rtl/>
        </w:rPr>
      </w:pPr>
      <w:r w:rsidRPr="00F84773">
        <w:rPr>
          <w:rFonts w:hint="cs"/>
          <w:rtl/>
        </w:rPr>
        <w:t xml:space="preserve">الصورة التي يعكسها القرآن الكريم لعمل فرعون وهامان وما ارتكباه من ظلم واستكبار في الأرض ، قال تعالى : </w:t>
      </w:r>
      <w:r w:rsidR="001945D4">
        <w:rPr>
          <w:rStyle w:val="libAlaemChar"/>
          <w:rFonts w:eastAsiaTheme="minorHAnsi" w:hint="cs"/>
          <w:rtl/>
        </w:rPr>
        <w:t>(</w:t>
      </w:r>
      <w:r w:rsidRPr="00885966">
        <w:rPr>
          <w:rStyle w:val="libAieChar"/>
          <w:rFonts w:hint="cs"/>
          <w:rtl/>
        </w:rPr>
        <w:t xml:space="preserve"> يَسْتَضْعِفُ طَائِفَةً مّنْهُمْ يُذبّحُ أَبْنَاءَهُمْ وَيَسْتَحْيي نِسَاءَهُمْ إِنّهُ كَانَ مِنَ الْمُفْسِدِينَ </w:t>
      </w:r>
      <w:r w:rsidR="001945D4">
        <w:rPr>
          <w:rStyle w:val="libAlaemChar"/>
          <w:rFonts w:eastAsiaTheme="minorHAnsi" w:hint="cs"/>
          <w:rtl/>
        </w:rPr>
        <w:t>)</w:t>
      </w:r>
      <w:r w:rsidRPr="00B22324">
        <w:rPr>
          <w:rStyle w:val="libFootnotenumChar"/>
          <w:rFonts w:hint="cs"/>
          <w:rtl/>
        </w:rPr>
        <w:t xml:space="preserve"> (1)</w:t>
      </w:r>
      <w:r w:rsidR="002C435A">
        <w:rPr>
          <w:rFonts w:hint="cs"/>
          <w:rtl/>
        </w:rPr>
        <w:t xml:space="preserve"> </w:t>
      </w:r>
      <w:r w:rsidRPr="00F84773">
        <w:rPr>
          <w:rFonts w:hint="cs"/>
          <w:rtl/>
        </w:rPr>
        <w:t xml:space="preserve">، وقوله تعالى : </w:t>
      </w:r>
      <w:r w:rsidR="001945D4">
        <w:rPr>
          <w:rStyle w:val="libAlaemChar"/>
          <w:rFonts w:eastAsiaTheme="minorHAnsi" w:hint="cs"/>
          <w:rtl/>
        </w:rPr>
        <w:t>(</w:t>
      </w:r>
      <w:r w:rsidRPr="00885966">
        <w:rPr>
          <w:rStyle w:val="libAieChar"/>
          <w:rFonts w:hint="cs"/>
          <w:rtl/>
        </w:rPr>
        <w:t xml:space="preserve"> يَسُومُونَكُمْ سُوءَ الْعَذَابِ يُذَبّحُونَ أَبْنَاءَكُمْ وَيَسْتَحْيُونَ نِسَاءَكُمْ </w:t>
      </w:r>
      <w:r w:rsidR="001945D4">
        <w:rPr>
          <w:rStyle w:val="libAlaemChar"/>
          <w:rFonts w:eastAsiaTheme="minorHAnsi" w:hint="cs"/>
          <w:rtl/>
        </w:rPr>
        <w:t>)</w:t>
      </w:r>
      <w:r w:rsidRPr="00B22324">
        <w:rPr>
          <w:rStyle w:val="libFootnotenumChar"/>
          <w:rFonts w:hint="cs"/>
          <w:rtl/>
        </w:rPr>
        <w:t xml:space="preserve"> (2)</w:t>
      </w:r>
      <w:r w:rsidR="002C435A">
        <w:rPr>
          <w:rFonts w:hint="cs"/>
          <w:rtl/>
        </w:rPr>
        <w:t xml:space="preserve"> </w:t>
      </w:r>
      <w:r w:rsidRPr="00F84773">
        <w:rPr>
          <w:rFonts w:hint="cs"/>
          <w:rtl/>
        </w:rPr>
        <w:t>، ولا يخفى ما في هذا التعبير من الرثاء والعزاء ، لما حلّ بالمؤمنين من بني إسرائيل .</w:t>
      </w:r>
    </w:p>
    <w:p w:rsidR="00CC0BC3" w:rsidRPr="00480ABA" w:rsidRDefault="00CC0BC3" w:rsidP="004E3C9F">
      <w:pPr>
        <w:pStyle w:val="Heading2"/>
        <w:rPr>
          <w:rtl/>
        </w:rPr>
      </w:pPr>
      <w:bookmarkStart w:id="38" w:name="_Toc385249874"/>
      <w:r w:rsidRPr="00480ABA">
        <w:rPr>
          <w:rFonts w:hint="cs"/>
          <w:rtl/>
        </w:rPr>
        <w:t>6 ـ تنديد واستنكار القرآن لقتل الأنبياء</w:t>
      </w:r>
      <w:bookmarkEnd w:id="38"/>
    </w:p>
    <w:p w:rsidR="00CC0BC3" w:rsidRPr="00392EFF" w:rsidRDefault="00CC0BC3" w:rsidP="00392EFF">
      <w:pPr>
        <w:pStyle w:val="libNormal"/>
        <w:rPr>
          <w:rtl/>
        </w:rPr>
      </w:pPr>
      <w:r w:rsidRPr="00392EFF">
        <w:rPr>
          <w:rFonts w:hint="cs"/>
          <w:rtl/>
        </w:rPr>
        <w:t>وقد ذكر ذلك في مواضع عديدة من القرآن الكريم :</w:t>
      </w:r>
    </w:p>
    <w:p w:rsidR="00CC0BC3" w:rsidRPr="00AE3A5B" w:rsidRDefault="00CC0BC3" w:rsidP="001945D4">
      <w:pPr>
        <w:pStyle w:val="libNormal"/>
        <w:rPr>
          <w:rtl/>
        </w:rPr>
      </w:pPr>
      <w:r w:rsidRPr="00F84773">
        <w:rPr>
          <w:rFonts w:hint="cs"/>
          <w:rtl/>
        </w:rPr>
        <w:t xml:space="preserve">منها : قوله تعالى : </w:t>
      </w:r>
      <w:r w:rsidR="001945D4">
        <w:rPr>
          <w:rStyle w:val="libAlaemChar"/>
          <w:rFonts w:eastAsiaTheme="minorHAnsi" w:hint="cs"/>
          <w:rtl/>
        </w:rPr>
        <w:t>(</w:t>
      </w:r>
      <w:r w:rsidRPr="00885966">
        <w:rPr>
          <w:rStyle w:val="libAieChar"/>
          <w:rFonts w:hint="cs"/>
          <w:rtl/>
        </w:rPr>
        <w:t xml:space="preserve"> قُلْ فَلِمَ تَقْتُلُونَ أَنْبِيَاءَ اللهِ مِنْ قَبْلُ إِنْ كُنْتُمْ مُؤْمِنِينَ </w:t>
      </w:r>
      <w:r w:rsidR="001945D4">
        <w:rPr>
          <w:rStyle w:val="libAlaemChar"/>
          <w:rFonts w:eastAsiaTheme="minorHAnsi" w:hint="cs"/>
          <w:rtl/>
        </w:rPr>
        <w:t>)</w:t>
      </w:r>
      <w:r w:rsidRPr="00B22324">
        <w:rPr>
          <w:rStyle w:val="libFootnotenumChar"/>
          <w:rFonts w:hint="cs"/>
          <w:rtl/>
        </w:rPr>
        <w:t xml:space="preserve"> (3) </w:t>
      </w:r>
      <w:r w:rsidRPr="00F84773">
        <w:rPr>
          <w:rFonts w:hint="cs"/>
          <w:rtl/>
        </w:rPr>
        <w:t>.</w:t>
      </w:r>
    </w:p>
    <w:p w:rsidR="00CC0BC3" w:rsidRPr="00AE3A5B" w:rsidRDefault="00CC0BC3" w:rsidP="001945D4">
      <w:pPr>
        <w:pStyle w:val="libNormal"/>
        <w:rPr>
          <w:rtl/>
        </w:rPr>
      </w:pPr>
      <w:r w:rsidRPr="00F84773">
        <w:rPr>
          <w:rFonts w:hint="cs"/>
          <w:rtl/>
        </w:rPr>
        <w:t xml:space="preserve">ومنها : قوله عزّ وجلّ : </w:t>
      </w:r>
      <w:r w:rsidR="001945D4">
        <w:rPr>
          <w:rStyle w:val="libAlaemChar"/>
          <w:rFonts w:eastAsiaTheme="minorHAnsi" w:hint="cs"/>
          <w:rtl/>
        </w:rPr>
        <w:t>(</w:t>
      </w:r>
      <w:r w:rsidRPr="00885966">
        <w:rPr>
          <w:rStyle w:val="libAieChar"/>
          <w:rFonts w:hint="cs"/>
          <w:rtl/>
        </w:rPr>
        <w:t xml:space="preserve"> ذلِكَ بِأَنّهُمْ كَانُوا يَكْفُرُونَ بِآيَاتِ اللهِ وَيَقْتُلُونَ النّبِيّينَ بِغَيْرِ الْحَقّ </w:t>
      </w:r>
      <w:r w:rsidR="001945D4">
        <w:rPr>
          <w:rStyle w:val="libAlaemChar"/>
          <w:rFonts w:eastAsiaTheme="minorHAnsi" w:hint="cs"/>
          <w:rtl/>
        </w:rPr>
        <w:t>)</w:t>
      </w:r>
      <w:r w:rsidRPr="00B22324">
        <w:rPr>
          <w:rStyle w:val="libFootnotenumChar"/>
          <w:rFonts w:hint="cs"/>
          <w:rtl/>
        </w:rPr>
        <w:t xml:space="preserve"> (4)</w:t>
      </w:r>
      <w:r w:rsidRPr="00F84773">
        <w:rPr>
          <w:rFonts w:hint="cs"/>
          <w:rtl/>
        </w:rPr>
        <w:t>.</w:t>
      </w:r>
    </w:p>
    <w:p w:rsidR="00CC0BC3" w:rsidRPr="00AE3A5B" w:rsidRDefault="00CC0BC3" w:rsidP="001945D4">
      <w:pPr>
        <w:pStyle w:val="libNormal"/>
        <w:rPr>
          <w:rtl/>
        </w:rPr>
      </w:pPr>
      <w:r w:rsidRPr="00F84773">
        <w:rPr>
          <w:rFonts w:hint="cs"/>
          <w:rtl/>
        </w:rPr>
        <w:t xml:space="preserve">ومنها : قوله تبارك وتعالى : </w:t>
      </w:r>
      <w:r w:rsidR="001945D4">
        <w:rPr>
          <w:rStyle w:val="libAlaemChar"/>
          <w:rFonts w:eastAsiaTheme="minorHAnsi" w:hint="cs"/>
          <w:rtl/>
        </w:rPr>
        <w:t>(</w:t>
      </w:r>
      <w:r w:rsidRPr="00885966">
        <w:rPr>
          <w:rStyle w:val="libAieChar"/>
          <w:rFonts w:hint="cs"/>
          <w:rtl/>
        </w:rPr>
        <w:t xml:space="preserve"> وَيَقْتُلُونَ الّذِينَ يَأْمُرُونَ بالْقِسْطِ مِنَ النّاسِ فَبَشّرْهُم بِعَذَابٍ أَلِيمٍ</w:t>
      </w:r>
      <w:r w:rsidR="001945D4">
        <w:rPr>
          <w:rStyle w:val="libAlaemChar"/>
          <w:rFonts w:eastAsiaTheme="minorHAnsi" w:hint="cs"/>
          <w:rtl/>
        </w:rPr>
        <w:t>)</w:t>
      </w:r>
      <w:r w:rsidRPr="00B22324">
        <w:rPr>
          <w:rStyle w:val="libFootnotenumChar"/>
          <w:rFonts w:hint="cs"/>
          <w:rtl/>
        </w:rPr>
        <w:t xml:space="preserve"> (5)</w:t>
      </w:r>
      <w:r w:rsidR="0053346F">
        <w:rPr>
          <w:rFonts w:hint="cs"/>
          <w:rtl/>
        </w:rPr>
        <w:t xml:space="preserve"> </w:t>
      </w:r>
      <w:r w:rsidRPr="00F84773">
        <w:rPr>
          <w:rFonts w:hint="cs"/>
          <w:rtl/>
        </w:rPr>
        <w:t>، وقد استنكر القرآن الكريم في هذه الآيات وغيرها قتل رواد الإصلاح من الأنبياء والأولياء ، وهذا من التنديد والشجب الذي تستهدفه الكثير من الشعائر الحسينية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القصص : 4 .</w:t>
      </w:r>
    </w:p>
    <w:p w:rsidR="00CC0BC3" w:rsidRPr="00F25166" w:rsidRDefault="00CC0BC3" w:rsidP="00F25166">
      <w:pPr>
        <w:pStyle w:val="libFootnote0"/>
        <w:rPr>
          <w:rtl/>
        </w:rPr>
      </w:pPr>
      <w:r w:rsidRPr="00F25166">
        <w:rPr>
          <w:rFonts w:hint="cs"/>
          <w:rtl/>
        </w:rPr>
        <w:t>(2) إبراهيم : 6 .</w:t>
      </w:r>
    </w:p>
    <w:p w:rsidR="00CC0BC3" w:rsidRPr="00F25166" w:rsidRDefault="00CC0BC3" w:rsidP="00F25166">
      <w:pPr>
        <w:pStyle w:val="libFootnote0"/>
        <w:rPr>
          <w:rtl/>
        </w:rPr>
      </w:pPr>
      <w:r w:rsidRPr="00F25166">
        <w:rPr>
          <w:rFonts w:hint="cs"/>
          <w:rtl/>
        </w:rPr>
        <w:t>(3) البقرة : 91 .</w:t>
      </w:r>
    </w:p>
    <w:p w:rsidR="00CC0BC3" w:rsidRPr="00F25166" w:rsidRDefault="00CC0BC3" w:rsidP="00F25166">
      <w:pPr>
        <w:pStyle w:val="libFootnote0"/>
        <w:rPr>
          <w:rtl/>
        </w:rPr>
      </w:pPr>
      <w:r w:rsidRPr="00F25166">
        <w:rPr>
          <w:rFonts w:hint="cs"/>
          <w:rtl/>
        </w:rPr>
        <w:t>(4) البقرة : 61 .</w:t>
      </w:r>
    </w:p>
    <w:p w:rsidR="0053346F" w:rsidRDefault="00CC0BC3" w:rsidP="00F25166">
      <w:pPr>
        <w:pStyle w:val="libFootnote0"/>
        <w:rPr>
          <w:rtl/>
        </w:rPr>
      </w:pPr>
      <w:r w:rsidRPr="00F25166">
        <w:rPr>
          <w:rFonts w:hint="cs"/>
          <w:rtl/>
        </w:rPr>
        <w:t>(5) آل عمران : 21 .</w:t>
      </w:r>
    </w:p>
    <w:p w:rsidR="0053346F" w:rsidRDefault="0053346F" w:rsidP="00DA744D">
      <w:pPr>
        <w:pStyle w:val="libNormal"/>
        <w:rPr>
          <w:rtl/>
        </w:rPr>
      </w:pPr>
      <w:r>
        <w:rPr>
          <w:rtl/>
        </w:rPr>
        <w:br w:type="page"/>
      </w:r>
    </w:p>
    <w:p w:rsidR="00CC0BC3" w:rsidRPr="00480ABA" w:rsidRDefault="00CC0BC3" w:rsidP="004E3C9F">
      <w:pPr>
        <w:pStyle w:val="Heading2"/>
        <w:rPr>
          <w:rtl/>
        </w:rPr>
      </w:pPr>
      <w:bookmarkStart w:id="39" w:name="_Toc385249875"/>
      <w:r w:rsidRPr="00480ABA">
        <w:rPr>
          <w:rFonts w:hint="cs"/>
          <w:rtl/>
        </w:rPr>
        <w:lastRenderedPageBreak/>
        <w:t>7 ـ قصّة قتل ناقة صالح</w:t>
      </w:r>
      <w:bookmarkEnd w:id="39"/>
    </w:p>
    <w:p w:rsidR="00CC0BC3" w:rsidRPr="00AE3A5B" w:rsidRDefault="00CC0BC3" w:rsidP="00821CD7">
      <w:pPr>
        <w:pStyle w:val="libNormal"/>
        <w:rPr>
          <w:rtl/>
        </w:rPr>
      </w:pPr>
      <w:r w:rsidRPr="00F84773">
        <w:rPr>
          <w:rFonts w:hint="cs"/>
          <w:rtl/>
        </w:rPr>
        <w:t xml:space="preserve">إنّ من أروع صور العزاء والرثاء والندبة التي يعرضها القرآن الكريم هذه الجريمة البشعة ، التي ارتكبها الأشقى في حق ناقة صالح </w:t>
      </w:r>
      <w:r w:rsidR="00214C08" w:rsidRPr="00214C08">
        <w:rPr>
          <w:rStyle w:val="libAlaemChar"/>
          <w:rFonts w:eastAsiaTheme="minorHAnsi"/>
          <w:rtl/>
        </w:rPr>
        <w:t>عليه‌السلام</w:t>
      </w:r>
      <w:r w:rsidRPr="00F84773">
        <w:rPr>
          <w:rFonts w:hint="cs"/>
          <w:rtl/>
        </w:rPr>
        <w:t xml:space="preserve"> ، مع أنّها كانت تتمتع بنوع من الحرمة ؛ لكونها من الشعائر والحرمات التي أضافها الله سبحانه وتعالى لذاته المقدّسة ، حيث قال تعالى : </w:t>
      </w:r>
      <w:r w:rsidR="00821CD7">
        <w:rPr>
          <w:rStyle w:val="libAlaemChar"/>
          <w:rFonts w:eastAsiaTheme="minorHAnsi" w:hint="cs"/>
          <w:rtl/>
        </w:rPr>
        <w:t>(</w:t>
      </w:r>
      <w:r w:rsidRPr="00885966">
        <w:rPr>
          <w:rStyle w:val="libAieChar"/>
          <w:rFonts w:hint="cs"/>
          <w:rtl/>
        </w:rPr>
        <w:t xml:space="preserve"> إِذِ انبَعَثَ أَشْقَاهَا * فَقَالَ لَهُمْ رَسُولُ اللهِ نَاقَةَ اللهِ وَسُقْيَاهَا * فَكَذّبُوهُ فَعَقَرُوهَا فَدَمْدَمَ عَلَيْهِمْ رَبّهُم بِذَنبِهِمْ فَسَوّاهَا * وَلاَ يَخَافُ عُقْبَاهَا </w:t>
      </w:r>
      <w:r w:rsidR="00821CD7">
        <w:rPr>
          <w:rStyle w:val="libAlaemChar"/>
          <w:rFonts w:eastAsiaTheme="minorHAnsi" w:hint="cs"/>
          <w:rtl/>
        </w:rPr>
        <w:t>)</w:t>
      </w:r>
      <w:r w:rsidRPr="00B22324">
        <w:rPr>
          <w:rStyle w:val="libFootnotenumChar"/>
          <w:rFonts w:hint="cs"/>
          <w:rtl/>
        </w:rPr>
        <w:t xml:space="preserve"> (1) </w:t>
      </w:r>
      <w:r w:rsidRPr="00F84773">
        <w:rPr>
          <w:rFonts w:hint="cs"/>
          <w:rtl/>
        </w:rPr>
        <w:t>.</w:t>
      </w:r>
    </w:p>
    <w:p w:rsidR="00CC0BC3" w:rsidRPr="00392EFF" w:rsidRDefault="00CC0BC3" w:rsidP="00392EFF">
      <w:pPr>
        <w:pStyle w:val="libNormal"/>
        <w:rPr>
          <w:rtl/>
        </w:rPr>
      </w:pPr>
      <w:r w:rsidRPr="00392EFF">
        <w:rPr>
          <w:rFonts w:hint="cs"/>
          <w:rtl/>
        </w:rPr>
        <w:t>فالسورة المباركة أسندت ذلك الفعل الشنيع إلى قوم ثمود بأجمعهم ، مع أنّ الذي قام به شخص واحد ، وهذا درس آخر يقدّمه القرآن الكريم من خلال استعراضه هذه القصة ، وهي أنّ مَن رضي بفعل قوم كان كمن شاركهم في فعلهم ؛ ولذا أسند الجريمة لقوم ثمود لرضاهم بفعل ذلك الأشقى .</w:t>
      </w:r>
    </w:p>
    <w:p w:rsidR="00CC0BC3" w:rsidRPr="00392EFF" w:rsidRDefault="00CC0BC3" w:rsidP="00392EFF">
      <w:pPr>
        <w:pStyle w:val="libNormal"/>
        <w:rPr>
          <w:rtl/>
        </w:rPr>
      </w:pPr>
      <w:r w:rsidRPr="00392EFF">
        <w:rPr>
          <w:rFonts w:hint="cs"/>
          <w:rtl/>
        </w:rPr>
        <w:t>وهذا يعني ضرورة التضامن والوقوف مع المظلومين ، والشجب والاستنكار لما يقوم به الظالمون ، فلابد من تفاعل الشخص مع آيات القرآن الكريم كل آية بحسبها ، وقد ورد في هذا المعنى روايات كثيرة :</w:t>
      </w:r>
    </w:p>
    <w:p w:rsidR="00CC0BC3" w:rsidRPr="00AE3A5B" w:rsidRDefault="00CC0BC3" w:rsidP="00821CD7">
      <w:pPr>
        <w:pStyle w:val="libNormal"/>
        <w:rPr>
          <w:rtl/>
        </w:rPr>
      </w:pPr>
      <w:r w:rsidRPr="00F84773">
        <w:rPr>
          <w:rFonts w:hint="cs"/>
          <w:rtl/>
        </w:rPr>
        <w:t xml:space="preserve">عن جرير ، قال : قال رسول الله </w:t>
      </w:r>
      <w:r w:rsidR="00C942B4" w:rsidRPr="00C942B4">
        <w:rPr>
          <w:rStyle w:val="libAlaemChar"/>
          <w:rFonts w:eastAsiaTheme="minorHAnsi"/>
          <w:rtl/>
        </w:rPr>
        <w:t>صلى‌الله‌عليه‌وآله‌وسلم</w:t>
      </w:r>
      <w:r w:rsidRPr="00F84773">
        <w:rPr>
          <w:rFonts w:hint="cs"/>
          <w:rtl/>
        </w:rPr>
        <w:t xml:space="preserve"> لنفر من أصحابه : </w:t>
      </w:r>
      <w:r w:rsidRPr="00CE3837">
        <w:rPr>
          <w:rStyle w:val="libBold2Char"/>
          <w:rFonts w:hint="cs"/>
          <w:rtl/>
        </w:rPr>
        <w:t>( إنّي قارئ عليكم آيات من آخر الزمر فمَن</w:t>
      </w:r>
      <w:r w:rsidRPr="00F84773">
        <w:rPr>
          <w:rFonts w:hint="cs"/>
          <w:rtl/>
        </w:rPr>
        <w:t xml:space="preserve"> </w:t>
      </w:r>
      <w:r w:rsidRPr="00CE3837">
        <w:rPr>
          <w:rStyle w:val="libBold2Char"/>
          <w:rFonts w:hint="cs"/>
          <w:rtl/>
        </w:rPr>
        <w:t xml:space="preserve">بكى منكم وجبت له الجنّة </w:t>
      </w:r>
      <w:r w:rsidRPr="00F84773">
        <w:rPr>
          <w:rFonts w:hint="cs"/>
          <w:rtl/>
        </w:rPr>
        <w:t xml:space="preserve">، فقرأها من عند </w:t>
      </w:r>
      <w:r w:rsidR="00821CD7">
        <w:rPr>
          <w:rStyle w:val="libAlaemChar"/>
          <w:rFonts w:eastAsiaTheme="minorHAnsi" w:hint="cs"/>
          <w:rtl/>
        </w:rPr>
        <w:t>(</w:t>
      </w:r>
      <w:r w:rsidRPr="00885966">
        <w:rPr>
          <w:rStyle w:val="libAieChar"/>
          <w:rFonts w:hint="cs"/>
          <w:rtl/>
        </w:rPr>
        <w:t xml:space="preserve"> وَمَا قَدَرُوا اللهَ حَقّ قَدْرِهِ </w:t>
      </w:r>
      <w:r w:rsidR="00821CD7">
        <w:rPr>
          <w:rStyle w:val="libAlaemChar"/>
          <w:rFonts w:eastAsiaTheme="minorHAnsi" w:hint="cs"/>
          <w:rtl/>
        </w:rPr>
        <w:t>)</w:t>
      </w:r>
      <w:r w:rsidR="002C435A">
        <w:rPr>
          <w:rFonts w:hint="cs"/>
          <w:rtl/>
        </w:rPr>
        <w:t xml:space="preserve"> </w:t>
      </w:r>
      <w:r w:rsidRPr="00F84773">
        <w:rPr>
          <w:rFonts w:hint="cs"/>
          <w:rtl/>
        </w:rPr>
        <w:t xml:space="preserve">إلى آخر السورة ، فمنّا مَن بكى ومنّا مَن لم يبك ، فقال الذين لم يبكوا : يا رسول الله لقد جهدنا فلم نبك ، فقال : </w:t>
      </w:r>
      <w:r w:rsidRPr="00CE3837">
        <w:rPr>
          <w:rStyle w:val="libBold2Char"/>
          <w:rFonts w:hint="cs"/>
          <w:rtl/>
        </w:rPr>
        <w:t>إنّي سأقرأها عليكم</w:t>
      </w:r>
    </w:p>
    <w:p w:rsidR="00496794" w:rsidRPr="002773F8" w:rsidRDefault="00496794" w:rsidP="00496794">
      <w:pPr>
        <w:pStyle w:val="libLine"/>
        <w:rPr>
          <w:rtl/>
        </w:rPr>
      </w:pPr>
      <w:r w:rsidRPr="002773F8">
        <w:rPr>
          <w:rFonts w:hint="cs"/>
          <w:rtl/>
        </w:rPr>
        <w:t>ــــــــــــــ</w:t>
      </w:r>
    </w:p>
    <w:p w:rsidR="0053346F" w:rsidRDefault="00CC0BC3" w:rsidP="00496794">
      <w:pPr>
        <w:pStyle w:val="libFootnote0"/>
        <w:rPr>
          <w:rtl/>
        </w:rPr>
      </w:pPr>
      <w:r w:rsidRPr="00F25166">
        <w:rPr>
          <w:rFonts w:hint="cs"/>
          <w:rtl/>
        </w:rPr>
        <w:t>(1) الشمس : 12 ـ 15 .</w:t>
      </w:r>
    </w:p>
    <w:p w:rsidR="0053346F" w:rsidRDefault="0053346F" w:rsidP="00DA744D">
      <w:pPr>
        <w:pStyle w:val="libNormal"/>
        <w:rPr>
          <w:rtl/>
        </w:rPr>
      </w:pPr>
      <w:r>
        <w:rPr>
          <w:rtl/>
        </w:rPr>
        <w:br w:type="page"/>
      </w:r>
    </w:p>
    <w:p w:rsidR="00CC0BC3" w:rsidRPr="00AE3A5B" w:rsidRDefault="00CC0BC3" w:rsidP="00821CD7">
      <w:pPr>
        <w:pStyle w:val="libNormal0"/>
        <w:rPr>
          <w:rtl/>
        </w:rPr>
      </w:pPr>
      <w:r w:rsidRPr="00CE3837">
        <w:rPr>
          <w:rStyle w:val="libBold2Char"/>
          <w:rFonts w:hint="cs"/>
          <w:rtl/>
        </w:rPr>
        <w:lastRenderedPageBreak/>
        <w:t>فمَن لم يبك فليتباك )</w:t>
      </w:r>
      <w:r w:rsidRPr="00B22324">
        <w:rPr>
          <w:rStyle w:val="libFootnotenumChar"/>
          <w:rFonts w:hint="cs"/>
          <w:rtl/>
        </w:rPr>
        <w:t xml:space="preserve"> (1)</w:t>
      </w:r>
      <w:r w:rsidRPr="00F84773">
        <w:rPr>
          <w:rFonts w:hint="cs"/>
          <w:rtl/>
        </w:rPr>
        <w:t xml:space="preserve"> ، ولا يخفى ما في الآيات الأخيرة من سورة الزمر من دواعي الحزن والبكاء والأسى ، كقوله تعالى : </w:t>
      </w:r>
      <w:r w:rsidR="00821CD7">
        <w:rPr>
          <w:rStyle w:val="libAlaemChar"/>
          <w:rFonts w:eastAsiaTheme="minorHAnsi" w:hint="cs"/>
          <w:rtl/>
        </w:rPr>
        <w:t>(</w:t>
      </w:r>
      <w:r w:rsidRPr="00885966">
        <w:rPr>
          <w:rStyle w:val="libAieChar"/>
          <w:rFonts w:hint="cs"/>
          <w:rtl/>
        </w:rPr>
        <w:t xml:space="preserve"> وَنُفِخَ فِي الصّورِ فَصَعِقَ مَن فِي السّماوَاتِ وَمَن فِي الأَرْضِ إِلاّ مَن شَاءَ اللهُ ثُمّ نُفِخَ فِيهِ أُخْرَى‏ فَإِذَا هُمْ قِيَامٌ يَنظُرُونَ </w:t>
      </w:r>
      <w:r w:rsidR="00821CD7">
        <w:rPr>
          <w:rStyle w:val="libAlaemChar"/>
          <w:rFonts w:eastAsiaTheme="minorHAnsi" w:hint="cs"/>
          <w:rtl/>
        </w:rPr>
        <w:t>)</w:t>
      </w:r>
      <w:r w:rsidRPr="00B22324">
        <w:rPr>
          <w:rStyle w:val="libFootnotenumChar"/>
          <w:rFonts w:hint="cs"/>
          <w:rtl/>
        </w:rPr>
        <w:t xml:space="preserve"> (2)</w:t>
      </w:r>
      <w:r w:rsidRPr="00480ABA">
        <w:rPr>
          <w:rStyle w:val="libBold1Char"/>
          <w:rFonts w:hint="cs"/>
          <w:rtl/>
        </w:rPr>
        <w:t xml:space="preserve"> </w:t>
      </w:r>
      <w:r w:rsidR="00821CD7">
        <w:rPr>
          <w:rStyle w:val="libAlaemChar"/>
          <w:rFonts w:eastAsiaTheme="minorHAnsi" w:hint="cs"/>
          <w:rtl/>
        </w:rPr>
        <w:t>(</w:t>
      </w:r>
      <w:r w:rsidRPr="00885966">
        <w:rPr>
          <w:rStyle w:val="libAieChar"/>
          <w:rFonts w:hint="cs"/>
          <w:rtl/>
        </w:rPr>
        <w:t xml:space="preserve"> وَسِيقَ الّذِينَ كَفَرُوا إِلَى‏ جَهَنّمَ زُمَراً حَتّى‏ إِذَا جَاؤُوهَا فُتِحَتْ أَبْوَابُهَا وَقَالَ لَهُمْ خَزَنَتُهَا أَلَمْ يَأْتِكُمْ رُسُلٌ مِنكُمْ يَتْلُونَ عَلَيْكُمْ آيَاتِ رَبّكُمْ وَيُنذِرُونَكُمْ لِقَاءَ يَوْمِكُمْ هذَا قَالُوا بَلَى‏ وَلكِنْ حَقّتْ كَلِمَةُ الْعَذَابِ عَلَى الْكَافِرِينَ * قِيلَ ادْخُلُوا أَبْوَابَ جَهَنّمَ خَالِدِينَ فِيهَا فَبِئْسَ مَثْوَى الْمُتَكَبّرِينَ </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 xml:space="preserve">(3) </w:t>
      </w:r>
      <w:r w:rsidRPr="00F84773">
        <w:rPr>
          <w:rFonts w:hint="cs"/>
          <w:rtl/>
        </w:rPr>
        <w:t xml:space="preserve">. </w:t>
      </w:r>
    </w:p>
    <w:p w:rsidR="00CC0BC3" w:rsidRPr="00392EFF" w:rsidRDefault="00CC0BC3" w:rsidP="00392EFF">
      <w:pPr>
        <w:pStyle w:val="libNormal"/>
        <w:rPr>
          <w:rtl/>
        </w:rPr>
      </w:pPr>
      <w:r w:rsidRPr="00392EFF">
        <w:rPr>
          <w:rFonts w:hint="cs"/>
          <w:rtl/>
        </w:rPr>
        <w:t>وهذا ما يقرّره أيضاً علماء فن التجويد من ضرورة قراءة السورة بطريقة تتناسب مع الجو الذي تثيره الآية ، فإن كانت تبشّر بالجنّة والثواب فلابد من قراءتها بأسلوب الفرح والابتهاج ، وإن كانت بنحو الإنذار والوعيد فلابد من أن تقرأ بكيفية الخوف والحزن والانكسار ، وإن كانت بنحو الرثاء والنوح فلابدّ أن تقرأ بهذا بالنحو المناسب لذلك .</w:t>
      </w:r>
    </w:p>
    <w:p w:rsidR="00CC0BC3" w:rsidRPr="00AE3A5B" w:rsidRDefault="00CC0BC3" w:rsidP="00C942B4">
      <w:pPr>
        <w:pStyle w:val="libNormal"/>
        <w:rPr>
          <w:rtl/>
        </w:rPr>
      </w:pPr>
      <w:r w:rsidRPr="00F84773">
        <w:rPr>
          <w:rFonts w:hint="cs"/>
          <w:rtl/>
        </w:rPr>
        <w:t xml:space="preserve">ثم إنّ القرآن الكريم يقرّر المبدأ النبوي القائل : </w:t>
      </w:r>
      <w:r w:rsidRPr="00CE3837">
        <w:rPr>
          <w:rStyle w:val="libBold2Char"/>
          <w:rFonts w:hint="cs"/>
          <w:rtl/>
        </w:rPr>
        <w:t xml:space="preserve">( لا يحب رجل قوماً إلاّ حُشر معهم ) </w:t>
      </w:r>
      <w:r w:rsidRPr="00B22324">
        <w:rPr>
          <w:rStyle w:val="libFootnotenumChar"/>
          <w:rFonts w:hint="cs"/>
          <w:rtl/>
        </w:rPr>
        <w:t>(4)</w:t>
      </w:r>
      <w:r w:rsidRPr="00F84773">
        <w:rPr>
          <w:rFonts w:hint="cs"/>
          <w:rtl/>
        </w:rPr>
        <w:t xml:space="preserve"> ، فينسب القرآن الكريم قتل الأنبياء إلى الذين عاصروا نبيّنا محمد </w:t>
      </w:r>
      <w:r w:rsidR="00C942B4" w:rsidRPr="00C942B4">
        <w:rPr>
          <w:rStyle w:val="libAlaemChar"/>
          <w:rFonts w:eastAsiaTheme="minorHAnsi"/>
          <w:rtl/>
        </w:rPr>
        <w:t>صلى‌الله‌عليه‌وآله‌وسلم</w:t>
      </w:r>
      <w:r w:rsidRPr="00F84773">
        <w:rPr>
          <w:rFonts w:hint="cs"/>
          <w:rtl/>
        </w:rPr>
        <w:t xml:space="preserve"> ، مع أنّ بينهم وبين أنبياء بوناً واسعاً ؛ وما ذلك إلاّ لأنّهم كانوا راضين بما فعل أسلافهم من اليهود بالأنبياء .</w:t>
      </w:r>
    </w:p>
    <w:p w:rsidR="0053346F" w:rsidRPr="00AE3A5B" w:rsidRDefault="00CC0BC3" w:rsidP="00821CD7">
      <w:pPr>
        <w:pStyle w:val="libNormal"/>
        <w:rPr>
          <w:rtl/>
        </w:rPr>
      </w:pPr>
      <w:r w:rsidRPr="00392EFF">
        <w:rPr>
          <w:rFonts w:hint="cs"/>
          <w:rtl/>
        </w:rPr>
        <w:t>والملاحظة الجديرة بالذكر أنّ القرآن الكريم ليس كتاباً قصصياً</w:t>
      </w:r>
      <w:r w:rsidR="0053346F" w:rsidRPr="0053346F">
        <w:rPr>
          <w:rFonts w:hint="cs"/>
          <w:rtl/>
        </w:rPr>
        <w:t xml:space="preserve"> </w:t>
      </w:r>
      <w:r w:rsidR="0053346F" w:rsidRPr="00F84773">
        <w:rPr>
          <w:rFonts w:hint="cs"/>
          <w:rtl/>
        </w:rPr>
        <w:t xml:space="preserve">للتسلية ، وإنّما هو كتاب عبرة وموعظة ، قال تعالى : </w:t>
      </w:r>
      <w:r w:rsidR="00821CD7">
        <w:rPr>
          <w:rStyle w:val="libAlaemChar"/>
          <w:rFonts w:eastAsiaTheme="minorHAnsi" w:hint="cs"/>
          <w:rtl/>
        </w:rPr>
        <w:t>(</w:t>
      </w:r>
      <w:r w:rsidR="0053346F" w:rsidRPr="00885966">
        <w:rPr>
          <w:rStyle w:val="libAieChar"/>
          <w:rFonts w:hint="cs"/>
          <w:rtl/>
        </w:rPr>
        <w:t xml:space="preserve"> قَدْ جَاءَتْكُم مَوْعِظَةٌ مِن رَبّكُمْ وَشِفَاءٌ</w:t>
      </w:r>
      <w:r w:rsidR="00821CD7">
        <w:rPr>
          <w:rStyle w:val="libAlaemChar"/>
          <w:rFonts w:eastAsiaTheme="minorHAnsi" w:hint="cs"/>
          <w:rtl/>
        </w:rPr>
        <w:t>)</w:t>
      </w:r>
      <w:r w:rsidR="0053346F">
        <w:rPr>
          <w:rStyle w:val="libAieChar"/>
          <w:rFonts w:hint="cs"/>
          <w:rtl/>
        </w:rPr>
        <w:t xml:space="preserve"> </w:t>
      </w:r>
      <w:r w:rsidR="0053346F" w:rsidRPr="00F84773">
        <w:rPr>
          <w:rFonts w:hint="cs"/>
          <w:rtl/>
        </w:rPr>
        <w:t>فالغرض الذي يرمي إليه القرآن من خلال عرض القصة هو أخذ العبرة والموعظة من الأمم السابقة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المعجم الكبير ، الطبراني : ج 2 ص 348 .</w:t>
      </w:r>
    </w:p>
    <w:p w:rsidR="00CC0BC3" w:rsidRPr="00F25166" w:rsidRDefault="00CC0BC3" w:rsidP="00F25166">
      <w:pPr>
        <w:pStyle w:val="libFootnote0"/>
        <w:rPr>
          <w:rtl/>
        </w:rPr>
      </w:pPr>
      <w:r w:rsidRPr="00F25166">
        <w:rPr>
          <w:rFonts w:hint="cs"/>
          <w:rtl/>
        </w:rPr>
        <w:t>(2) الزمر : 68 .</w:t>
      </w:r>
    </w:p>
    <w:p w:rsidR="00CC0BC3" w:rsidRPr="00F25166" w:rsidRDefault="00CC0BC3" w:rsidP="00F25166">
      <w:pPr>
        <w:pStyle w:val="libFootnote0"/>
        <w:rPr>
          <w:rtl/>
        </w:rPr>
      </w:pPr>
      <w:r w:rsidRPr="00F25166">
        <w:rPr>
          <w:rFonts w:hint="cs"/>
          <w:rtl/>
        </w:rPr>
        <w:t>(3) الزمر : 71 ـ 72 .</w:t>
      </w:r>
    </w:p>
    <w:p w:rsidR="0053346F" w:rsidRDefault="00CC0BC3" w:rsidP="00F25166">
      <w:pPr>
        <w:pStyle w:val="libFootnote0"/>
        <w:rPr>
          <w:rtl/>
        </w:rPr>
      </w:pPr>
      <w:r w:rsidRPr="00F25166">
        <w:rPr>
          <w:rFonts w:hint="cs"/>
          <w:rtl/>
        </w:rPr>
        <w:t>(4) المعجم الصغير ، الطبراني : ج 2 ص 41 ؛ مجمع الزوائد ، الهيثمي : ج 10 ص 280 ، وقال ، ( رواه الطبراني في الصغير والأوسط ، ورجاله رجال الصحيح ) .</w:t>
      </w:r>
    </w:p>
    <w:p w:rsidR="0053346F" w:rsidRDefault="0053346F" w:rsidP="00DA744D">
      <w:pPr>
        <w:pStyle w:val="libNormal"/>
        <w:rPr>
          <w:rtl/>
        </w:rPr>
      </w:pPr>
      <w:r>
        <w:rPr>
          <w:rtl/>
        </w:rPr>
        <w:br w:type="page"/>
      </w:r>
    </w:p>
    <w:p w:rsidR="00CC0BC3" w:rsidRPr="0060379C" w:rsidRDefault="00CC0BC3" w:rsidP="0060379C">
      <w:pPr>
        <w:pStyle w:val="Heading2"/>
        <w:rPr>
          <w:rtl/>
        </w:rPr>
      </w:pPr>
      <w:bookmarkStart w:id="40" w:name="_Toc385249876"/>
      <w:r w:rsidRPr="0060379C">
        <w:rPr>
          <w:rFonts w:hint="cs"/>
          <w:rtl/>
        </w:rPr>
        <w:lastRenderedPageBreak/>
        <w:t>ويتحصّل ممّا تقدّم :</w:t>
      </w:r>
      <w:bookmarkEnd w:id="40"/>
    </w:p>
    <w:p w:rsidR="00CC0BC3" w:rsidRPr="00392EFF" w:rsidRDefault="00CC0BC3" w:rsidP="00392EFF">
      <w:pPr>
        <w:pStyle w:val="libNormal"/>
        <w:rPr>
          <w:rtl/>
        </w:rPr>
      </w:pPr>
      <w:r w:rsidRPr="00392EFF">
        <w:rPr>
          <w:rFonts w:hint="cs"/>
          <w:rtl/>
        </w:rPr>
        <w:t>1 ـ إنّ أسلوب وأدب الرثاء والعزاء وإقامة المآتم أسلوب اتخذه القرآن الكريم لإثارة المشاعر والعواطف للوقوف مع المظلومين والتضامن معهم والبراءة من الظالمين .</w:t>
      </w:r>
    </w:p>
    <w:p w:rsidR="00CC0BC3" w:rsidRPr="00392EFF" w:rsidRDefault="00CC0BC3" w:rsidP="00866741">
      <w:pPr>
        <w:pStyle w:val="libNormal"/>
        <w:rPr>
          <w:rtl/>
        </w:rPr>
      </w:pPr>
      <w:r w:rsidRPr="00392EFF">
        <w:rPr>
          <w:rFonts w:hint="cs"/>
          <w:rtl/>
        </w:rPr>
        <w:t xml:space="preserve">2 ـ إذا كان أسلوب الرثاء والندبة والعزاء سنّة قرآنية اتخذها القرآن لبيان ظلامات المظلومين كالأنبياء والأولياء وكأصحاب الأخدود ، بل وحتى الناقة والموءودة ، فكيف بحبيب رسول الله </w:t>
      </w:r>
      <w:r w:rsidR="00C942B4" w:rsidRPr="00C942B4">
        <w:rPr>
          <w:rStyle w:val="libAlaemChar"/>
          <w:rFonts w:eastAsiaTheme="minorHAnsi"/>
          <w:rtl/>
        </w:rPr>
        <w:t>صلى‌الله‌عليه‌وآله‌وسلم</w:t>
      </w:r>
      <w:r w:rsidRPr="00392EFF">
        <w:rPr>
          <w:rFonts w:hint="cs"/>
          <w:rtl/>
        </w:rPr>
        <w:t xml:space="preserve"> وفلذّة كبده وريحانته ، وسيّد شباب أهل الجنة ؟ لا سيّما وأنّ القرآن الكريم أمر بمودتهم ، والمودة تعني التعاطف والتضامن معهم </w:t>
      </w:r>
      <w:r w:rsidR="00866741" w:rsidRPr="00866741">
        <w:rPr>
          <w:rStyle w:val="libAlaemChar"/>
          <w:rFonts w:eastAsiaTheme="minorHAnsi"/>
          <w:rtl/>
        </w:rPr>
        <w:t>عليهم‌السلام</w:t>
      </w:r>
      <w:r w:rsidRPr="00392EFF">
        <w:rPr>
          <w:rFonts w:hint="cs"/>
          <w:rtl/>
        </w:rPr>
        <w:t xml:space="preserve"> ، بأن يفرح المؤمن لفرحهم ويحزن لحزنهم .</w:t>
      </w:r>
    </w:p>
    <w:p w:rsidR="00CC0BC3" w:rsidRPr="0060379C" w:rsidRDefault="00CC0BC3" w:rsidP="0060379C">
      <w:pPr>
        <w:pStyle w:val="Heading2"/>
        <w:rPr>
          <w:rtl/>
        </w:rPr>
      </w:pPr>
      <w:bookmarkStart w:id="41" w:name="_Toc385249877"/>
      <w:r w:rsidRPr="0060379C">
        <w:rPr>
          <w:rFonts w:hint="cs"/>
          <w:rtl/>
        </w:rPr>
        <w:t>الجهة الثانية : رثاء أهل البيت ومودتهم</w:t>
      </w:r>
      <w:bookmarkEnd w:id="41"/>
    </w:p>
    <w:p w:rsidR="00CC0BC3" w:rsidRPr="00AE3A5B" w:rsidRDefault="00CC0BC3" w:rsidP="00821CD7">
      <w:pPr>
        <w:pStyle w:val="libNormal"/>
        <w:rPr>
          <w:rtl/>
        </w:rPr>
      </w:pPr>
      <w:r w:rsidRPr="00F84773">
        <w:rPr>
          <w:rFonts w:hint="cs"/>
          <w:rtl/>
        </w:rPr>
        <w:t xml:space="preserve">لا شك أنّ مفهوم الحب والمودة والرحمة من الصفات المهمة التي أكّد عليها القرآن الكريم ، واعتبرها من الصفات الأساسية في المؤمنين كقوله تعالى : </w:t>
      </w:r>
      <w:r w:rsidR="00821CD7">
        <w:rPr>
          <w:rStyle w:val="libAlaemChar"/>
          <w:rFonts w:eastAsiaTheme="minorHAnsi" w:hint="cs"/>
          <w:rtl/>
        </w:rPr>
        <w:t>(</w:t>
      </w:r>
      <w:r w:rsidRPr="00885966">
        <w:rPr>
          <w:rStyle w:val="libAieChar"/>
          <w:rFonts w:hint="cs"/>
          <w:rtl/>
        </w:rPr>
        <w:t xml:space="preserve"> وَمِنَ النّاسِ مَن يَتّخِدُ مِنْ دُونِ اللهِ أَنْدَاداً يُحِبّونَهُمْ كَحُبّ اللهِ وَالّذِينَ آمَنُوا أَشَدّ حُبّاً للهِ‏ </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002C435A">
        <w:rPr>
          <w:rFonts w:hint="cs"/>
          <w:rtl/>
        </w:rPr>
        <w:t xml:space="preserve"> </w:t>
      </w:r>
      <w:r w:rsidRPr="00F84773">
        <w:rPr>
          <w:rFonts w:hint="cs"/>
          <w:rtl/>
        </w:rPr>
        <w:t xml:space="preserve">، وقوله تعالى : </w:t>
      </w:r>
      <w:r w:rsidR="00821CD7">
        <w:rPr>
          <w:rStyle w:val="libAlaemChar"/>
          <w:rFonts w:eastAsiaTheme="minorHAnsi" w:hint="cs"/>
          <w:rtl/>
        </w:rPr>
        <w:t>(</w:t>
      </w:r>
      <w:r w:rsidRPr="00885966">
        <w:rPr>
          <w:rStyle w:val="libAieChar"/>
          <w:rFonts w:hint="cs"/>
          <w:rtl/>
        </w:rPr>
        <w:t xml:space="preserve"> يَا أَيّهَا الّذِينَ آمَنُوا مَنْ يَرْتَدّ مِنْكُمْ عَن دِينِهِ</w:t>
      </w:r>
    </w:p>
    <w:p w:rsidR="00496794" w:rsidRPr="002773F8" w:rsidRDefault="00496794" w:rsidP="00496794">
      <w:pPr>
        <w:pStyle w:val="libLine"/>
        <w:rPr>
          <w:rtl/>
        </w:rPr>
      </w:pPr>
      <w:r w:rsidRPr="002773F8">
        <w:rPr>
          <w:rFonts w:hint="cs"/>
          <w:rtl/>
        </w:rPr>
        <w:t>ــــــــــــــ</w:t>
      </w:r>
    </w:p>
    <w:p w:rsidR="0053346F" w:rsidRDefault="00CC0BC3" w:rsidP="00496794">
      <w:pPr>
        <w:pStyle w:val="libFootnote0"/>
        <w:rPr>
          <w:rtl/>
        </w:rPr>
      </w:pPr>
      <w:r w:rsidRPr="00F25166">
        <w:rPr>
          <w:rFonts w:hint="cs"/>
          <w:rtl/>
        </w:rPr>
        <w:t>(1) البقرة : 165 .</w:t>
      </w:r>
    </w:p>
    <w:p w:rsidR="0053346F" w:rsidRDefault="0053346F" w:rsidP="00DA744D">
      <w:pPr>
        <w:pStyle w:val="libNormal"/>
        <w:rPr>
          <w:rtl/>
        </w:rPr>
      </w:pPr>
      <w:r>
        <w:rPr>
          <w:rtl/>
        </w:rPr>
        <w:br w:type="page"/>
      </w:r>
    </w:p>
    <w:p w:rsidR="00CC0BC3" w:rsidRPr="00AE3A5B" w:rsidRDefault="00CC0BC3" w:rsidP="00821CD7">
      <w:pPr>
        <w:pStyle w:val="libNormal0"/>
        <w:rPr>
          <w:rtl/>
        </w:rPr>
      </w:pPr>
      <w:r w:rsidRPr="00885966">
        <w:rPr>
          <w:rStyle w:val="libAieChar"/>
          <w:rFonts w:hint="cs"/>
          <w:rtl/>
        </w:rPr>
        <w:lastRenderedPageBreak/>
        <w:t xml:space="preserve">فَسَوْفَ يَأْتِي اللهُ بِقَوْمٍ يُحِبّهُمْ وَيُحِبّونَهُ أَذِلّةٍ عَلَى الْمُؤْمِنِينَ أَعِزّةٍ عَلَى الْكَافِرينَ </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0053346F">
        <w:rPr>
          <w:rFonts w:hint="cs"/>
          <w:rtl/>
        </w:rPr>
        <w:t xml:space="preserve"> </w:t>
      </w:r>
      <w:r w:rsidRPr="00F84773">
        <w:rPr>
          <w:rFonts w:hint="cs"/>
          <w:rtl/>
        </w:rPr>
        <w:t xml:space="preserve">، وقوله تعالى : </w:t>
      </w:r>
      <w:r w:rsidR="00821CD7">
        <w:rPr>
          <w:rStyle w:val="libAlaemChar"/>
          <w:rFonts w:eastAsiaTheme="minorHAnsi" w:hint="cs"/>
          <w:rtl/>
        </w:rPr>
        <w:t>(</w:t>
      </w:r>
      <w:r w:rsidRPr="00885966">
        <w:rPr>
          <w:rStyle w:val="libAieChar"/>
          <w:rFonts w:hint="cs"/>
          <w:rtl/>
        </w:rPr>
        <w:t xml:space="preserve"> وَيُطْعِمُونَ الطّعَامَ عَلَى‏ حُبّهِ مِسْكِيناً وَيَتِيماً وَأَسِيراً</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(2)</w:t>
      </w:r>
      <w:r w:rsidRPr="00F84773">
        <w:rPr>
          <w:rFonts w:hint="cs"/>
          <w:rtl/>
        </w:rPr>
        <w:t xml:space="preserve"> .</w:t>
      </w:r>
    </w:p>
    <w:p w:rsidR="00CC0BC3" w:rsidRPr="00AE3A5B" w:rsidRDefault="00CC0BC3" w:rsidP="00821CD7">
      <w:pPr>
        <w:pStyle w:val="libNormal"/>
        <w:rPr>
          <w:rtl/>
        </w:rPr>
      </w:pPr>
      <w:r w:rsidRPr="00F84773">
        <w:rPr>
          <w:rFonts w:hint="cs"/>
          <w:rtl/>
        </w:rPr>
        <w:t xml:space="preserve">وقوله عزّ وجلّ : </w:t>
      </w:r>
      <w:r w:rsidR="00821CD7">
        <w:rPr>
          <w:rStyle w:val="libAlaemChar"/>
          <w:rFonts w:eastAsiaTheme="minorHAnsi" w:hint="cs"/>
          <w:rtl/>
        </w:rPr>
        <w:t>(</w:t>
      </w:r>
      <w:r w:rsidRPr="00885966">
        <w:rPr>
          <w:rStyle w:val="libAieChar"/>
          <w:rFonts w:hint="cs"/>
          <w:rtl/>
        </w:rPr>
        <w:t xml:space="preserve"> مُحَمّدٌ رّسُولُ اللهِ وَالّذِينَ مَعَهُ أَشِدّاءُ عَلَى الْكُفّارِ رُحَمَاءُ بَيْنَهُمْ </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 xml:space="preserve">(3) </w:t>
      </w:r>
      <w:r w:rsidRPr="00F84773">
        <w:rPr>
          <w:rFonts w:hint="cs"/>
          <w:rtl/>
        </w:rPr>
        <w:t>.</w:t>
      </w:r>
    </w:p>
    <w:p w:rsidR="00CC0BC3" w:rsidRPr="00392EFF" w:rsidRDefault="00CC0BC3" w:rsidP="00866741">
      <w:pPr>
        <w:pStyle w:val="libNormal"/>
        <w:rPr>
          <w:rtl/>
        </w:rPr>
      </w:pPr>
      <w:r w:rsidRPr="00392EFF">
        <w:rPr>
          <w:rFonts w:hint="cs"/>
          <w:rtl/>
        </w:rPr>
        <w:t xml:space="preserve">وقد أثبت القرآن صريحاً أيضاً وجوب محبّة الرسول الأكرم </w:t>
      </w:r>
      <w:r w:rsidR="00C942B4" w:rsidRPr="00C942B4">
        <w:rPr>
          <w:rStyle w:val="libAlaemChar"/>
          <w:rFonts w:eastAsiaTheme="minorHAnsi"/>
          <w:rtl/>
        </w:rPr>
        <w:t>صلى‌الله‌عليه‌وآله‌وسلم</w:t>
      </w:r>
      <w:r w:rsidRPr="00392EFF">
        <w:rPr>
          <w:rFonts w:hint="cs"/>
          <w:rtl/>
        </w:rPr>
        <w:t xml:space="preserve"> وأهل بيته </w:t>
      </w:r>
      <w:r w:rsidR="00866741" w:rsidRPr="00866741">
        <w:rPr>
          <w:rStyle w:val="libAlaemChar"/>
          <w:rFonts w:eastAsiaTheme="minorHAnsi"/>
          <w:rtl/>
        </w:rPr>
        <w:t>عليهم‌السلام</w:t>
      </w:r>
      <w:r w:rsidRPr="00392EFF">
        <w:rPr>
          <w:rFonts w:hint="cs"/>
          <w:rtl/>
        </w:rPr>
        <w:t xml:space="preserve"> والمودة لهم ، والآيات في ذلك كثيرة من جملتها :</w:t>
      </w:r>
    </w:p>
    <w:p w:rsidR="00CC0BC3" w:rsidRPr="00AE3A5B" w:rsidRDefault="00CC0BC3" w:rsidP="00821CD7">
      <w:pPr>
        <w:pStyle w:val="libNormal"/>
        <w:rPr>
          <w:rtl/>
        </w:rPr>
      </w:pPr>
      <w:r w:rsidRPr="00F84773">
        <w:rPr>
          <w:rFonts w:hint="cs"/>
          <w:rtl/>
        </w:rPr>
        <w:t xml:space="preserve">1 ـ قوله تعالى : </w:t>
      </w:r>
      <w:r w:rsidR="00821CD7">
        <w:rPr>
          <w:rStyle w:val="libAlaemChar"/>
          <w:rFonts w:eastAsiaTheme="minorHAnsi" w:hint="cs"/>
          <w:rtl/>
        </w:rPr>
        <w:t>(</w:t>
      </w:r>
      <w:r w:rsidRPr="00885966">
        <w:rPr>
          <w:rStyle w:val="libAieChar"/>
          <w:rFonts w:hint="cs"/>
          <w:rtl/>
        </w:rPr>
        <w:t xml:space="preserve"> قُل لاَ أَسْأَلُكُمْ عَلَيْهِ أَجْراً إِلاّ الْمَوَدّةَ فِي الْقُرْبَى </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 xml:space="preserve">(4) </w:t>
      </w:r>
      <w:r w:rsidRPr="00F84773">
        <w:rPr>
          <w:rFonts w:hint="cs"/>
          <w:rtl/>
        </w:rPr>
        <w:t>.</w:t>
      </w:r>
    </w:p>
    <w:p w:rsidR="00CC0BC3" w:rsidRPr="00AE3A5B" w:rsidRDefault="00CC0BC3" w:rsidP="00821CD7">
      <w:pPr>
        <w:pStyle w:val="libNormal"/>
        <w:rPr>
          <w:rtl/>
        </w:rPr>
      </w:pPr>
      <w:r w:rsidRPr="00F84773">
        <w:rPr>
          <w:rFonts w:hint="cs"/>
          <w:rtl/>
        </w:rPr>
        <w:t xml:space="preserve">2 ـ وقوله تعالى : </w:t>
      </w:r>
      <w:r w:rsidR="00821CD7">
        <w:rPr>
          <w:rStyle w:val="libAlaemChar"/>
          <w:rFonts w:eastAsiaTheme="minorHAnsi" w:hint="cs"/>
          <w:rtl/>
        </w:rPr>
        <w:t>(</w:t>
      </w:r>
      <w:r w:rsidRPr="00885966">
        <w:rPr>
          <w:rStyle w:val="libAieChar"/>
          <w:rFonts w:hint="cs"/>
          <w:rtl/>
        </w:rPr>
        <w:t xml:space="preserve"> قُلْ إِن كُنْتُمْ تُحِبّونَ اللهَ فَاتّبِعُونِي يُحْبِبْكُمُ اللهُ وَيَغْفِرْ لَكُمْ ذُنُوبَكُمْ وَاللهُ غَفُورٌ رَحِيمٌ </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 xml:space="preserve">(5) </w:t>
      </w:r>
      <w:r w:rsidRPr="00F84773">
        <w:rPr>
          <w:rFonts w:hint="cs"/>
          <w:rtl/>
        </w:rPr>
        <w:t>.</w:t>
      </w:r>
    </w:p>
    <w:p w:rsidR="00CC0BC3" w:rsidRPr="00AE3A5B" w:rsidRDefault="00CC0BC3" w:rsidP="00821CD7">
      <w:pPr>
        <w:pStyle w:val="libNormal"/>
        <w:rPr>
          <w:rtl/>
        </w:rPr>
      </w:pPr>
      <w:r w:rsidRPr="00F84773">
        <w:rPr>
          <w:rFonts w:hint="cs"/>
          <w:rtl/>
        </w:rPr>
        <w:t xml:space="preserve">3 ـ وقوله تعالى : </w:t>
      </w:r>
      <w:r w:rsidR="00821CD7">
        <w:rPr>
          <w:rStyle w:val="libAlaemChar"/>
          <w:rFonts w:eastAsiaTheme="minorHAnsi" w:hint="cs"/>
          <w:rtl/>
        </w:rPr>
        <w:t>(</w:t>
      </w:r>
      <w:r w:rsidRPr="00885966">
        <w:rPr>
          <w:rStyle w:val="libAieChar"/>
          <w:rFonts w:hint="cs"/>
          <w:rtl/>
        </w:rPr>
        <w:t xml:space="preserve">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r w:rsidR="00821CD7">
        <w:rPr>
          <w:rStyle w:val="libAlaemChar"/>
          <w:rFonts w:eastAsiaTheme="minorHAnsi" w:hint="cs"/>
          <w:rtl/>
        </w:rPr>
        <w:t>)</w:t>
      </w:r>
      <w:r w:rsidRPr="00B22324">
        <w:rPr>
          <w:rStyle w:val="libFootnotenumChar"/>
          <w:rFonts w:hint="cs"/>
          <w:rtl/>
        </w:rPr>
        <w:t xml:space="preserve"> (6) </w:t>
      </w:r>
      <w:r w:rsidRPr="00F84773">
        <w:rPr>
          <w:rFonts w:hint="cs"/>
          <w:rtl/>
        </w:rPr>
        <w:t>.</w:t>
      </w:r>
    </w:p>
    <w:p w:rsidR="00CC0BC3" w:rsidRPr="00392EFF" w:rsidRDefault="00CC0BC3" w:rsidP="00214C08">
      <w:pPr>
        <w:pStyle w:val="libNormal"/>
        <w:rPr>
          <w:rtl/>
        </w:rPr>
      </w:pPr>
      <w:r w:rsidRPr="00392EFF">
        <w:rPr>
          <w:rFonts w:hint="cs"/>
          <w:rtl/>
        </w:rPr>
        <w:t xml:space="preserve">وقد دأب النبي </w:t>
      </w:r>
      <w:r w:rsidR="00C942B4" w:rsidRPr="00C942B4">
        <w:rPr>
          <w:rStyle w:val="libAlaemChar"/>
          <w:rFonts w:eastAsiaTheme="minorHAnsi"/>
          <w:rtl/>
        </w:rPr>
        <w:t>صلى‌الله‌عليه‌وآله‌وسلم</w:t>
      </w:r>
      <w:r w:rsidRPr="00392EFF">
        <w:rPr>
          <w:rFonts w:hint="cs"/>
          <w:rtl/>
        </w:rPr>
        <w:t xml:space="preserve"> على بيان أنّ محبة أهل البيت </w:t>
      </w:r>
      <w:r w:rsidR="00214C08" w:rsidRPr="00214C08">
        <w:rPr>
          <w:rStyle w:val="libAlaemChar"/>
          <w:rFonts w:eastAsiaTheme="minorHAnsi"/>
          <w:rtl/>
        </w:rPr>
        <w:t>عليه‌السلام</w:t>
      </w:r>
      <w:r w:rsidRPr="00392EFF">
        <w:rPr>
          <w:rFonts w:hint="cs"/>
          <w:rtl/>
        </w:rPr>
        <w:t xml:space="preserve"> واجبة ومفروضة على كل مسلم ، وأنّها شرط شفاعته يوم القيامة ، وأنّ حبهم وولاءهم لا يفارق حب الله </w:t>
      </w:r>
      <w:r w:rsidR="00C942B4" w:rsidRPr="00C942B4">
        <w:rPr>
          <w:rStyle w:val="libAlaemChar"/>
          <w:rFonts w:eastAsiaTheme="minorHAnsi"/>
          <w:rtl/>
        </w:rPr>
        <w:t>صلى‌الله‌عليه‌وآله‌وسلم</w:t>
      </w:r>
      <w:r w:rsidRPr="00392EFF">
        <w:rPr>
          <w:rFonts w:hint="cs"/>
          <w:rtl/>
        </w:rPr>
        <w:t xml:space="preserve"> وولاءه ، كما لا ينفك حبه وولاؤه </w:t>
      </w:r>
      <w:r w:rsidR="00C942B4" w:rsidRPr="00C942B4">
        <w:rPr>
          <w:rStyle w:val="libAlaemChar"/>
          <w:rFonts w:eastAsiaTheme="minorHAnsi"/>
          <w:rtl/>
        </w:rPr>
        <w:t>صلى‌الله‌عليه‌وآله‌وسلم</w:t>
      </w:r>
      <w:r w:rsidRPr="00392EFF">
        <w:rPr>
          <w:rFonts w:hint="cs"/>
          <w:rtl/>
        </w:rPr>
        <w:t xml:space="preserve"> عن حب الله</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المائدة : 54 .</w:t>
      </w:r>
    </w:p>
    <w:p w:rsidR="00CC0BC3" w:rsidRPr="00F25166" w:rsidRDefault="00CC0BC3" w:rsidP="00F25166">
      <w:pPr>
        <w:pStyle w:val="libFootnote0"/>
        <w:rPr>
          <w:rtl/>
        </w:rPr>
      </w:pPr>
      <w:r w:rsidRPr="00F25166">
        <w:rPr>
          <w:rFonts w:hint="cs"/>
          <w:rtl/>
        </w:rPr>
        <w:t>(2) الإنسان : 8 .</w:t>
      </w:r>
    </w:p>
    <w:p w:rsidR="00CC0BC3" w:rsidRPr="00F25166" w:rsidRDefault="00CC0BC3" w:rsidP="00F25166">
      <w:pPr>
        <w:pStyle w:val="libFootnote0"/>
        <w:rPr>
          <w:rtl/>
        </w:rPr>
      </w:pPr>
      <w:r w:rsidRPr="00F25166">
        <w:rPr>
          <w:rFonts w:hint="cs"/>
          <w:rtl/>
        </w:rPr>
        <w:t>(3) الفتح : 29 .</w:t>
      </w:r>
    </w:p>
    <w:p w:rsidR="00CC0BC3" w:rsidRPr="00F25166" w:rsidRDefault="00CC0BC3" w:rsidP="00F25166">
      <w:pPr>
        <w:pStyle w:val="libFootnote0"/>
        <w:rPr>
          <w:rtl/>
        </w:rPr>
      </w:pPr>
      <w:r w:rsidRPr="00F25166">
        <w:rPr>
          <w:rFonts w:hint="cs"/>
          <w:rtl/>
        </w:rPr>
        <w:t>(4) الشورى : 23 .</w:t>
      </w:r>
    </w:p>
    <w:p w:rsidR="00CC0BC3" w:rsidRPr="00F25166" w:rsidRDefault="00CC0BC3" w:rsidP="00F25166">
      <w:pPr>
        <w:pStyle w:val="libFootnote0"/>
        <w:rPr>
          <w:rtl/>
        </w:rPr>
      </w:pPr>
      <w:r w:rsidRPr="00F25166">
        <w:rPr>
          <w:rFonts w:hint="cs"/>
          <w:rtl/>
        </w:rPr>
        <w:t>(5) آل عمران : 31 .</w:t>
      </w:r>
    </w:p>
    <w:p w:rsidR="0053346F" w:rsidRDefault="00CC0BC3" w:rsidP="00F25166">
      <w:pPr>
        <w:pStyle w:val="libFootnote0"/>
        <w:rPr>
          <w:rtl/>
        </w:rPr>
      </w:pPr>
      <w:r w:rsidRPr="00F25166">
        <w:rPr>
          <w:rFonts w:hint="cs"/>
          <w:rtl/>
        </w:rPr>
        <w:t>(6) التوبة : 24 .</w:t>
      </w:r>
    </w:p>
    <w:p w:rsidR="0053346F" w:rsidRDefault="0053346F" w:rsidP="00DA744D">
      <w:pPr>
        <w:pStyle w:val="libNormal"/>
        <w:rPr>
          <w:rtl/>
        </w:rPr>
      </w:pPr>
      <w:r>
        <w:rPr>
          <w:rtl/>
        </w:rPr>
        <w:br w:type="page"/>
      </w:r>
    </w:p>
    <w:p w:rsidR="00CC0BC3" w:rsidRPr="00392EFF" w:rsidRDefault="00CC0BC3" w:rsidP="00821CD7">
      <w:pPr>
        <w:pStyle w:val="libNormal0"/>
        <w:rPr>
          <w:rtl/>
        </w:rPr>
      </w:pPr>
      <w:r w:rsidRPr="00392EFF">
        <w:rPr>
          <w:rFonts w:hint="cs"/>
          <w:rtl/>
        </w:rPr>
        <w:lastRenderedPageBreak/>
        <w:t xml:space="preserve">وولائه ، وأنّ بغضهم بغض لله ولرسوله </w:t>
      </w:r>
      <w:r w:rsidR="00C942B4" w:rsidRPr="00C942B4">
        <w:rPr>
          <w:rStyle w:val="libAlaemChar"/>
          <w:rFonts w:eastAsiaTheme="minorHAnsi"/>
          <w:rtl/>
        </w:rPr>
        <w:t>صلى‌الله‌عليه‌وآله‌وسلم</w:t>
      </w:r>
      <w:r w:rsidRPr="00392EFF">
        <w:rPr>
          <w:rFonts w:hint="cs"/>
          <w:rtl/>
        </w:rPr>
        <w:t xml:space="preserve"> ، وفي مقام الاستشهاد لذلك نواجه حشداً واسعاً من الروايات :</w:t>
      </w:r>
    </w:p>
    <w:p w:rsidR="00CC0BC3" w:rsidRPr="00AE3A5B" w:rsidRDefault="00CC0BC3" w:rsidP="00C942B4">
      <w:pPr>
        <w:pStyle w:val="libNormal"/>
        <w:rPr>
          <w:rtl/>
        </w:rPr>
      </w:pPr>
      <w:r w:rsidRPr="00F84773">
        <w:rPr>
          <w:rFonts w:hint="cs"/>
          <w:rtl/>
        </w:rPr>
        <w:t xml:space="preserve">1 ـ رسول الله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لا يؤمن عبد حتى أكون أحبّ إليه من نفسه وأهلي أحبّ إليه من أهله وعترتي أحبّ إليه من عترته وذاتي أحب إليه من ذاته )</w:t>
      </w:r>
      <w:r w:rsidRPr="00B22324">
        <w:rPr>
          <w:rStyle w:val="libFootnotenumChar"/>
          <w:rFonts w:hint="cs"/>
          <w:rtl/>
        </w:rPr>
        <w:t xml:space="preserve"> (1) </w:t>
      </w:r>
      <w:r w:rsidRPr="00F84773">
        <w:rPr>
          <w:rFonts w:hint="cs"/>
          <w:rtl/>
        </w:rPr>
        <w:t>.</w:t>
      </w:r>
    </w:p>
    <w:p w:rsidR="00CC0BC3" w:rsidRPr="00AE3A5B" w:rsidRDefault="00CC0BC3" w:rsidP="00C942B4">
      <w:pPr>
        <w:pStyle w:val="libNormal"/>
        <w:rPr>
          <w:rtl/>
        </w:rPr>
      </w:pPr>
      <w:r w:rsidRPr="00F84773">
        <w:rPr>
          <w:rFonts w:hint="cs"/>
          <w:rtl/>
        </w:rPr>
        <w:t xml:space="preserve">2 ـ وعنه أيضاً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شفاعتي لأُمّتي من أحبّ أهل بيتي وهم شيعتي )</w:t>
      </w:r>
      <w:r w:rsidRPr="00F84773">
        <w:rPr>
          <w:rFonts w:hint="cs"/>
          <w:rtl/>
        </w:rPr>
        <w:t xml:space="preserve"> </w:t>
      </w:r>
      <w:r w:rsidRPr="00B22324">
        <w:rPr>
          <w:rStyle w:val="libFootnotenumChar"/>
          <w:rFonts w:hint="cs"/>
          <w:rtl/>
        </w:rPr>
        <w:t xml:space="preserve">(2) </w:t>
      </w:r>
      <w:r w:rsidRPr="00F84773">
        <w:rPr>
          <w:rFonts w:hint="cs"/>
          <w:rtl/>
        </w:rPr>
        <w:t>.</w:t>
      </w:r>
    </w:p>
    <w:p w:rsidR="00CC0BC3" w:rsidRPr="00AE3A5B" w:rsidRDefault="00CC0BC3" w:rsidP="00C942B4">
      <w:pPr>
        <w:pStyle w:val="libNormal"/>
        <w:rPr>
          <w:rtl/>
        </w:rPr>
      </w:pPr>
      <w:r w:rsidRPr="00F84773">
        <w:rPr>
          <w:rFonts w:hint="cs"/>
          <w:rtl/>
        </w:rPr>
        <w:t xml:space="preserve">3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يرد الحوض أهل بيتي ومَن أحبهم من أُمّتي كهاتين السبّابتين )</w:t>
      </w:r>
      <w:r w:rsidRPr="00B22324">
        <w:rPr>
          <w:rStyle w:val="libFootnotenumChar"/>
          <w:rFonts w:hint="cs"/>
          <w:rtl/>
        </w:rPr>
        <w:t xml:space="preserve"> (3) </w:t>
      </w:r>
      <w:r w:rsidRPr="00F84773">
        <w:rPr>
          <w:rFonts w:hint="cs"/>
          <w:rtl/>
        </w:rPr>
        <w:t>.</w:t>
      </w:r>
    </w:p>
    <w:p w:rsidR="00CC0BC3" w:rsidRPr="00AE3A5B" w:rsidRDefault="00CC0BC3" w:rsidP="007959DD">
      <w:pPr>
        <w:pStyle w:val="libNormal"/>
        <w:rPr>
          <w:rtl/>
        </w:rPr>
      </w:pPr>
      <w:r w:rsidRPr="00F84773">
        <w:rPr>
          <w:rFonts w:hint="cs"/>
          <w:rtl/>
        </w:rPr>
        <w:t xml:space="preserve">4 ـ وعنه </w:t>
      </w:r>
      <w:r w:rsidR="007959DD" w:rsidRPr="00C942B4">
        <w:rPr>
          <w:rStyle w:val="libAlaemChar"/>
          <w:rFonts w:eastAsiaTheme="minorHAnsi"/>
          <w:rtl/>
        </w:rPr>
        <w:t>صلى‌الله‌عليه‌وآله‌وسلم</w:t>
      </w:r>
      <w:r w:rsidRPr="00F84773">
        <w:rPr>
          <w:rFonts w:hint="cs"/>
          <w:rtl/>
        </w:rPr>
        <w:t xml:space="preserve">: </w:t>
      </w:r>
      <w:r w:rsidRPr="00CE3837">
        <w:rPr>
          <w:rStyle w:val="libBold2Char"/>
          <w:rFonts w:hint="cs"/>
          <w:rtl/>
        </w:rPr>
        <w:t>( لا تزول قدما عبد يوم القيامة حتى يسأل عن أربع : عن عمره فيم أفناه ، وعن جسده فيم أبلاه ، وعن ماله فيم أنفقه ، وممّ اكتسبه ، وعن حبّنا أهل البيت )</w:t>
      </w:r>
      <w:r w:rsidRPr="00F84773">
        <w:rPr>
          <w:rFonts w:hint="cs"/>
          <w:rtl/>
        </w:rPr>
        <w:t xml:space="preserve"> </w:t>
      </w:r>
      <w:r w:rsidRPr="00B22324">
        <w:rPr>
          <w:rStyle w:val="libFootnotenumChar"/>
          <w:rFonts w:hint="cs"/>
          <w:rtl/>
        </w:rPr>
        <w:t>(4)</w:t>
      </w:r>
      <w:r w:rsidRPr="00F84773">
        <w:rPr>
          <w:rFonts w:hint="cs"/>
          <w:rtl/>
        </w:rPr>
        <w:t xml:space="preserve"> .</w:t>
      </w:r>
    </w:p>
    <w:p w:rsidR="00CC0BC3" w:rsidRPr="00AE3A5B" w:rsidRDefault="00CC0BC3" w:rsidP="00C942B4">
      <w:pPr>
        <w:pStyle w:val="libNormal"/>
        <w:rPr>
          <w:rtl/>
        </w:rPr>
      </w:pPr>
      <w:r w:rsidRPr="00F84773">
        <w:rPr>
          <w:rFonts w:hint="cs"/>
          <w:rtl/>
        </w:rPr>
        <w:t xml:space="preserve">5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أدّبوا أولادكم على ثلاث : حبّ نبيكم ، وحبّ أهل بيتي ، وعلى قراءة القرآن )</w:t>
      </w:r>
      <w:r w:rsidRPr="00F84773">
        <w:rPr>
          <w:rFonts w:hint="cs"/>
          <w:rtl/>
        </w:rPr>
        <w:t xml:space="preserve"> </w:t>
      </w:r>
      <w:r w:rsidRPr="00B22324">
        <w:rPr>
          <w:rStyle w:val="libFootnotenumChar"/>
          <w:rFonts w:hint="cs"/>
          <w:rtl/>
        </w:rPr>
        <w:t xml:space="preserve">(5) </w:t>
      </w:r>
      <w:r w:rsidRPr="00F84773">
        <w:rPr>
          <w:rFonts w:hint="cs"/>
          <w:rtl/>
        </w:rPr>
        <w:t>.</w:t>
      </w:r>
    </w:p>
    <w:p w:rsidR="00CC0BC3" w:rsidRPr="00AE3A5B" w:rsidRDefault="00CC0BC3" w:rsidP="00C942B4">
      <w:pPr>
        <w:pStyle w:val="libNormal"/>
        <w:rPr>
          <w:rtl/>
        </w:rPr>
      </w:pPr>
      <w:r w:rsidRPr="00F84773">
        <w:rPr>
          <w:rFonts w:hint="cs"/>
          <w:rtl/>
        </w:rPr>
        <w:t xml:space="preserve">6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مَن أراد التوسّل إليّ وأن يكون له عندي يد أشفع له بها يوم القيامة فليصل أهل بيتي ويدخل السرور عليهم )</w:t>
      </w:r>
      <w:r w:rsidRPr="00F84773">
        <w:rPr>
          <w:rFonts w:hint="cs"/>
          <w:rtl/>
        </w:rPr>
        <w:t xml:space="preserve"> </w:t>
      </w:r>
      <w:r w:rsidRPr="00B22324">
        <w:rPr>
          <w:rStyle w:val="libFootnotenumChar"/>
          <w:rFonts w:hint="cs"/>
          <w:rtl/>
        </w:rPr>
        <w:t xml:space="preserve">(6) </w:t>
      </w:r>
      <w:r w:rsidRPr="00F84773">
        <w:rPr>
          <w:rFonts w:hint="cs"/>
          <w:rtl/>
        </w:rPr>
        <w:t>.</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المعجم الكبير ، الطبراني : ج 7 ص 75 ؛ المعجم الأوسط ، الطبراني : ج 6 ص 59 ؛ نظم درر السمطين : ص 233 .</w:t>
      </w:r>
    </w:p>
    <w:p w:rsidR="00CC0BC3" w:rsidRPr="00F25166" w:rsidRDefault="00CC0BC3" w:rsidP="00F25166">
      <w:pPr>
        <w:pStyle w:val="libFootnote0"/>
        <w:rPr>
          <w:rtl/>
        </w:rPr>
      </w:pPr>
      <w:r w:rsidRPr="00F25166">
        <w:rPr>
          <w:rFonts w:hint="cs"/>
          <w:rtl/>
        </w:rPr>
        <w:t>(2) تاريخ بغداد ، الخطيب البغدادي : ج 2 ص 144 .</w:t>
      </w:r>
    </w:p>
    <w:p w:rsidR="00CC0BC3" w:rsidRPr="00F25166" w:rsidRDefault="00CC0BC3" w:rsidP="00F25166">
      <w:pPr>
        <w:pStyle w:val="libFootnote0"/>
        <w:rPr>
          <w:rtl/>
        </w:rPr>
      </w:pPr>
      <w:r w:rsidRPr="00F25166">
        <w:rPr>
          <w:rFonts w:hint="cs"/>
          <w:rtl/>
        </w:rPr>
        <w:t>(3) ذخائر العقبى ، الطبري : ص 18 ؛ مقاتل الطالبين ، أبو الفرج الأصفهاني : ص 44 ؛ ينابيع المودة ، القندوزي : ج 2 ص 116 .</w:t>
      </w:r>
    </w:p>
    <w:p w:rsidR="00CC0BC3" w:rsidRPr="00F25166" w:rsidRDefault="00CC0BC3" w:rsidP="00F25166">
      <w:pPr>
        <w:pStyle w:val="libFootnote0"/>
        <w:rPr>
          <w:rtl/>
        </w:rPr>
      </w:pPr>
      <w:r w:rsidRPr="00F25166">
        <w:rPr>
          <w:rFonts w:hint="cs"/>
          <w:rtl/>
        </w:rPr>
        <w:t>(4) المعجم الكبير ، الطبراني : ج 11 ص 84 ؛ المعجم الأوسط ، الطبراني : ج 9 ص 156 ؛ كنز العمال ، المتقي الهندي : ج 14 ص 379 .</w:t>
      </w:r>
    </w:p>
    <w:p w:rsidR="00CC0BC3" w:rsidRPr="00F25166" w:rsidRDefault="00CC0BC3" w:rsidP="00F25166">
      <w:pPr>
        <w:pStyle w:val="libFootnote0"/>
        <w:rPr>
          <w:rtl/>
        </w:rPr>
      </w:pPr>
      <w:r w:rsidRPr="00F25166">
        <w:rPr>
          <w:rFonts w:hint="cs"/>
          <w:rtl/>
        </w:rPr>
        <w:t>(5) الجامع الصغير ، السيوطي : ج 10 ص 51 ؛ كنز العمال ، المتقي الهندي : ج 16 ص 456.</w:t>
      </w:r>
    </w:p>
    <w:p w:rsidR="0053346F" w:rsidRDefault="00CC0BC3" w:rsidP="00F25166">
      <w:pPr>
        <w:pStyle w:val="libFootnote0"/>
        <w:rPr>
          <w:rtl/>
        </w:rPr>
      </w:pPr>
      <w:r w:rsidRPr="00F25166">
        <w:rPr>
          <w:rFonts w:hint="cs"/>
          <w:rtl/>
        </w:rPr>
        <w:t>(6) الصواعق ، ابن حجر : ص 267 ؛ ينابيع المودة ، القندوزي : ج 2 ص 379 .</w:t>
      </w:r>
    </w:p>
    <w:p w:rsidR="0053346F" w:rsidRDefault="0053346F" w:rsidP="00DA744D">
      <w:pPr>
        <w:pStyle w:val="libNormal"/>
        <w:rPr>
          <w:rtl/>
        </w:rPr>
      </w:pPr>
      <w:r>
        <w:rPr>
          <w:rtl/>
        </w:rPr>
        <w:br w:type="page"/>
      </w:r>
    </w:p>
    <w:p w:rsidR="00CC0BC3" w:rsidRPr="00AE3A5B" w:rsidRDefault="00CC0BC3" w:rsidP="00C942B4">
      <w:pPr>
        <w:pStyle w:val="libNormal"/>
        <w:rPr>
          <w:rtl/>
        </w:rPr>
      </w:pPr>
      <w:r w:rsidRPr="00F84773">
        <w:rPr>
          <w:rFonts w:hint="cs"/>
          <w:rtl/>
        </w:rPr>
        <w:lastRenderedPageBreak/>
        <w:t xml:space="preserve">7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لا يحبنا أهل البيت إلاّ مؤمن تقي ، ولا يبغضنا إلاّ منافق شقي )</w:t>
      </w:r>
      <w:r w:rsidRPr="00F84773">
        <w:rPr>
          <w:rFonts w:hint="cs"/>
          <w:rtl/>
        </w:rPr>
        <w:t xml:space="preserve"> </w:t>
      </w:r>
      <w:r w:rsidRPr="00B22324">
        <w:rPr>
          <w:rStyle w:val="libFootnotenumChar"/>
          <w:rFonts w:hint="cs"/>
          <w:rtl/>
        </w:rPr>
        <w:t>(1)</w:t>
      </w:r>
      <w:r w:rsidRPr="00F84773">
        <w:rPr>
          <w:rFonts w:hint="cs"/>
          <w:rtl/>
        </w:rPr>
        <w:t xml:space="preserve"> .</w:t>
      </w:r>
    </w:p>
    <w:p w:rsidR="00CC0BC3" w:rsidRPr="00AE3A5B" w:rsidRDefault="00CC0BC3" w:rsidP="00866741">
      <w:pPr>
        <w:pStyle w:val="libNormal"/>
        <w:rPr>
          <w:rtl/>
        </w:rPr>
      </w:pPr>
      <w:r w:rsidRPr="00F84773">
        <w:rPr>
          <w:rFonts w:hint="cs"/>
          <w:rtl/>
        </w:rPr>
        <w:t xml:space="preserve">8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والذي نفسي بيده لا يدخل قلب امرئ الإيمان حتى يحبهم لله ولقرابتهم منّي )</w:t>
      </w:r>
      <w:r w:rsidRPr="00F84773">
        <w:rPr>
          <w:rFonts w:hint="cs"/>
          <w:rtl/>
        </w:rPr>
        <w:t xml:space="preserve"> </w:t>
      </w:r>
      <w:r w:rsidRPr="00B22324">
        <w:rPr>
          <w:rStyle w:val="libFootnotenumChar"/>
          <w:rFonts w:hint="cs"/>
          <w:rtl/>
        </w:rPr>
        <w:t>(2)</w:t>
      </w:r>
      <w:r w:rsidRPr="00F84773">
        <w:rPr>
          <w:rFonts w:hint="cs"/>
          <w:rtl/>
        </w:rPr>
        <w:t xml:space="preserve"> ، يعني بهم أهل البيت </w:t>
      </w:r>
      <w:r w:rsidR="00866741" w:rsidRPr="00866741">
        <w:rPr>
          <w:rStyle w:val="libAlaemChar"/>
          <w:rFonts w:eastAsiaTheme="minorHAnsi"/>
          <w:rtl/>
        </w:rPr>
        <w:t>عليهم‌السلام</w:t>
      </w:r>
      <w:r w:rsidRPr="00F84773">
        <w:rPr>
          <w:rFonts w:hint="cs"/>
          <w:rtl/>
        </w:rPr>
        <w:t xml:space="preserve"> .</w:t>
      </w:r>
    </w:p>
    <w:p w:rsidR="00CC0BC3" w:rsidRPr="00AE3A5B" w:rsidRDefault="00CC0BC3" w:rsidP="00C942B4">
      <w:pPr>
        <w:pStyle w:val="libNormal"/>
        <w:rPr>
          <w:rtl/>
        </w:rPr>
      </w:pPr>
      <w:r w:rsidRPr="00F84773">
        <w:rPr>
          <w:rFonts w:hint="cs"/>
          <w:rtl/>
        </w:rPr>
        <w:t xml:space="preserve">9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مَن أحبني وأحب هذين وأباهما وأُمّهما كان معي في درجتي يوم القيامة )</w:t>
      </w:r>
      <w:r w:rsidRPr="00F84773">
        <w:rPr>
          <w:rFonts w:hint="cs"/>
          <w:rtl/>
        </w:rPr>
        <w:t xml:space="preserve"> </w:t>
      </w:r>
      <w:r w:rsidRPr="00B22324">
        <w:rPr>
          <w:rStyle w:val="libFootnotenumChar"/>
          <w:rFonts w:hint="cs"/>
          <w:rtl/>
        </w:rPr>
        <w:t>(3)</w:t>
      </w:r>
      <w:r w:rsidRPr="00F84773">
        <w:rPr>
          <w:rFonts w:hint="cs"/>
          <w:rtl/>
        </w:rPr>
        <w:t xml:space="preserve"> .</w:t>
      </w:r>
    </w:p>
    <w:p w:rsidR="00CC0BC3" w:rsidRPr="00AE3A5B" w:rsidRDefault="00CC0BC3" w:rsidP="00C942B4">
      <w:pPr>
        <w:pStyle w:val="libNormal"/>
        <w:rPr>
          <w:rtl/>
        </w:rPr>
      </w:pPr>
      <w:r w:rsidRPr="00F84773">
        <w:rPr>
          <w:rFonts w:hint="cs"/>
          <w:rtl/>
        </w:rPr>
        <w:t xml:space="preserve">10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لا يؤمن رجل حتى يحب أهل بيتي لحبّي )</w:t>
      </w:r>
      <w:r w:rsidRPr="00F84773">
        <w:rPr>
          <w:rFonts w:hint="cs"/>
          <w:rtl/>
        </w:rPr>
        <w:t xml:space="preserve"> ، فقال عمر بن الخطاب : وما علامة حب أهل بيتك ؟ قال : </w:t>
      </w:r>
      <w:r w:rsidRPr="00CE3837">
        <w:rPr>
          <w:rStyle w:val="libBold2Char"/>
          <w:rFonts w:hint="cs"/>
          <w:rtl/>
        </w:rPr>
        <w:t xml:space="preserve">( حب هذا </w:t>
      </w:r>
      <w:r w:rsidRPr="00F84773">
        <w:rPr>
          <w:rFonts w:hint="cs"/>
          <w:rtl/>
        </w:rPr>
        <w:t>وضرب بيده على علي</w:t>
      </w:r>
      <w:r w:rsidRPr="00CE3837">
        <w:rPr>
          <w:rStyle w:val="libBold2Char"/>
          <w:rFonts w:hint="cs"/>
          <w:rtl/>
        </w:rPr>
        <w:t xml:space="preserve"> )</w:t>
      </w:r>
      <w:r w:rsidRPr="00B22324">
        <w:rPr>
          <w:rStyle w:val="libFootnotenumChar"/>
          <w:rFonts w:hint="cs"/>
          <w:rtl/>
        </w:rPr>
        <w:t xml:space="preserve"> (4) </w:t>
      </w:r>
      <w:r w:rsidRPr="00F84773">
        <w:rPr>
          <w:rFonts w:hint="cs"/>
          <w:rtl/>
        </w:rPr>
        <w:t>.</w:t>
      </w:r>
    </w:p>
    <w:p w:rsidR="00CC0BC3" w:rsidRPr="00AE3A5B" w:rsidRDefault="00CC0BC3" w:rsidP="00C942B4">
      <w:pPr>
        <w:pStyle w:val="libNormal"/>
        <w:rPr>
          <w:rtl/>
        </w:rPr>
      </w:pPr>
      <w:r w:rsidRPr="00F84773">
        <w:rPr>
          <w:rFonts w:hint="cs"/>
          <w:rtl/>
        </w:rPr>
        <w:t xml:space="preserve">11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إنّ السعيد حقّ السعيد مَن أحب عليّاً في حياته وبعد موته ، وإنّ الشقي كلّ الشقي مَن أبغض عليّاً في حياته وبعد موته )</w:t>
      </w:r>
      <w:r w:rsidRPr="00F84773">
        <w:rPr>
          <w:rFonts w:hint="cs"/>
          <w:rtl/>
        </w:rPr>
        <w:t xml:space="preserve"> </w:t>
      </w:r>
      <w:r w:rsidRPr="00B22324">
        <w:rPr>
          <w:rStyle w:val="libFootnotenumChar"/>
          <w:rFonts w:hint="cs"/>
          <w:rtl/>
        </w:rPr>
        <w:t xml:space="preserve">(5) </w:t>
      </w:r>
      <w:r w:rsidRPr="00F84773">
        <w:rPr>
          <w:rFonts w:hint="cs"/>
          <w:rtl/>
        </w:rPr>
        <w:t>.</w:t>
      </w:r>
    </w:p>
    <w:p w:rsidR="00CC0BC3" w:rsidRPr="00AE3A5B" w:rsidRDefault="00CC0BC3" w:rsidP="00C942B4">
      <w:pPr>
        <w:pStyle w:val="libNormal"/>
        <w:rPr>
          <w:rtl/>
        </w:rPr>
      </w:pPr>
      <w:r w:rsidRPr="00F84773">
        <w:rPr>
          <w:rFonts w:hint="cs"/>
          <w:rtl/>
        </w:rPr>
        <w:t xml:space="preserve">12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مَن أحبّ الحسن والحسين فقد أحبّني ، ومَن أبغضهما فقد أبغضني )</w:t>
      </w:r>
      <w:r w:rsidRPr="00F84773">
        <w:rPr>
          <w:rFonts w:hint="cs"/>
          <w:rtl/>
        </w:rPr>
        <w:t xml:space="preserve"> </w:t>
      </w:r>
      <w:r w:rsidRPr="00B22324">
        <w:rPr>
          <w:rStyle w:val="libFootnotenumChar"/>
          <w:rFonts w:hint="cs"/>
          <w:rtl/>
        </w:rPr>
        <w:t xml:space="preserve">(6) </w:t>
      </w:r>
      <w:r w:rsidRPr="00F84773">
        <w:rPr>
          <w:rFonts w:hint="cs"/>
          <w:rtl/>
        </w:rPr>
        <w:t>.</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المصدر نفسه : ص 347 ؛ المصدر نفسه : ج 2 ص 116 ، 460 .</w:t>
      </w:r>
    </w:p>
    <w:p w:rsidR="00CC0BC3" w:rsidRPr="00F25166" w:rsidRDefault="00CC0BC3" w:rsidP="00F25166">
      <w:pPr>
        <w:pStyle w:val="libFootnote0"/>
        <w:rPr>
          <w:rtl/>
        </w:rPr>
      </w:pPr>
      <w:r w:rsidRPr="00F25166">
        <w:rPr>
          <w:rFonts w:hint="cs"/>
          <w:rtl/>
        </w:rPr>
        <w:t>(2) سنن ابن ماجة ، ابن ماجه : ج 1 ص 50 ؛ المستدرك ، الحاكم : ج 4 ص 75 .</w:t>
      </w:r>
    </w:p>
    <w:p w:rsidR="00CC0BC3" w:rsidRPr="00F25166" w:rsidRDefault="00CC0BC3" w:rsidP="00F25166">
      <w:pPr>
        <w:pStyle w:val="libFootnote0"/>
        <w:rPr>
          <w:rtl/>
        </w:rPr>
      </w:pPr>
      <w:r w:rsidRPr="00F25166">
        <w:rPr>
          <w:rFonts w:hint="cs"/>
          <w:rtl/>
        </w:rPr>
        <w:t>(3) سنن الترمذي ، محمد بن عيسى : ج 5 ، ص 305 ؛ مسند أحمد ، أحمد بن حنبل : ج 1 ص 77 .</w:t>
      </w:r>
    </w:p>
    <w:p w:rsidR="00CC0BC3" w:rsidRPr="00F25166" w:rsidRDefault="00CC0BC3" w:rsidP="00F25166">
      <w:pPr>
        <w:pStyle w:val="libFootnote0"/>
        <w:rPr>
          <w:rtl/>
        </w:rPr>
      </w:pPr>
      <w:r w:rsidRPr="00F25166">
        <w:rPr>
          <w:rFonts w:hint="cs"/>
          <w:rtl/>
        </w:rPr>
        <w:t>(4) نضم درر السمطين ، الزرندي : ص 233 ؛ بشارة المصطفى ، محمد بن علي الطبري : ص 244 ؛ ينابيع المودة ، القندوزي : ج 2 ص 265 .</w:t>
      </w:r>
    </w:p>
    <w:p w:rsidR="00CC0BC3" w:rsidRPr="00F25166" w:rsidRDefault="00CC0BC3" w:rsidP="00F25166">
      <w:pPr>
        <w:pStyle w:val="libFootnote0"/>
        <w:rPr>
          <w:rtl/>
        </w:rPr>
      </w:pPr>
      <w:r w:rsidRPr="00F25166">
        <w:rPr>
          <w:rFonts w:hint="cs"/>
          <w:rtl/>
        </w:rPr>
        <w:t>(5) المعجم الكبير ، الطبراني : ج 22 ص 415 ؛ مجمع الزوائد ، الهيثمي : ج 9 ص 132 ؛ ذخائر العقبى ، أحمد بن عبد الله الطبري : ص 92 .</w:t>
      </w:r>
    </w:p>
    <w:p w:rsidR="0053346F" w:rsidRDefault="00CC0BC3" w:rsidP="00F25166">
      <w:pPr>
        <w:pStyle w:val="libFootnote0"/>
        <w:rPr>
          <w:rtl/>
        </w:rPr>
      </w:pPr>
      <w:r w:rsidRPr="00F25166">
        <w:rPr>
          <w:rFonts w:hint="cs"/>
          <w:rtl/>
        </w:rPr>
        <w:t>(6) سنن ابن ماجه : ج 1 ص 51 ؛ مسند أحمد ، أحمد بن حنبل : ج 2 ص 288 ؛ المعجم الكبير ، الطبراني : ج 3 ص 48 ؛ الجامع الصغير ، السيوطي : ج 2 ص 554 ؛ ذخائر العقبى ، أحمد بن عبد الله الطبري : ص 123 .</w:t>
      </w:r>
    </w:p>
    <w:p w:rsidR="0053346F" w:rsidRDefault="0053346F" w:rsidP="00DA744D">
      <w:pPr>
        <w:pStyle w:val="libNormal"/>
        <w:rPr>
          <w:rtl/>
        </w:rPr>
      </w:pPr>
      <w:r>
        <w:rPr>
          <w:rtl/>
        </w:rPr>
        <w:br w:type="page"/>
      </w:r>
    </w:p>
    <w:p w:rsidR="00CC0BC3" w:rsidRPr="00AE3A5B" w:rsidRDefault="00CC0BC3" w:rsidP="00C942B4">
      <w:pPr>
        <w:pStyle w:val="libNormal"/>
        <w:rPr>
          <w:rtl/>
        </w:rPr>
      </w:pPr>
      <w:r w:rsidRPr="00F84773">
        <w:rPr>
          <w:rFonts w:hint="cs"/>
          <w:rtl/>
        </w:rPr>
        <w:lastRenderedPageBreak/>
        <w:t xml:space="preserve">13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xml:space="preserve">( بأبي هما وأُمّي مَن أحبني فليحب هذين ) </w:t>
      </w:r>
      <w:r w:rsidRPr="00B22324">
        <w:rPr>
          <w:rStyle w:val="libFootnotenumChar"/>
          <w:rFonts w:hint="cs"/>
          <w:rtl/>
        </w:rPr>
        <w:t xml:space="preserve">(1) </w:t>
      </w:r>
      <w:r w:rsidRPr="00F84773">
        <w:rPr>
          <w:rFonts w:hint="cs"/>
          <w:rtl/>
        </w:rPr>
        <w:t>.</w:t>
      </w:r>
    </w:p>
    <w:p w:rsidR="00CC0BC3" w:rsidRPr="00AE3A5B" w:rsidRDefault="00CC0BC3" w:rsidP="00C942B4">
      <w:pPr>
        <w:pStyle w:val="libNormal"/>
        <w:rPr>
          <w:rtl/>
        </w:rPr>
      </w:pPr>
      <w:r w:rsidRPr="00F84773">
        <w:rPr>
          <w:rFonts w:hint="cs"/>
          <w:rtl/>
        </w:rPr>
        <w:t xml:space="preserve">14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اللّهمّ إنّي أحبّهما فأحبّهما وأحبّ مَن يحبّهما )</w:t>
      </w:r>
      <w:r w:rsidRPr="00B22324">
        <w:rPr>
          <w:rStyle w:val="libFootnotenumChar"/>
          <w:rFonts w:hint="cs"/>
          <w:rtl/>
        </w:rPr>
        <w:t xml:space="preserve"> (2)</w:t>
      </w:r>
      <w:r w:rsidRPr="00F84773">
        <w:rPr>
          <w:rFonts w:hint="cs"/>
          <w:rtl/>
        </w:rPr>
        <w:t xml:space="preserve"> .</w:t>
      </w:r>
    </w:p>
    <w:p w:rsidR="00CC0BC3" w:rsidRPr="00AE3A5B" w:rsidRDefault="00CC0BC3" w:rsidP="00C942B4">
      <w:pPr>
        <w:pStyle w:val="libNormal"/>
        <w:rPr>
          <w:rtl/>
        </w:rPr>
      </w:pPr>
      <w:r w:rsidRPr="00F84773">
        <w:rPr>
          <w:rFonts w:hint="cs"/>
          <w:rtl/>
        </w:rPr>
        <w:t xml:space="preserve">15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xml:space="preserve">( مَن أحبّني فليحب هذين ) </w:t>
      </w:r>
      <w:r w:rsidRPr="00B22324">
        <w:rPr>
          <w:rStyle w:val="libFootnotenumChar"/>
          <w:rFonts w:hint="cs"/>
          <w:rtl/>
        </w:rPr>
        <w:t xml:space="preserve">(3) </w:t>
      </w:r>
      <w:r w:rsidRPr="00F84773">
        <w:rPr>
          <w:rFonts w:hint="cs"/>
          <w:rtl/>
        </w:rPr>
        <w:t>.</w:t>
      </w:r>
    </w:p>
    <w:p w:rsidR="00CC0BC3" w:rsidRPr="00AE3A5B" w:rsidRDefault="00CC0BC3" w:rsidP="00214C08">
      <w:pPr>
        <w:pStyle w:val="libNormal"/>
        <w:rPr>
          <w:rtl/>
        </w:rPr>
      </w:pPr>
      <w:r w:rsidRPr="00F84773">
        <w:rPr>
          <w:rFonts w:hint="cs"/>
          <w:rtl/>
        </w:rPr>
        <w:t xml:space="preserve">16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اللّهمّ إنّي أحبّه فأحببه وأحبّ مَن يحبه )</w:t>
      </w:r>
      <w:r w:rsidRPr="00B22324">
        <w:rPr>
          <w:rStyle w:val="libFootnotenumChar"/>
          <w:rFonts w:hint="cs"/>
          <w:rtl/>
        </w:rPr>
        <w:t>(4)</w:t>
      </w:r>
      <w:r w:rsidRPr="00F84773">
        <w:rPr>
          <w:rFonts w:hint="cs"/>
          <w:rtl/>
        </w:rPr>
        <w:t xml:space="preserve"> ، يعني الحسين </w:t>
      </w:r>
      <w:r w:rsidR="00214C08" w:rsidRPr="00214C08">
        <w:rPr>
          <w:rStyle w:val="libAlaemChar"/>
          <w:rFonts w:eastAsiaTheme="minorHAnsi"/>
          <w:rtl/>
        </w:rPr>
        <w:t>عليه‌السلام</w:t>
      </w:r>
      <w:r w:rsidRPr="00F84773">
        <w:rPr>
          <w:rFonts w:hint="cs"/>
          <w:rtl/>
        </w:rPr>
        <w:t xml:space="preserve"> .</w:t>
      </w:r>
    </w:p>
    <w:p w:rsidR="00CC0BC3" w:rsidRPr="00AE3A5B" w:rsidRDefault="00CC0BC3" w:rsidP="00C942B4">
      <w:pPr>
        <w:pStyle w:val="libNormal"/>
        <w:rPr>
          <w:rtl/>
        </w:rPr>
      </w:pPr>
      <w:r w:rsidRPr="00F84773">
        <w:rPr>
          <w:rFonts w:hint="cs"/>
          <w:rtl/>
        </w:rPr>
        <w:t xml:space="preserve">17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حسين منّي وأنا من حسين ، أحبّ الله مَن أحب حسيناً ، حسين سبط من الأسباط )</w:t>
      </w:r>
      <w:r w:rsidRPr="00B22324">
        <w:rPr>
          <w:rStyle w:val="libFootnotenumChar"/>
          <w:rFonts w:hint="cs"/>
          <w:rtl/>
        </w:rPr>
        <w:t xml:space="preserve"> (5) </w:t>
      </w:r>
      <w:r w:rsidRPr="00F84773">
        <w:rPr>
          <w:rFonts w:hint="cs"/>
          <w:rtl/>
        </w:rPr>
        <w:t>.</w:t>
      </w:r>
    </w:p>
    <w:p w:rsidR="00CC0BC3" w:rsidRPr="00AE3A5B" w:rsidRDefault="00CC0BC3" w:rsidP="00B248B0">
      <w:pPr>
        <w:pStyle w:val="libNormal"/>
        <w:rPr>
          <w:rtl/>
        </w:rPr>
      </w:pPr>
      <w:r w:rsidRPr="00F84773">
        <w:rPr>
          <w:rFonts w:hint="cs"/>
          <w:rtl/>
        </w:rPr>
        <w:t xml:space="preserve">وقد ذكر الفخر الرازي في تفسيره تعليقاً على آية المودة : </w:t>
      </w:r>
      <w:r w:rsidR="00821CD7">
        <w:rPr>
          <w:rStyle w:val="libAlaemChar"/>
          <w:rFonts w:eastAsiaTheme="minorHAnsi" w:hint="cs"/>
          <w:rtl/>
        </w:rPr>
        <w:t>(</w:t>
      </w:r>
      <w:r w:rsidRPr="00885966">
        <w:rPr>
          <w:rStyle w:val="libAieChar"/>
          <w:rFonts w:hint="cs"/>
          <w:rtl/>
        </w:rPr>
        <w:t xml:space="preserve"> قُل لاَ أَسْأَلُكُمْ عَلَيْهِ أَجْراً إِلاّ الْمَوَدّةَ فِي الْقُرْبَى </w:t>
      </w:r>
      <w:r w:rsidR="00821CD7">
        <w:rPr>
          <w:rStyle w:val="libAlaemChar"/>
          <w:rFonts w:eastAsiaTheme="minorHAnsi" w:hint="cs"/>
          <w:rtl/>
        </w:rPr>
        <w:t>)</w:t>
      </w:r>
      <w:r w:rsidR="007959DD">
        <w:rPr>
          <w:rFonts w:hint="cs"/>
          <w:rtl/>
        </w:rPr>
        <w:t xml:space="preserve"> </w:t>
      </w:r>
      <w:r w:rsidRPr="00F84773">
        <w:rPr>
          <w:rFonts w:hint="cs"/>
          <w:rtl/>
        </w:rPr>
        <w:t xml:space="preserve">اختصاص أهل البيت </w:t>
      </w:r>
      <w:r w:rsidR="00B248B0" w:rsidRPr="00B248B0">
        <w:rPr>
          <w:rStyle w:val="libAlaemChar"/>
          <w:rFonts w:eastAsiaTheme="minorHAnsi"/>
          <w:rtl/>
        </w:rPr>
        <w:t>عليهم‌السلام</w:t>
      </w:r>
      <w:r w:rsidR="00B248B0" w:rsidRPr="000E5D2C">
        <w:rPr>
          <w:rFonts w:eastAsiaTheme="minorHAnsi"/>
          <w:rtl/>
        </w:rPr>
        <w:t xml:space="preserve"> </w:t>
      </w:r>
      <w:r w:rsidRPr="00F84773">
        <w:rPr>
          <w:rFonts w:hint="cs"/>
          <w:rtl/>
        </w:rPr>
        <w:t xml:space="preserve">بمزيد من التعظيم ، وذكر لذلك وجوها قال : ( الثاني : لا شك أنّ النبي </w:t>
      </w:r>
      <w:r w:rsidR="00C942B4" w:rsidRPr="00C942B4">
        <w:rPr>
          <w:rStyle w:val="libAlaemChar"/>
          <w:rFonts w:eastAsiaTheme="minorHAnsi"/>
          <w:rtl/>
        </w:rPr>
        <w:t>صلى‌الله‌عليه‌وآله‌وسلم</w:t>
      </w:r>
      <w:r w:rsidRPr="00F84773">
        <w:rPr>
          <w:rFonts w:hint="cs"/>
          <w:rtl/>
        </w:rPr>
        <w:t xml:space="preserve"> كان يحب فاطمة </w:t>
      </w:r>
      <w:r w:rsidR="00214C08" w:rsidRPr="00214C08">
        <w:rPr>
          <w:rStyle w:val="libAlaemChar"/>
          <w:rFonts w:eastAsiaTheme="minorHAnsi"/>
          <w:rtl/>
        </w:rPr>
        <w:t>عليها‌السلام</w:t>
      </w:r>
      <w:r w:rsidRPr="00F84773">
        <w:rPr>
          <w:rFonts w:hint="cs"/>
          <w:rtl/>
        </w:rPr>
        <w:t xml:space="preserve"> ، قال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فاطمة بضعة منّي يؤذيني ما يؤذيها )</w:t>
      </w:r>
      <w:r w:rsidRPr="00F84773">
        <w:rPr>
          <w:rFonts w:hint="cs"/>
          <w:rtl/>
        </w:rPr>
        <w:t xml:space="preserve"> ، وثبت بالنقل المتواتر عن رسول الله </w:t>
      </w:r>
      <w:r w:rsidR="00C942B4" w:rsidRPr="00C942B4">
        <w:rPr>
          <w:rStyle w:val="libAlaemChar"/>
          <w:rFonts w:eastAsiaTheme="minorHAnsi"/>
          <w:rtl/>
        </w:rPr>
        <w:t>صلى‌الله‌عليه‌وآله‌وسلم</w:t>
      </w:r>
      <w:r w:rsidRPr="00F84773">
        <w:rPr>
          <w:rFonts w:hint="cs"/>
          <w:rtl/>
        </w:rPr>
        <w:t xml:space="preserve"> أنّه كان يحب عليّاً والحسن والحسين </w:t>
      </w:r>
      <w:r w:rsidR="00214C08" w:rsidRPr="00214C08">
        <w:rPr>
          <w:rStyle w:val="libAlaemChar"/>
          <w:rFonts w:eastAsiaTheme="minorHAnsi"/>
          <w:rtl/>
        </w:rPr>
        <w:t>عليها‌السلام</w:t>
      </w:r>
      <w:r w:rsidR="0053346F">
        <w:rPr>
          <w:rFonts w:hint="cs"/>
          <w:rtl/>
        </w:rPr>
        <w:t xml:space="preserve"> وإذا ثبت ذلك</w:t>
      </w:r>
      <w:r w:rsidRPr="00F84773">
        <w:rPr>
          <w:rFonts w:hint="cs"/>
          <w:rtl/>
        </w:rPr>
        <w:t>،</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 xml:space="preserve">(1) المصنف : ج 7 باب ما جاء في الحسن والحسين </w:t>
      </w:r>
      <w:r w:rsidR="00214C08" w:rsidRPr="00F25166">
        <w:rPr>
          <w:rFonts w:eastAsiaTheme="minorHAnsi"/>
          <w:rtl/>
        </w:rPr>
        <w:t>عليهما‌السلام</w:t>
      </w:r>
      <w:r w:rsidRPr="00F25166">
        <w:rPr>
          <w:rFonts w:hint="cs"/>
          <w:rtl/>
        </w:rPr>
        <w:t xml:space="preserve"> ، ص 511 وانظر : مجمع الزوائد ، الهيثمي ، ج 9 ص 179 ؛ ذخائر العقبى ، أحمد بن عبد الله الطبري : ص 123 .</w:t>
      </w:r>
    </w:p>
    <w:p w:rsidR="00CC0BC3" w:rsidRPr="00F25166" w:rsidRDefault="00CC0BC3" w:rsidP="00F25166">
      <w:pPr>
        <w:pStyle w:val="libFootnote0"/>
        <w:rPr>
          <w:rtl/>
        </w:rPr>
      </w:pPr>
      <w:r w:rsidRPr="00F25166">
        <w:rPr>
          <w:rFonts w:hint="cs"/>
          <w:rtl/>
        </w:rPr>
        <w:t>(2) سنن الترمذي ، الترمذي : ج 5 ص 322 ؛ المعجم الكبير ، الطبراني : ج 3 ص 49 ؛ مجمع الزوائد ، الهيثمي : ج 9 ص 180 ؛ ذخائر العقبى ، أحمد بن عبد الله الطبري : ص 121 ؛ نظم درر السمطين ، الزرندي : ص 211 ؛ أسد الغابة ، ابن الأثير : ج 2 ص 11 .</w:t>
      </w:r>
    </w:p>
    <w:p w:rsidR="00CC0BC3" w:rsidRPr="00F25166" w:rsidRDefault="00CC0BC3" w:rsidP="00F25166">
      <w:pPr>
        <w:pStyle w:val="libFootnote0"/>
        <w:rPr>
          <w:rtl/>
        </w:rPr>
      </w:pPr>
      <w:r w:rsidRPr="00F25166">
        <w:rPr>
          <w:rFonts w:hint="cs"/>
          <w:rtl/>
        </w:rPr>
        <w:t>(3) مسند أبي داود : الطيالسي : ص 327 ؛ الإصابة : ج 2 ص 63 ؛ تاريخ مدينة دمشق : ج 13 ص 200 ؛ البداية والنهاية ، ابن كثير : ج 8 ص 225 ؛ العلل ، الدار قطني : ج 5 ص 64 .</w:t>
      </w:r>
    </w:p>
    <w:p w:rsidR="00CC0BC3" w:rsidRPr="00F25166" w:rsidRDefault="00CC0BC3" w:rsidP="00F25166">
      <w:pPr>
        <w:pStyle w:val="libFootnote0"/>
        <w:rPr>
          <w:rtl/>
        </w:rPr>
      </w:pPr>
      <w:r w:rsidRPr="00F25166">
        <w:rPr>
          <w:rFonts w:hint="cs"/>
          <w:rtl/>
        </w:rPr>
        <w:t>(4) صحيح البخاري : ج 7 ص 55 ؛ مسند أحمد ، أحمد بن حنبل : ج 2 ص 249 ؛ السنن الكبرى ، النسائي : ج 5 ص 49 ؛ صحيح ابن حبان : ج 15 ص 417 ؛ سير أعلام النبلاء ، الذهبي : ج 3 ص 250 .</w:t>
      </w:r>
    </w:p>
    <w:p w:rsidR="0053346F" w:rsidRDefault="00CC0BC3" w:rsidP="00F25166">
      <w:pPr>
        <w:pStyle w:val="libFootnote0"/>
        <w:rPr>
          <w:rtl/>
        </w:rPr>
      </w:pPr>
      <w:r w:rsidRPr="00F25166">
        <w:rPr>
          <w:rFonts w:hint="cs"/>
          <w:rtl/>
        </w:rPr>
        <w:t xml:space="preserve">(5) سنن الترمذي ، ج 5 ص 324 ؛ سنن ابن ماجه  ج 1 ص 51 ، باب فضائل أصحاب رسول الله </w:t>
      </w:r>
      <w:r w:rsidR="00C942B4" w:rsidRPr="00F25166">
        <w:rPr>
          <w:rFonts w:eastAsiaTheme="minorHAnsi"/>
          <w:rtl/>
        </w:rPr>
        <w:t>صلى‌الله‌عليه‌وآله‌وسلم</w:t>
      </w:r>
      <w:r w:rsidRPr="00F25166">
        <w:rPr>
          <w:rFonts w:hint="cs"/>
          <w:rtl/>
        </w:rPr>
        <w:t xml:space="preserve"> ؛ مستدرك الصحيحين : ج 3 ص 177 ؛ مسند أحمد ، أحمد بن حنبل ، ج 4 ص 172 .</w:t>
      </w:r>
    </w:p>
    <w:p w:rsidR="0053346F" w:rsidRDefault="0053346F" w:rsidP="00DA744D">
      <w:pPr>
        <w:pStyle w:val="libNormal"/>
        <w:rPr>
          <w:rtl/>
        </w:rPr>
      </w:pPr>
      <w:r>
        <w:rPr>
          <w:rtl/>
        </w:rPr>
        <w:br w:type="page"/>
      </w:r>
    </w:p>
    <w:p w:rsidR="00CC0BC3" w:rsidRPr="00AE3A5B" w:rsidRDefault="00CC0BC3" w:rsidP="00821CD7">
      <w:pPr>
        <w:pStyle w:val="libNormal0"/>
        <w:rPr>
          <w:rtl/>
        </w:rPr>
      </w:pPr>
      <w:r w:rsidRPr="00F84773">
        <w:rPr>
          <w:rFonts w:hint="cs"/>
          <w:rtl/>
        </w:rPr>
        <w:lastRenderedPageBreak/>
        <w:t xml:space="preserve">وجب على كل الأُمّة مثله لقوله : </w:t>
      </w:r>
      <w:r w:rsidR="00821CD7">
        <w:rPr>
          <w:rStyle w:val="libAlaemChar"/>
          <w:rFonts w:eastAsiaTheme="minorHAnsi" w:hint="cs"/>
          <w:rtl/>
        </w:rPr>
        <w:t>(</w:t>
      </w:r>
      <w:r w:rsidRPr="00885966">
        <w:rPr>
          <w:rStyle w:val="libAieChar"/>
          <w:rFonts w:hint="cs"/>
          <w:rtl/>
        </w:rPr>
        <w:t xml:space="preserve"> وَاتّبِعُوهُ لَعَلّكُمْ تَهْتَدُونَ </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0053346F">
        <w:rPr>
          <w:rFonts w:hint="cs"/>
          <w:rtl/>
        </w:rPr>
        <w:t xml:space="preserve"> </w:t>
      </w:r>
      <w:r w:rsidRPr="00F84773">
        <w:rPr>
          <w:rFonts w:hint="cs"/>
          <w:rtl/>
        </w:rPr>
        <w:t xml:space="preserve">، ولقوله تعالى : </w:t>
      </w:r>
      <w:r w:rsidR="00821CD7">
        <w:rPr>
          <w:rStyle w:val="libAlaemChar"/>
          <w:rFonts w:eastAsiaTheme="minorHAnsi" w:hint="cs"/>
          <w:rtl/>
        </w:rPr>
        <w:t>(</w:t>
      </w:r>
      <w:r w:rsidRPr="00885966">
        <w:rPr>
          <w:rStyle w:val="libAieChar"/>
          <w:rFonts w:hint="cs"/>
          <w:rtl/>
        </w:rPr>
        <w:t xml:space="preserve"> فَلْيَحْذَرِ الّذِينَ يُخَالِفُونَ عَنْ أَمْرِهِ </w:t>
      </w:r>
      <w:r w:rsidR="00821CD7">
        <w:rPr>
          <w:rStyle w:val="libAlaemChar"/>
          <w:rFonts w:eastAsiaTheme="minorHAnsi" w:hint="cs"/>
          <w:rtl/>
        </w:rPr>
        <w:t>)</w:t>
      </w:r>
      <w:r w:rsidRPr="00F84773">
        <w:rPr>
          <w:rFonts w:hint="cs"/>
          <w:rtl/>
        </w:rPr>
        <w:t xml:space="preserve"> ، ولقوله : </w:t>
      </w:r>
      <w:r w:rsidR="00821CD7">
        <w:rPr>
          <w:rStyle w:val="libAlaemChar"/>
          <w:rFonts w:eastAsiaTheme="minorHAnsi" w:hint="cs"/>
          <w:rtl/>
        </w:rPr>
        <w:t>(</w:t>
      </w:r>
      <w:r w:rsidRPr="00885966">
        <w:rPr>
          <w:rStyle w:val="libAieChar"/>
          <w:rFonts w:hint="cs"/>
          <w:rtl/>
        </w:rPr>
        <w:t xml:space="preserve"> قُلْ إِن كُنْتُمْ تُحِبّونَ اللهَ فَاتّبِعُونِي يُحْبِبْكُمُ اللهُ </w:t>
      </w:r>
      <w:r w:rsidR="00821CD7">
        <w:rPr>
          <w:rStyle w:val="libAlaemChar"/>
          <w:rFonts w:eastAsiaTheme="minorHAnsi" w:hint="cs"/>
          <w:rtl/>
        </w:rPr>
        <w:t>)</w:t>
      </w:r>
      <w:r w:rsidRPr="00885966">
        <w:rPr>
          <w:rStyle w:val="libAieChar"/>
          <w:rFonts w:hint="cs"/>
          <w:rtl/>
        </w:rPr>
        <w:t xml:space="preserve"> </w:t>
      </w:r>
      <w:r w:rsidRPr="00F84773">
        <w:rPr>
          <w:rFonts w:hint="cs"/>
          <w:rtl/>
        </w:rPr>
        <w:t xml:space="preserve">، ولقوله سبحانه : </w:t>
      </w:r>
      <w:r w:rsidR="00821CD7">
        <w:rPr>
          <w:rStyle w:val="libAlaemChar"/>
          <w:rFonts w:eastAsiaTheme="minorHAnsi" w:hint="cs"/>
          <w:rtl/>
        </w:rPr>
        <w:t>(</w:t>
      </w:r>
      <w:r w:rsidRPr="00885966">
        <w:rPr>
          <w:rStyle w:val="libAieChar"/>
          <w:rFonts w:hint="cs"/>
          <w:rtl/>
        </w:rPr>
        <w:t xml:space="preserve"> لَقَدْ كَانَ لَكُمْ فِي رَسُولِ اللهِ أُسْوَةٌ حَسَنَةٌ </w:t>
      </w:r>
      <w:r w:rsidR="00821CD7">
        <w:rPr>
          <w:rStyle w:val="libAlaemChar"/>
          <w:rFonts w:eastAsiaTheme="minorHAnsi" w:hint="cs"/>
          <w:rtl/>
        </w:rPr>
        <w:t>)</w:t>
      </w:r>
      <w:r w:rsidRPr="00885966">
        <w:rPr>
          <w:rStyle w:val="libAieChar"/>
          <w:rFonts w:hint="cs"/>
          <w:rtl/>
        </w:rPr>
        <w:t xml:space="preserve"> </w:t>
      </w:r>
      <w:r w:rsidRPr="00F84773">
        <w:rPr>
          <w:rFonts w:hint="cs"/>
          <w:rtl/>
        </w:rPr>
        <w:t xml:space="preserve">، الثالث إنّ الدعاء للآل منصب عظيم ؛ ولذلك جُعل هذا الدعاء خاتمة التشهّد في الصلاة ، وهو قوله : </w:t>
      </w:r>
      <w:r w:rsidRPr="00CE3837">
        <w:rPr>
          <w:rStyle w:val="libBold2Char"/>
          <w:rFonts w:hint="cs"/>
          <w:rtl/>
        </w:rPr>
        <w:t>( اللّهم صلّ على محمد وآل محمد وارحم محمداً وآل محمد )</w:t>
      </w:r>
      <w:r w:rsidRPr="00F84773">
        <w:rPr>
          <w:rFonts w:hint="cs"/>
          <w:rtl/>
        </w:rPr>
        <w:t xml:space="preserve"> ، وهذا التعظيم لم يوجد في حق غير الآل ، فكل ذلك يدلّ على أنّ حب آل محمد واجب ، وقال الشافعي :</w:t>
      </w:r>
    </w:p>
    <w:tbl>
      <w:tblPr>
        <w:bidiVisual/>
        <w:tblW w:w="4562" w:type="pct"/>
        <w:tblInd w:w="384" w:type="dxa"/>
        <w:tblLook w:val="01E0"/>
      </w:tblPr>
      <w:tblGrid>
        <w:gridCol w:w="3759"/>
        <w:gridCol w:w="276"/>
        <w:gridCol w:w="3716"/>
      </w:tblGrid>
      <w:tr w:rsidR="00392EFF" w:rsidTr="009B699B">
        <w:trPr>
          <w:trHeight w:val="350"/>
        </w:trPr>
        <w:tc>
          <w:tcPr>
            <w:tcW w:w="3920" w:type="dxa"/>
            <w:shd w:val="clear" w:color="auto" w:fill="auto"/>
          </w:tcPr>
          <w:p w:rsidR="00392EFF" w:rsidRDefault="00392EFF" w:rsidP="009B699B">
            <w:pPr>
              <w:pStyle w:val="libPoem"/>
            </w:pPr>
            <w:r w:rsidRPr="00392EFF">
              <w:rPr>
                <w:rFonts w:hint="cs"/>
                <w:rtl/>
              </w:rPr>
              <w:t>يا راكِباً قِف بِالمُحَصَّبِ مِن مِنىً</w:t>
            </w:r>
            <w:r w:rsidRPr="00725071">
              <w:rPr>
                <w:rStyle w:val="libPoemTiniChar0"/>
                <w:rtl/>
              </w:rPr>
              <w:br/>
              <w:t> </w:t>
            </w:r>
          </w:p>
        </w:tc>
        <w:tc>
          <w:tcPr>
            <w:tcW w:w="279" w:type="dxa"/>
            <w:shd w:val="clear" w:color="auto" w:fill="auto"/>
          </w:tcPr>
          <w:p w:rsidR="00392EFF" w:rsidRDefault="00392EFF" w:rsidP="009B699B">
            <w:pPr>
              <w:pStyle w:val="libPoem"/>
              <w:rPr>
                <w:rtl/>
              </w:rPr>
            </w:pPr>
          </w:p>
        </w:tc>
        <w:tc>
          <w:tcPr>
            <w:tcW w:w="3881" w:type="dxa"/>
            <w:shd w:val="clear" w:color="auto" w:fill="auto"/>
          </w:tcPr>
          <w:p w:rsidR="00392EFF" w:rsidRDefault="00392EFF" w:rsidP="009B699B">
            <w:pPr>
              <w:pStyle w:val="libPoem"/>
            </w:pPr>
            <w:r w:rsidRPr="00392EFF">
              <w:rPr>
                <w:rFonts w:hint="cs"/>
                <w:rtl/>
              </w:rPr>
              <w:t>وَاِهتِف بِقاعِدِ خَيفِها وَالناهِضِ</w:t>
            </w:r>
            <w:r w:rsidRPr="00725071">
              <w:rPr>
                <w:rStyle w:val="libPoemTiniChar0"/>
                <w:rtl/>
              </w:rPr>
              <w:br/>
              <w:t> </w:t>
            </w:r>
          </w:p>
        </w:tc>
      </w:tr>
      <w:tr w:rsidR="00392EFF" w:rsidTr="009B699B">
        <w:trPr>
          <w:trHeight w:val="350"/>
        </w:trPr>
        <w:tc>
          <w:tcPr>
            <w:tcW w:w="3920" w:type="dxa"/>
          </w:tcPr>
          <w:p w:rsidR="00392EFF" w:rsidRDefault="00392EFF" w:rsidP="009B699B">
            <w:pPr>
              <w:pStyle w:val="libPoem"/>
            </w:pPr>
            <w:r w:rsidRPr="00392EFF">
              <w:rPr>
                <w:rFonts w:hint="cs"/>
                <w:rtl/>
              </w:rPr>
              <w:t>سَحَراً إِذا فاضَ الحَجيجُ إِلى مِنىً</w:t>
            </w:r>
            <w:r w:rsidRPr="00725071">
              <w:rPr>
                <w:rStyle w:val="libPoemTiniChar0"/>
                <w:rtl/>
              </w:rPr>
              <w:br/>
              <w:t> </w:t>
            </w:r>
          </w:p>
        </w:tc>
        <w:tc>
          <w:tcPr>
            <w:tcW w:w="279" w:type="dxa"/>
          </w:tcPr>
          <w:p w:rsidR="00392EFF" w:rsidRDefault="00392EFF" w:rsidP="009B699B">
            <w:pPr>
              <w:pStyle w:val="libPoem"/>
              <w:rPr>
                <w:rtl/>
              </w:rPr>
            </w:pPr>
          </w:p>
        </w:tc>
        <w:tc>
          <w:tcPr>
            <w:tcW w:w="3881" w:type="dxa"/>
          </w:tcPr>
          <w:p w:rsidR="00392EFF" w:rsidRDefault="00392EFF" w:rsidP="009B699B">
            <w:pPr>
              <w:pStyle w:val="libPoem"/>
            </w:pPr>
            <w:r w:rsidRPr="00392EFF">
              <w:rPr>
                <w:rFonts w:hint="cs"/>
                <w:rtl/>
              </w:rPr>
              <w:t>فَيضاً كَمُلتَطِمِ الفُراتِ الفائِضِ</w:t>
            </w:r>
            <w:r w:rsidRPr="00725071">
              <w:rPr>
                <w:rStyle w:val="libPoemTiniChar0"/>
                <w:rtl/>
              </w:rPr>
              <w:br/>
              <w:t> </w:t>
            </w:r>
          </w:p>
        </w:tc>
      </w:tr>
      <w:tr w:rsidR="00392EFF" w:rsidTr="009B699B">
        <w:trPr>
          <w:trHeight w:val="350"/>
        </w:trPr>
        <w:tc>
          <w:tcPr>
            <w:tcW w:w="3920" w:type="dxa"/>
          </w:tcPr>
          <w:p w:rsidR="00392EFF" w:rsidRDefault="00392EFF" w:rsidP="009B699B">
            <w:pPr>
              <w:pStyle w:val="libPoem"/>
            </w:pPr>
            <w:r w:rsidRPr="00392EFF">
              <w:rPr>
                <w:rFonts w:hint="cs"/>
                <w:rtl/>
              </w:rPr>
              <w:t>إِن كانَ رَفضاً حُبُّ آلِ مُحَمَّدٍ</w:t>
            </w:r>
            <w:r w:rsidRPr="00725071">
              <w:rPr>
                <w:rStyle w:val="libPoemTiniChar0"/>
                <w:rtl/>
              </w:rPr>
              <w:br/>
              <w:t> </w:t>
            </w:r>
          </w:p>
        </w:tc>
        <w:tc>
          <w:tcPr>
            <w:tcW w:w="279" w:type="dxa"/>
          </w:tcPr>
          <w:p w:rsidR="00392EFF" w:rsidRDefault="00392EFF" w:rsidP="009B699B">
            <w:pPr>
              <w:pStyle w:val="libPoem"/>
              <w:rPr>
                <w:rtl/>
              </w:rPr>
            </w:pPr>
          </w:p>
        </w:tc>
        <w:tc>
          <w:tcPr>
            <w:tcW w:w="3881" w:type="dxa"/>
          </w:tcPr>
          <w:p w:rsidR="00392EFF" w:rsidRDefault="00392EFF" w:rsidP="009B699B">
            <w:pPr>
              <w:pStyle w:val="libPoem"/>
            </w:pPr>
            <w:r w:rsidRPr="00392EFF">
              <w:rPr>
                <w:rFonts w:hint="cs"/>
                <w:rtl/>
              </w:rPr>
              <w:t>فَليَشهَدِ الثَقَلانِ أَنّي رافِضي</w:t>
            </w:r>
            <w:r w:rsidRPr="00725071">
              <w:rPr>
                <w:rStyle w:val="libPoemTiniChar0"/>
                <w:rtl/>
              </w:rPr>
              <w:br/>
              <w:t> </w:t>
            </w:r>
          </w:p>
        </w:tc>
      </w:tr>
    </w:tbl>
    <w:p w:rsidR="0053346F" w:rsidRPr="00AE3A5B" w:rsidRDefault="00CC0BC3" w:rsidP="0053346F">
      <w:pPr>
        <w:pStyle w:val="libNormal"/>
        <w:rPr>
          <w:rtl/>
        </w:rPr>
      </w:pPr>
      <w:r w:rsidRPr="00F84773">
        <w:rPr>
          <w:rFonts w:hint="cs"/>
          <w:rtl/>
        </w:rPr>
        <w:t xml:space="preserve">ونقل أيضاً عن الكشاف عن النبي </w:t>
      </w:r>
      <w:r w:rsidR="00C942B4" w:rsidRPr="00C942B4">
        <w:rPr>
          <w:rStyle w:val="libAlaemChar"/>
          <w:rFonts w:eastAsiaTheme="minorHAnsi"/>
          <w:rtl/>
        </w:rPr>
        <w:t>صلى‌الله‌عليه‌وآله‌وسلم</w:t>
      </w:r>
      <w:r w:rsidRPr="00F84773">
        <w:rPr>
          <w:rFonts w:hint="cs"/>
          <w:rtl/>
        </w:rPr>
        <w:t xml:space="preserve"> أنّه قال :</w:t>
      </w:r>
      <w:r w:rsidRPr="00CE3837">
        <w:rPr>
          <w:rStyle w:val="libBold2Char"/>
          <w:rFonts w:hint="cs"/>
          <w:rtl/>
        </w:rPr>
        <w:t xml:space="preserve"> ( مَن مات على حب آل محمد مات شهيداً ، ألا ومَن مات على حب آل محمد مات مغفوراً له ، ألا ومَن مات على حب آل محمد مات تائباً ، ألا ومَن مات على حب آل محمد مات مؤمناً مستكمل الإيمان ، وألا ومَن مات على حب آل محمد بشّره ملك الموت بالجنة ثم منكر ونكير ، ألا ومَن مات على حب آل محمد يزف إلى الجنة كما تزف العروس إلى بيت زوجها ، ألا ومَن مات على حب آل محمد فتح له في قبره بابان إلى الجنة ، ألا ومَن مات على حب آل محمد جعل الله قبره مزار ملائكة الرحمة ، ألا ومَن مات على حب آل محمد مات على السنّة والجماعة ، ألا ومَن مات على بغض آل محمد جاء يوم القيامة</w:t>
      </w:r>
      <w:r w:rsidR="0053346F" w:rsidRPr="0053346F">
        <w:rPr>
          <w:rStyle w:val="libBold2Char"/>
          <w:rFonts w:hint="cs"/>
          <w:rtl/>
        </w:rPr>
        <w:t xml:space="preserve"> </w:t>
      </w:r>
      <w:r w:rsidR="0053346F" w:rsidRPr="00CE3837">
        <w:rPr>
          <w:rStyle w:val="libBold2Char"/>
          <w:rFonts w:hint="cs"/>
          <w:rtl/>
        </w:rPr>
        <w:t>مكتوباً على جبينه آيس من رحمة الله ، ألا ومَن مات على بغض آل محمد مات كافراً ، ألا ومَن مات على بغض آل محمد لم يشم رائحة الجنة )</w:t>
      </w:r>
      <w:r w:rsidR="0053346F"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53346F" w:rsidRDefault="00CC0BC3" w:rsidP="00496794">
      <w:pPr>
        <w:pStyle w:val="libFootnote0"/>
        <w:rPr>
          <w:rtl/>
        </w:rPr>
      </w:pPr>
      <w:r w:rsidRPr="00F25166">
        <w:rPr>
          <w:rFonts w:hint="cs"/>
          <w:rtl/>
        </w:rPr>
        <w:t>(1) الأعراف : 158 .</w:t>
      </w:r>
    </w:p>
    <w:p w:rsidR="0053346F" w:rsidRDefault="0053346F" w:rsidP="00DA744D">
      <w:pPr>
        <w:pStyle w:val="libNormal"/>
        <w:rPr>
          <w:rtl/>
        </w:rPr>
      </w:pPr>
      <w:r>
        <w:rPr>
          <w:rtl/>
        </w:rPr>
        <w:br w:type="page"/>
      </w:r>
    </w:p>
    <w:p w:rsidR="00CC0BC3" w:rsidRPr="00AE3A5B" w:rsidRDefault="00CC0BC3" w:rsidP="00C942B4">
      <w:pPr>
        <w:pStyle w:val="libNormal"/>
        <w:rPr>
          <w:rtl/>
        </w:rPr>
      </w:pPr>
      <w:r w:rsidRPr="00F84773">
        <w:rPr>
          <w:rFonts w:hint="cs"/>
          <w:rtl/>
        </w:rPr>
        <w:lastRenderedPageBreak/>
        <w:t xml:space="preserve">هذا هو الذي رواه صاحب الكشاف ، وأنا أقول : آل محمد </w:t>
      </w:r>
      <w:r w:rsidR="00C942B4" w:rsidRPr="00C942B4">
        <w:rPr>
          <w:rStyle w:val="libAlaemChar"/>
          <w:rFonts w:eastAsiaTheme="minorHAnsi"/>
          <w:rtl/>
        </w:rPr>
        <w:t>صلى‌الله‌عليه‌وآله‌وسلم</w:t>
      </w:r>
      <w:r w:rsidRPr="00F84773">
        <w:rPr>
          <w:rFonts w:hint="cs"/>
          <w:rtl/>
        </w:rPr>
        <w:t xml:space="preserve"> هم الذين يؤول أمرهم إليه ، فكل مَن كان أمرهم إليه أشدّ وأكمل كانوا هم الآل ، ولا شكّ أنّ فاطمة وعليّاً والحسن والحسين كان التعلّق بينهم وبين رسول الله </w:t>
      </w:r>
      <w:r w:rsidR="00C942B4" w:rsidRPr="00C942B4">
        <w:rPr>
          <w:rStyle w:val="libAlaemChar"/>
          <w:rFonts w:eastAsiaTheme="minorHAnsi"/>
          <w:rtl/>
        </w:rPr>
        <w:t>صلى‌الله‌عليه‌وآله‌وسلم</w:t>
      </w:r>
      <w:r w:rsidRPr="00F84773">
        <w:rPr>
          <w:rFonts w:hint="cs"/>
          <w:rtl/>
        </w:rPr>
        <w:t xml:space="preserve"> أشد التعلّقات ، وهذا كالمعلوم بالنقل المتواتر ، فوجب أن يكونوا هم الآل ... )</w:t>
      </w:r>
      <w:r w:rsidRPr="00B22324">
        <w:rPr>
          <w:rStyle w:val="libFootnotenumChar"/>
          <w:rFonts w:hint="cs"/>
          <w:rtl/>
        </w:rPr>
        <w:t xml:space="preserve"> (1) </w:t>
      </w:r>
      <w:r w:rsidRPr="00F84773">
        <w:rPr>
          <w:rFonts w:hint="cs"/>
          <w:rtl/>
        </w:rPr>
        <w:t>.</w:t>
      </w:r>
    </w:p>
    <w:p w:rsidR="00CC0BC3" w:rsidRPr="00392EFF" w:rsidRDefault="00CC0BC3" w:rsidP="00866741">
      <w:pPr>
        <w:pStyle w:val="libNormal"/>
        <w:rPr>
          <w:rtl/>
        </w:rPr>
      </w:pPr>
      <w:r w:rsidRPr="00392EFF">
        <w:rPr>
          <w:rFonts w:hint="cs"/>
          <w:rtl/>
        </w:rPr>
        <w:t xml:space="preserve">ولا يخفى أنّ المودة لأهل البيت </w:t>
      </w:r>
      <w:r w:rsidR="00866741" w:rsidRPr="00866741">
        <w:rPr>
          <w:rStyle w:val="libAlaemChar"/>
          <w:rFonts w:eastAsiaTheme="minorHAnsi"/>
          <w:rtl/>
        </w:rPr>
        <w:t>عليهم‌السلام</w:t>
      </w:r>
      <w:r w:rsidRPr="00392EFF">
        <w:rPr>
          <w:rFonts w:hint="cs"/>
          <w:rtl/>
        </w:rPr>
        <w:t xml:space="preserve"> لا تقتصر على مجرد المحبة القلبية فقط ، وإنّما هي عمل قلبي تترجمه أفعال الشخص على أرض الواقع ، فلابدّ أن تتجلّى تلك المحبة في بعض المظاهر التي تجسّدها في الواقع الخارجي ، ومن أهم هذه المظاهر :</w:t>
      </w:r>
    </w:p>
    <w:p w:rsidR="00CC0BC3" w:rsidRPr="00AE3A5B" w:rsidRDefault="00CC0BC3" w:rsidP="00821CD7">
      <w:pPr>
        <w:pStyle w:val="libNormal"/>
        <w:rPr>
          <w:rtl/>
        </w:rPr>
      </w:pPr>
      <w:r w:rsidRPr="00480ABA">
        <w:rPr>
          <w:rStyle w:val="libBold1Char"/>
          <w:rFonts w:hint="cs"/>
          <w:rtl/>
        </w:rPr>
        <w:t xml:space="preserve">أولاً : </w:t>
      </w:r>
      <w:r w:rsidRPr="00F84773">
        <w:rPr>
          <w:rFonts w:hint="cs"/>
          <w:rtl/>
        </w:rPr>
        <w:t xml:space="preserve">لزوم اتّباعهم والأخذ منهم ، والتسليم لأمرهم ، لقوله تعالى : </w:t>
      </w:r>
      <w:r w:rsidR="00821CD7">
        <w:rPr>
          <w:rStyle w:val="libAlaemChar"/>
          <w:rFonts w:eastAsiaTheme="minorHAnsi" w:hint="cs"/>
          <w:rtl/>
        </w:rPr>
        <w:t>(</w:t>
      </w:r>
      <w:r w:rsidRPr="00885966">
        <w:rPr>
          <w:rStyle w:val="libAieChar"/>
          <w:rFonts w:hint="cs"/>
          <w:rtl/>
        </w:rPr>
        <w:t xml:space="preserve"> قُلْ إِن كُنْتُمْ تُحِبّونَ اللهَ فَاتّبِعُونِي يُحْبِبْكُمُ اللهُ</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(2)</w:t>
      </w:r>
      <w:r w:rsidR="00392EFF" w:rsidRPr="00F84773">
        <w:rPr>
          <w:rFonts w:hint="cs"/>
          <w:rtl/>
        </w:rPr>
        <w:t xml:space="preserve"> </w:t>
      </w:r>
      <w:r w:rsidRPr="00F84773">
        <w:rPr>
          <w:rFonts w:hint="cs"/>
          <w:rtl/>
        </w:rPr>
        <w:t xml:space="preserve">، وهذه الآية المباركة دالة على أنّ المحبة الحقيقية لله عزّ وجلّ إنّما تكون بمحبة رسول الله </w:t>
      </w:r>
      <w:r w:rsidR="00C942B4" w:rsidRPr="00C942B4">
        <w:rPr>
          <w:rStyle w:val="libAlaemChar"/>
          <w:rFonts w:eastAsiaTheme="minorHAnsi"/>
          <w:rtl/>
        </w:rPr>
        <w:t>صلى‌الله‌عليه‌وآله‌وسلم</w:t>
      </w:r>
      <w:r w:rsidRPr="00F84773">
        <w:rPr>
          <w:rFonts w:hint="cs"/>
          <w:rtl/>
        </w:rPr>
        <w:t xml:space="preserve"> واتّباعه ، وهذا جارٍ فيمَن هم نفسه وأهله وورثته وأوصياؤه .</w:t>
      </w:r>
    </w:p>
    <w:p w:rsidR="0053346F" w:rsidRDefault="00CC0BC3" w:rsidP="00821CD7">
      <w:pPr>
        <w:pStyle w:val="libNormal"/>
        <w:rPr>
          <w:rtl/>
        </w:rPr>
      </w:pPr>
      <w:r w:rsidRPr="00480ABA">
        <w:rPr>
          <w:rStyle w:val="libBold1Char"/>
          <w:rFonts w:hint="cs"/>
          <w:rtl/>
        </w:rPr>
        <w:t>ثانياً :</w:t>
      </w:r>
      <w:r w:rsidRPr="00F84773">
        <w:rPr>
          <w:rFonts w:hint="cs"/>
          <w:rtl/>
        </w:rPr>
        <w:t xml:space="preserve"> الحزن لحزنهم ، والفرح لفرحهم ، كما في قوله تعالى : </w:t>
      </w:r>
      <w:r w:rsidR="00821CD7">
        <w:rPr>
          <w:rStyle w:val="libAlaemChar"/>
          <w:rFonts w:eastAsiaTheme="minorHAnsi" w:hint="cs"/>
          <w:rtl/>
        </w:rPr>
        <w:t>(</w:t>
      </w:r>
      <w:r w:rsidRPr="00885966">
        <w:rPr>
          <w:rStyle w:val="libAieChar"/>
          <w:rFonts w:hint="cs"/>
          <w:rtl/>
        </w:rPr>
        <w:t xml:space="preserve"> إِن تُصِبْكَ حَسَنَةٌ تَسُؤْهُمْ وَإِن تُصِبْكَ مُصِيبَةٌ يَقُولُوا قَدْ أَخَذْنَا أَمْرَنَا مِن قَبْلُ وَيَتَوَلّوْا وَهُمْ فَرِحُونَ </w:t>
      </w:r>
      <w:r w:rsidR="00821CD7">
        <w:rPr>
          <w:rStyle w:val="libAlaemChar"/>
          <w:rFonts w:eastAsiaTheme="minorHAnsi" w:hint="cs"/>
          <w:rtl/>
        </w:rPr>
        <w:t>)</w:t>
      </w:r>
      <w:r w:rsidRPr="00B22324">
        <w:rPr>
          <w:rStyle w:val="libFootnotenumChar"/>
          <w:rFonts w:hint="cs"/>
          <w:rtl/>
        </w:rPr>
        <w:t xml:space="preserve"> (3)</w:t>
      </w:r>
      <w:r w:rsidR="00392EFF" w:rsidRPr="00F84773">
        <w:rPr>
          <w:rFonts w:hint="cs"/>
          <w:rtl/>
        </w:rPr>
        <w:t xml:space="preserve"> </w:t>
      </w:r>
      <w:r w:rsidRPr="00F84773">
        <w:rPr>
          <w:rFonts w:hint="cs"/>
          <w:rtl/>
        </w:rPr>
        <w:t>، فقد ذمّ الله تبارك وتعالى أعداء رسول الله من الكفّار بأنّهم</w:t>
      </w:r>
      <w:r w:rsidR="0053346F" w:rsidRPr="0053346F">
        <w:rPr>
          <w:rFonts w:hint="cs"/>
          <w:rtl/>
        </w:rPr>
        <w:t xml:space="preserve"> </w:t>
      </w:r>
      <w:r w:rsidR="0053346F" w:rsidRPr="00F84773">
        <w:rPr>
          <w:rFonts w:hint="cs"/>
          <w:rtl/>
        </w:rPr>
        <w:t xml:space="preserve">يفرحون بما يسوء النبي </w:t>
      </w:r>
      <w:r w:rsidR="0053346F" w:rsidRPr="00C942B4">
        <w:rPr>
          <w:rStyle w:val="libAlaemChar"/>
          <w:rFonts w:eastAsiaTheme="minorHAnsi"/>
          <w:rtl/>
        </w:rPr>
        <w:t>صلى‌الله‌عليه‌وآله‌وسلم</w:t>
      </w:r>
      <w:r w:rsidR="0053346F" w:rsidRPr="00F84773">
        <w:rPr>
          <w:rFonts w:hint="cs"/>
          <w:rtl/>
        </w:rPr>
        <w:t xml:space="preserve"> ويحزنون إذا أصابته </w:t>
      </w:r>
      <w:r w:rsidR="0053346F" w:rsidRPr="00C942B4">
        <w:rPr>
          <w:rStyle w:val="libAlaemChar"/>
          <w:rFonts w:eastAsiaTheme="minorHAnsi"/>
          <w:rtl/>
        </w:rPr>
        <w:t>صلى‌الله‌عليه‌وآله‌وسلم</w:t>
      </w:r>
      <w:r w:rsidR="0053346F" w:rsidRPr="00F84773">
        <w:rPr>
          <w:rFonts w:hint="cs"/>
          <w:rtl/>
        </w:rPr>
        <w:t xml:space="preserve"> حسنة ، فالآية الكريمة تبيّن أنّ العداوة تستلزم الحزن لفرح النبي </w:t>
      </w:r>
      <w:r w:rsidR="0053346F" w:rsidRPr="00C942B4">
        <w:rPr>
          <w:rStyle w:val="libAlaemChar"/>
          <w:rFonts w:eastAsiaTheme="minorHAnsi"/>
          <w:rtl/>
        </w:rPr>
        <w:t>صلى‌الله‌عليه‌وآله‌وسلم</w:t>
      </w:r>
      <w:r w:rsidR="0053346F" w:rsidRPr="00F84773">
        <w:rPr>
          <w:rFonts w:hint="cs"/>
          <w:rtl/>
        </w:rPr>
        <w:t xml:space="preserve"> وأهل بيته </w:t>
      </w:r>
      <w:r w:rsidR="0053346F" w:rsidRPr="00866741">
        <w:rPr>
          <w:rStyle w:val="libAlaemChar"/>
          <w:rFonts w:eastAsiaTheme="minorHAnsi"/>
          <w:rtl/>
        </w:rPr>
        <w:t>عليهم‌السلام</w:t>
      </w:r>
      <w:r w:rsidR="0053346F" w:rsidRPr="00F84773">
        <w:rPr>
          <w:rFonts w:hint="cs"/>
          <w:rtl/>
        </w:rPr>
        <w:t xml:space="preserve"> والفرح لمصيبته </w:t>
      </w:r>
      <w:r w:rsidR="0053346F" w:rsidRPr="00C942B4">
        <w:rPr>
          <w:rStyle w:val="libAlaemChar"/>
          <w:rFonts w:eastAsiaTheme="minorHAnsi"/>
          <w:rtl/>
        </w:rPr>
        <w:t>صلى‌الله‌عليه‌وآله‌وسلم</w:t>
      </w:r>
      <w:r w:rsidR="0053346F" w:rsidRPr="00F84773">
        <w:rPr>
          <w:rFonts w:hint="cs"/>
          <w:rtl/>
        </w:rPr>
        <w:t xml:space="preserve"> وأهل بيته </w:t>
      </w:r>
      <w:r w:rsidR="0053346F" w:rsidRPr="00866741">
        <w:rPr>
          <w:rStyle w:val="libAlaemChar"/>
          <w:rFonts w:eastAsiaTheme="minorHAnsi"/>
          <w:rtl/>
        </w:rPr>
        <w:t>عليهم‌السلام</w:t>
      </w:r>
      <w:r w:rsidR="0053346F" w:rsidRPr="00F84773">
        <w:rPr>
          <w:rFonts w:hint="cs"/>
          <w:rtl/>
        </w:rPr>
        <w:t xml:space="preserve"> ، فتدل الآية ـ بدلالة المفهوم ـ أنّ المحبة تقتضي الحزن لمصابهم والفرح لفرحهم ، ونظير ذلك قوله تعالى : </w:t>
      </w:r>
      <w:r w:rsidR="00821CD7">
        <w:rPr>
          <w:rStyle w:val="libAlaemChar"/>
          <w:rFonts w:eastAsiaTheme="minorHAnsi" w:hint="cs"/>
          <w:rtl/>
        </w:rPr>
        <w:t>(</w:t>
      </w:r>
      <w:r w:rsidR="0053346F" w:rsidRPr="00885966">
        <w:rPr>
          <w:rStyle w:val="libAieChar"/>
          <w:rFonts w:hint="cs"/>
          <w:rtl/>
        </w:rPr>
        <w:t xml:space="preserve"> إِن تَمْسَسْكُمْ حَسَنَةٌ تَسُؤْهُمْ وَإِن تُصِبْكُمْ سَيّئَةٌ يَفْرَحُوا بِهَا وَإِنْ تَصْبروا وَتَتّقُوا لاَ يَضُرّكُمْ كَيْدُكُمْ </w:t>
      </w:r>
      <w:r w:rsidR="00821CD7">
        <w:rPr>
          <w:rStyle w:val="libAlaemChar"/>
          <w:rFonts w:eastAsiaTheme="minorHAnsi" w:hint="cs"/>
          <w:rtl/>
        </w:rPr>
        <w:t>)</w:t>
      </w:r>
      <w:r w:rsidR="0053346F" w:rsidRPr="00885966">
        <w:rPr>
          <w:rStyle w:val="libAieChar"/>
          <w:rFonts w:hint="cs"/>
          <w:rtl/>
        </w:rPr>
        <w:t xml:space="preserve"> </w:t>
      </w:r>
      <w:r w:rsidR="0053346F" w:rsidRPr="00F84773">
        <w:rPr>
          <w:rFonts w:hint="cs"/>
          <w:rtl/>
        </w:rPr>
        <w:t>.</w:t>
      </w:r>
    </w:p>
    <w:p w:rsidR="0053346F" w:rsidRPr="00392EFF" w:rsidRDefault="0053346F" w:rsidP="0053346F">
      <w:pPr>
        <w:pStyle w:val="libNormal"/>
        <w:rPr>
          <w:rtl/>
        </w:rPr>
      </w:pPr>
      <w:r w:rsidRPr="00392EFF">
        <w:rPr>
          <w:rFonts w:hint="cs"/>
          <w:rtl/>
        </w:rPr>
        <w:t xml:space="preserve">إذن بمقتضى هذه الدلالات القرآنية يتّضح أنّ إقامة مظاهر الحزن من العزاء والرثاء على المصائب ـ التي حلّت بأهل البيت </w:t>
      </w:r>
      <w:r w:rsidRPr="00866741">
        <w:rPr>
          <w:rStyle w:val="libAlaemChar"/>
          <w:rFonts w:eastAsiaTheme="minorHAnsi"/>
          <w:rtl/>
        </w:rPr>
        <w:t>عليهم‌السلام</w:t>
      </w:r>
      <w:r w:rsidRPr="00392EFF">
        <w:rPr>
          <w:rFonts w:hint="cs"/>
          <w:rtl/>
        </w:rPr>
        <w:t xml:space="preserve"> وبالخصوص ما جرى على سيّد شباب أهل الجنة من الرزايا والمصائب ـ من أهم ما تفرضه وتوجبه مودة القربى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التفسير الكبير ، الفخر الرازي : ج 27 ص 166 ـ 167 .</w:t>
      </w:r>
    </w:p>
    <w:p w:rsidR="00CC0BC3" w:rsidRPr="00F25166" w:rsidRDefault="00CC0BC3" w:rsidP="00F25166">
      <w:pPr>
        <w:pStyle w:val="libFootnote0"/>
        <w:rPr>
          <w:rtl/>
        </w:rPr>
      </w:pPr>
      <w:r w:rsidRPr="00F25166">
        <w:rPr>
          <w:rFonts w:hint="cs"/>
          <w:rtl/>
        </w:rPr>
        <w:t>(2) آل عمران : 31 .</w:t>
      </w:r>
    </w:p>
    <w:p w:rsidR="0053346F" w:rsidRDefault="00CC0BC3" w:rsidP="00F25166">
      <w:pPr>
        <w:pStyle w:val="libFootnote0"/>
        <w:rPr>
          <w:rtl/>
        </w:rPr>
      </w:pPr>
      <w:r w:rsidRPr="00F25166">
        <w:rPr>
          <w:rFonts w:hint="cs"/>
          <w:rtl/>
        </w:rPr>
        <w:t>(3) البراءة : 50 .</w:t>
      </w:r>
    </w:p>
    <w:p w:rsidR="0053346F" w:rsidRDefault="0053346F" w:rsidP="00DA744D">
      <w:pPr>
        <w:pStyle w:val="libNormal"/>
        <w:rPr>
          <w:rtl/>
        </w:rPr>
      </w:pPr>
      <w:r>
        <w:rPr>
          <w:rtl/>
        </w:rPr>
        <w:br w:type="page"/>
      </w:r>
    </w:p>
    <w:p w:rsidR="00CC0BC3" w:rsidRPr="0060379C" w:rsidRDefault="00CC0BC3" w:rsidP="0060379C">
      <w:pPr>
        <w:pStyle w:val="Heading2"/>
        <w:rPr>
          <w:rtl/>
        </w:rPr>
      </w:pPr>
      <w:bookmarkStart w:id="42" w:name="_Toc385249878"/>
      <w:r w:rsidRPr="0060379C">
        <w:rPr>
          <w:rFonts w:hint="cs"/>
          <w:rtl/>
        </w:rPr>
        <w:lastRenderedPageBreak/>
        <w:t>الجهة الثالثة : مدح القرآن للبكاء</w:t>
      </w:r>
      <w:bookmarkEnd w:id="42"/>
    </w:p>
    <w:p w:rsidR="00CC0BC3" w:rsidRPr="00392EFF" w:rsidRDefault="00CC0BC3" w:rsidP="00392EFF">
      <w:pPr>
        <w:pStyle w:val="libNormal"/>
        <w:rPr>
          <w:rtl/>
        </w:rPr>
      </w:pPr>
      <w:r w:rsidRPr="00392EFF">
        <w:rPr>
          <w:rFonts w:hint="cs"/>
          <w:rtl/>
        </w:rPr>
        <w:t>عند التأمّل والتدبّر في الآيات القرآنية ؛ نجد أنّ مدح البكاء والتحسّس والتأثّر العاطفي احتل مساحة واسعة من القرآن الكريم ، فهناك العديد من الآيات الكريمة التي اعتبرت الانفعال العاطفي ـ الذي يكون البكاء أحد مظاهره البارزة ـ بأنّه انفعال وتأثّر مطلوب وفطري ، وكمال للنفس الإنسانية ؛ إذا كان ناشئاً عن حقيقة من الحقائق الدينية ، وفيما يلي إشارة إلى بعض تلك الآيات :</w:t>
      </w:r>
    </w:p>
    <w:p w:rsidR="00015217" w:rsidRPr="00392EFF" w:rsidRDefault="00CC0BC3" w:rsidP="00821CD7">
      <w:pPr>
        <w:pStyle w:val="libNormal"/>
        <w:rPr>
          <w:rtl/>
        </w:rPr>
      </w:pPr>
      <w:r w:rsidRPr="00480ABA">
        <w:rPr>
          <w:rStyle w:val="libBold1Char"/>
          <w:rFonts w:hint="cs"/>
          <w:rtl/>
        </w:rPr>
        <w:t>أولاً :</w:t>
      </w:r>
      <w:r w:rsidRPr="00F84773">
        <w:rPr>
          <w:rFonts w:hint="cs"/>
          <w:rtl/>
        </w:rPr>
        <w:t xml:space="preserve"> قوله تعالى : </w:t>
      </w:r>
      <w:r w:rsidR="00821CD7">
        <w:rPr>
          <w:rStyle w:val="libAlaemChar"/>
          <w:rFonts w:eastAsiaTheme="minorHAnsi" w:hint="cs"/>
          <w:rtl/>
        </w:rPr>
        <w:t>(</w:t>
      </w:r>
      <w:r w:rsidRPr="00885966">
        <w:rPr>
          <w:rStyle w:val="libAieChar"/>
          <w:rFonts w:hint="cs"/>
          <w:rtl/>
        </w:rPr>
        <w:t xml:space="preserve"> 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 * وَإِذَا سَمِعُوا مَا أُنْزِلَ إِلَى الرّسُولِ تَرَى‏ أَعْيُنَهُمْ تَفِيضُ مِنَ الدّمْعِ مِمّا عَرَفُوا مِنَ الْحَقّ يَقُولُونَ رَبّنَا آمَنّا فَاكْتُبْنَا مَعَ الشّاهِدِينَ </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00496794">
        <w:rPr>
          <w:rFonts w:hint="cs"/>
          <w:rtl/>
        </w:rPr>
        <w:t xml:space="preserve"> </w:t>
      </w:r>
      <w:r w:rsidRPr="00F84773">
        <w:rPr>
          <w:rFonts w:hint="cs"/>
          <w:rtl/>
        </w:rPr>
        <w:t>، حيث نجد أنّ هذه</w:t>
      </w:r>
      <w:r w:rsidR="00015217" w:rsidRPr="00015217">
        <w:rPr>
          <w:rFonts w:hint="cs"/>
          <w:rtl/>
        </w:rPr>
        <w:t xml:space="preserve"> </w:t>
      </w:r>
      <w:r w:rsidR="00015217" w:rsidRPr="00392EFF">
        <w:rPr>
          <w:rFonts w:hint="cs"/>
          <w:rtl/>
        </w:rPr>
        <w:t>الآية المباركة ذمّت اليهود لشدّتهم وقسوتهم وامتدحت القسّيسين والرهبان من النصارى لرقّة ولين قلوبهم وفيض دموعهم خضوعاً أمام الحق بعد أن عرفوه .</w:t>
      </w:r>
    </w:p>
    <w:p w:rsidR="00496794" w:rsidRPr="002773F8" w:rsidRDefault="00496794" w:rsidP="00496794">
      <w:pPr>
        <w:pStyle w:val="libLine"/>
        <w:rPr>
          <w:rtl/>
        </w:rPr>
      </w:pPr>
      <w:r w:rsidRPr="002773F8">
        <w:rPr>
          <w:rFonts w:hint="cs"/>
          <w:rtl/>
        </w:rPr>
        <w:t>ــــــــــــــ</w:t>
      </w:r>
    </w:p>
    <w:p w:rsidR="00015217" w:rsidRDefault="00CC0BC3" w:rsidP="00496794">
      <w:pPr>
        <w:pStyle w:val="libFootnote0"/>
        <w:rPr>
          <w:rtl/>
        </w:rPr>
      </w:pPr>
      <w:r w:rsidRPr="00F25166">
        <w:rPr>
          <w:rFonts w:hint="cs"/>
          <w:rtl/>
        </w:rPr>
        <w:t>(1) المائدة : 82 ـ 83 .</w:t>
      </w:r>
    </w:p>
    <w:p w:rsidR="00015217" w:rsidRDefault="00015217" w:rsidP="00DA744D">
      <w:pPr>
        <w:pStyle w:val="libNormal"/>
        <w:rPr>
          <w:rtl/>
        </w:rPr>
      </w:pPr>
      <w:r>
        <w:rPr>
          <w:rtl/>
        </w:rPr>
        <w:br w:type="page"/>
      </w:r>
    </w:p>
    <w:p w:rsidR="00CC0BC3" w:rsidRPr="00AE3A5B" w:rsidRDefault="00CC0BC3" w:rsidP="00821CD7">
      <w:pPr>
        <w:pStyle w:val="libNormal"/>
        <w:rPr>
          <w:rtl/>
        </w:rPr>
      </w:pPr>
      <w:r w:rsidRPr="00480ABA">
        <w:rPr>
          <w:rStyle w:val="libBold1Char"/>
          <w:rFonts w:hint="cs"/>
          <w:rtl/>
        </w:rPr>
        <w:lastRenderedPageBreak/>
        <w:t>ثانياً :</w:t>
      </w:r>
      <w:r w:rsidRPr="00F84773">
        <w:rPr>
          <w:rFonts w:hint="cs"/>
          <w:rtl/>
        </w:rPr>
        <w:t xml:space="preserve"> قوله تعالى : </w:t>
      </w:r>
      <w:r w:rsidR="00821CD7">
        <w:rPr>
          <w:rStyle w:val="libAlaemChar"/>
          <w:rFonts w:eastAsiaTheme="minorHAnsi" w:hint="cs"/>
          <w:rtl/>
        </w:rPr>
        <w:t>(</w:t>
      </w:r>
      <w:r w:rsidRPr="00885966">
        <w:rPr>
          <w:rStyle w:val="libAieChar"/>
          <w:rFonts w:hint="cs"/>
          <w:rtl/>
        </w:rPr>
        <w:t xml:space="preserve"> لَيْسَ عَلَى الضّعَفَاءِ وَلاَ عَلَى الْمَرْضَى‏ وَلاَ عَلَى الّذِينَ لاَ يَجِدُونَ مَا يُنْفِقُونَ حَرَجٌ إِذَا نَصَحُوا للهِ‏ِ وَرَسُولِهِ مَا عَلَى الْمُحْسِنِينَ مِن سَبِيلٍ وَاللهُ غَفُورٌ رَحِيمٌ * وَلاَ عَلَى الّذِينَ إِذَا مَا أَتَوْكَ لِتَحْمِلَهُمْ قُلْتَ لا أَجِدُ مَا أَحْمِلُكُمْ عَلَيْهِ تَوَلّوا وَأَعْيُنُهُمْ تَفِيضُ مِنَ الدّمْعِ حَزَناً أَلاّ يَجِدُوا مَا يُنفِقُونَ </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007959DD">
        <w:rPr>
          <w:rFonts w:hint="cs"/>
          <w:rtl/>
        </w:rPr>
        <w:t xml:space="preserve"> </w:t>
      </w:r>
      <w:r w:rsidRPr="00F84773">
        <w:rPr>
          <w:rFonts w:hint="cs"/>
          <w:rtl/>
        </w:rPr>
        <w:t>، فمدح القرآن الكريم المؤمنين الذين يتشوّقون للمشاركة في الجهاد وفعل الخير والإنفاق .</w:t>
      </w:r>
    </w:p>
    <w:p w:rsidR="00CC0BC3" w:rsidRPr="00AE3A5B" w:rsidRDefault="00CC0BC3" w:rsidP="00821CD7">
      <w:pPr>
        <w:pStyle w:val="libNormal"/>
        <w:rPr>
          <w:rtl/>
        </w:rPr>
      </w:pPr>
      <w:r w:rsidRPr="00480ABA">
        <w:rPr>
          <w:rStyle w:val="libBold1Char"/>
          <w:rFonts w:hint="cs"/>
          <w:rtl/>
        </w:rPr>
        <w:t>ثالثاًً :</w:t>
      </w:r>
      <w:r w:rsidRPr="00F84773">
        <w:rPr>
          <w:rFonts w:hint="cs"/>
          <w:rtl/>
        </w:rPr>
        <w:t xml:space="preserve"> قوله تعالى : </w:t>
      </w:r>
      <w:r w:rsidR="00821CD7">
        <w:rPr>
          <w:rStyle w:val="libAlaemChar"/>
          <w:rFonts w:eastAsiaTheme="minorHAnsi" w:hint="cs"/>
          <w:rtl/>
        </w:rPr>
        <w:t>(</w:t>
      </w:r>
      <w:r w:rsidRPr="00885966">
        <w:rPr>
          <w:rStyle w:val="libAieChar"/>
          <w:rFonts w:hint="cs"/>
          <w:rtl/>
        </w:rPr>
        <w:t xml:space="preserve"> 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w:t>
      </w:r>
      <w:r w:rsidR="00821CD7">
        <w:rPr>
          <w:rStyle w:val="libAlaemChar"/>
          <w:rFonts w:eastAsiaTheme="minorHAnsi" w:hint="cs"/>
          <w:rtl/>
        </w:rPr>
        <w:t>)</w:t>
      </w:r>
      <w:r w:rsidRPr="00B22324">
        <w:rPr>
          <w:rStyle w:val="libFootnotenumChar"/>
          <w:rFonts w:hint="cs"/>
          <w:rtl/>
        </w:rPr>
        <w:t xml:space="preserve"> (2)</w:t>
      </w:r>
      <w:r w:rsidR="007959DD">
        <w:rPr>
          <w:rFonts w:hint="cs"/>
          <w:rtl/>
        </w:rPr>
        <w:t xml:space="preserve"> </w:t>
      </w:r>
      <w:r w:rsidRPr="00F84773">
        <w:rPr>
          <w:rFonts w:hint="cs"/>
          <w:rtl/>
        </w:rPr>
        <w:t>، فمن صفات المدح التي أثبتها القرآن الكريم للأنبياء ـ وهم الأسوة والقدوة المتحركة أمام الناس والنموذج الذي تقتدي به البشرية ـ هي تأثّرهم العاطفي الذي يظهر بمظهر البكاء غالباً عندما تتلى عليهم آيات الرحمن .</w:t>
      </w:r>
    </w:p>
    <w:p w:rsidR="00CC0BC3" w:rsidRPr="00AE3A5B" w:rsidRDefault="00CC0BC3" w:rsidP="00821CD7">
      <w:pPr>
        <w:pStyle w:val="libNormal"/>
        <w:rPr>
          <w:rtl/>
        </w:rPr>
      </w:pPr>
      <w:r w:rsidRPr="00480ABA">
        <w:rPr>
          <w:rStyle w:val="libBold1Char"/>
          <w:rFonts w:hint="cs"/>
          <w:rtl/>
        </w:rPr>
        <w:t>رابعاً :</w:t>
      </w:r>
      <w:r w:rsidRPr="00F84773">
        <w:rPr>
          <w:rFonts w:hint="cs"/>
          <w:rtl/>
        </w:rPr>
        <w:t xml:space="preserve"> قوله تعالى حكاية عن يعقوب </w:t>
      </w:r>
      <w:r w:rsidR="00015217" w:rsidRPr="00214C08">
        <w:rPr>
          <w:rStyle w:val="libAlaemChar"/>
          <w:rFonts w:eastAsiaTheme="minorHAnsi"/>
          <w:rtl/>
        </w:rPr>
        <w:t>عليه‌السلام</w:t>
      </w:r>
      <w:r w:rsidRPr="00F84773">
        <w:rPr>
          <w:rFonts w:hint="cs"/>
          <w:rtl/>
        </w:rPr>
        <w:t xml:space="preserve">: </w:t>
      </w:r>
      <w:r w:rsidR="00821CD7">
        <w:rPr>
          <w:rStyle w:val="libAlaemChar"/>
          <w:rFonts w:eastAsiaTheme="minorHAnsi" w:hint="cs"/>
          <w:rtl/>
        </w:rPr>
        <w:t>(</w:t>
      </w:r>
      <w:r w:rsidRPr="00885966">
        <w:rPr>
          <w:rStyle w:val="libAieChar"/>
          <w:rFonts w:hint="cs"/>
          <w:rtl/>
        </w:rPr>
        <w:t xml:space="preserve"> وَقَالَ يَا أَسَفَى‏ عَلَى‏ يُوسُفَ وَابْيَضّتْ عَينَاهُ مِنَ الْحُزْنِ فَهُوَ كَظِيم * قَالُوا تَاللهِ تَفْتَأُ تَذْكُرُ يُوسُفَ حَتّى‏ تَكُونَ حَرَضاً أَوْ تَكُونَ مِنَ الْهَالِكِينَ * قَالَ إِنّمَا أَشْكُوا بَثّي وَحُزْنِي إِلَى اللهِ وَأَعْلَمُ مِنَ اللهِ مَا لاَ تَعْلَمُونَ </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(3)</w:t>
      </w:r>
      <w:r w:rsidR="007959DD">
        <w:rPr>
          <w:rFonts w:hint="cs"/>
          <w:rtl/>
        </w:rPr>
        <w:t xml:space="preserve"> </w:t>
      </w:r>
      <w:r w:rsidRPr="00F84773">
        <w:rPr>
          <w:rFonts w:hint="cs"/>
          <w:rtl/>
        </w:rPr>
        <w:t>، فقد خلّد القرآن الكريم بهذه الآيات المباركة بكاء يعقوب</w:t>
      </w:r>
      <w:r w:rsidR="00015217" w:rsidRPr="00015217">
        <w:rPr>
          <w:rFonts w:hint="cs"/>
          <w:rtl/>
        </w:rPr>
        <w:t xml:space="preserve"> </w:t>
      </w:r>
      <w:r w:rsidR="00015217" w:rsidRPr="00F84773">
        <w:rPr>
          <w:rFonts w:hint="cs"/>
          <w:rtl/>
        </w:rPr>
        <w:t xml:space="preserve">على يوسف ليسطّر بذلك درساً قرآنياً على مر الأجيال وهذا هدي من هدي الأنبياء ، الذين أمر الله سبحانه وتعالى رسوله </w:t>
      </w:r>
      <w:r w:rsidR="00015217" w:rsidRPr="00C942B4">
        <w:rPr>
          <w:rStyle w:val="libAlaemChar"/>
          <w:rFonts w:eastAsiaTheme="minorHAnsi"/>
          <w:rtl/>
        </w:rPr>
        <w:t>صلى‌الله‌عليه‌وآله‌وسلم</w:t>
      </w:r>
      <w:r w:rsidR="00015217" w:rsidRPr="00F84773">
        <w:rPr>
          <w:rFonts w:hint="cs"/>
          <w:rtl/>
        </w:rPr>
        <w:t xml:space="preserve"> الاقتداء بهديهم حيث قال : </w:t>
      </w:r>
      <w:r w:rsidR="00821CD7">
        <w:rPr>
          <w:rStyle w:val="libAlaemChar"/>
          <w:rFonts w:eastAsiaTheme="minorHAnsi" w:hint="cs"/>
          <w:rtl/>
        </w:rPr>
        <w:t>(</w:t>
      </w:r>
      <w:r w:rsidR="00015217" w:rsidRPr="00885966">
        <w:rPr>
          <w:rStyle w:val="libAieChar"/>
          <w:rFonts w:hint="cs"/>
          <w:rtl/>
        </w:rPr>
        <w:t xml:space="preserve"> فَبِهُدَاهُمُ اقْتَدِهْ </w:t>
      </w:r>
      <w:r w:rsidR="00821CD7">
        <w:rPr>
          <w:rStyle w:val="libAlaemChar"/>
          <w:rFonts w:eastAsiaTheme="minorHAnsi" w:hint="cs"/>
          <w:rtl/>
        </w:rPr>
        <w:t>)</w:t>
      </w:r>
      <w:r w:rsidR="00015217">
        <w:rPr>
          <w:rFonts w:hint="cs"/>
          <w:rtl/>
        </w:rPr>
        <w:t xml:space="preserve"> </w:t>
      </w:r>
      <w:r w:rsidR="00015217" w:rsidRPr="00F84773">
        <w:rPr>
          <w:rFonts w:hint="cs"/>
          <w:rtl/>
        </w:rPr>
        <w:t xml:space="preserve">وأمر أمة النبي </w:t>
      </w:r>
      <w:r w:rsidR="00015217" w:rsidRPr="00C942B4">
        <w:rPr>
          <w:rStyle w:val="libAlaemChar"/>
          <w:rFonts w:eastAsiaTheme="minorHAnsi"/>
          <w:rtl/>
        </w:rPr>
        <w:t>صلى‌الله‌عليه‌وآله‌وسلم</w:t>
      </w:r>
      <w:r w:rsidR="00015217" w:rsidRPr="00F84773">
        <w:rPr>
          <w:rFonts w:hint="cs"/>
          <w:rtl/>
        </w:rPr>
        <w:t xml:space="preserve"> بالاقتداء به بقوله عزّ وجلّ : </w:t>
      </w:r>
      <w:r w:rsidR="00821CD7">
        <w:rPr>
          <w:rStyle w:val="libAlaemChar"/>
          <w:rFonts w:eastAsiaTheme="minorHAnsi" w:hint="cs"/>
          <w:rtl/>
        </w:rPr>
        <w:t>(</w:t>
      </w:r>
      <w:r w:rsidR="00015217" w:rsidRPr="00885966">
        <w:rPr>
          <w:rStyle w:val="libAieChar"/>
          <w:rFonts w:hint="cs"/>
          <w:rtl/>
        </w:rPr>
        <w:t xml:space="preserve"> لَقَدْ كَانَ لَكُمْ فِي رَسُولِ اللهِ أُسْوَةٌ حَسَنَةٌ </w:t>
      </w:r>
      <w:r w:rsidR="00821CD7">
        <w:rPr>
          <w:rStyle w:val="libAlaemChar"/>
          <w:rFonts w:eastAsiaTheme="minorHAnsi" w:hint="cs"/>
          <w:rtl/>
        </w:rPr>
        <w:t>)</w:t>
      </w:r>
      <w:r w:rsidR="00015217" w:rsidRPr="00480ABA">
        <w:rPr>
          <w:rStyle w:val="libBold1Char"/>
          <w:rFonts w:hint="cs"/>
          <w:rtl/>
        </w:rPr>
        <w:t xml:space="preserve"> </w:t>
      </w:r>
      <w:r w:rsidR="00015217" w:rsidRPr="00885966">
        <w:rPr>
          <w:rStyle w:val="libAieChar"/>
          <w:rFonts w:hint="cs"/>
          <w:rtl/>
        </w:rPr>
        <w:t xml:space="preserve">( وَمَا آتَاكُمُ الرّسُولُ فَخُذُوهُ وَمَا نَهَاكُمْ عَنْهُ فَانتَهُوا </w:t>
      </w:r>
      <w:r w:rsidR="00821CD7">
        <w:rPr>
          <w:rStyle w:val="libAlaemChar"/>
          <w:rFonts w:eastAsiaTheme="minorHAnsi" w:hint="cs"/>
          <w:rtl/>
        </w:rPr>
        <w:t>)</w:t>
      </w:r>
      <w:r w:rsidR="00015217" w:rsidRPr="00F84773">
        <w:rPr>
          <w:rFonts w:hint="cs"/>
          <w:rtl/>
        </w:rPr>
        <w:t xml:space="preserve"> ، وهذا يعني إنّما جاء من قصص في القرآن الكريم لأجل العبرة والاقتداء </w:t>
      </w:r>
      <w:r w:rsidR="00821CD7">
        <w:rPr>
          <w:rStyle w:val="libAlaemChar"/>
          <w:rFonts w:eastAsiaTheme="minorHAnsi" w:hint="cs"/>
          <w:rtl/>
        </w:rPr>
        <w:t>(</w:t>
      </w:r>
      <w:r w:rsidR="00015217" w:rsidRPr="00885966">
        <w:rPr>
          <w:rStyle w:val="libAieChar"/>
          <w:rFonts w:hint="cs"/>
          <w:rtl/>
        </w:rPr>
        <w:t xml:space="preserve"> لَقَدْ كَانَ فِي قَصَصِهِمْ عِبْرَةٌ لأولي الأَلْبَابِ </w:t>
      </w:r>
      <w:r w:rsidR="00821CD7">
        <w:rPr>
          <w:rStyle w:val="libAlaemChar"/>
          <w:rFonts w:eastAsiaTheme="minorHAnsi" w:hint="cs"/>
          <w:rtl/>
        </w:rPr>
        <w:t>)</w:t>
      </w:r>
      <w:r w:rsidR="00015217" w:rsidRPr="00F84773">
        <w:rPr>
          <w:rFonts w:hint="cs"/>
          <w:rtl/>
        </w:rPr>
        <w:t xml:space="preserve"> ، فيعقوب </w:t>
      </w:r>
      <w:r w:rsidR="00015217" w:rsidRPr="00214C08">
        <w:rPr>
          <w:rStyle w:val="libAlaemChar"/>
          <w:rFonts w:eastAsiaTheme="minorHAnsi"/>
          <w:rtl/>
        </w:rPr>
        <w:t>عليه‌السلام</w:t>
      </w:r>
      <w:r w:rsidR="00015217" w:rsidRPr="00F84773">
        <w:rPr>
          <w:rFonts w:hint="cs"/>
          <w:rtl/>
        </w:rPr>
        <w:t xml:space="preserve"> الذي هو نبي من أنبياء الله المصطفين المعصومين استمرّ بكاؤه على يوسف طوال فترة غيابه ، واشتد به البكاء حتى أبيضت عيناه من الحزن ، أي عميت ، وقد كان بكاؤه ـ الذي أوصله إلى حالة العمى ـ بإرادة واختيار منه ، فإذا كان شوق وحزن وبكاء نبي على نبي آخر يصل إلى هذا الحد ، فكيف بنا نحن غير المعصومين عندما نرى ونسمع بما حلّ بالمعصومين </w:t>
      </w:r>
      <w:r w:rsidR="00015217" w:rsidRPr="00866741">
        <w:rPr>
          <w:rStyle w:val="libAlaemChar"/>
          <w:rFonts w:eastAsiaTheme="minorHAnsi"/>
          <w:rtl/>
        </w:rPr>
        <w:t>عليهم‌السلام</w:t>
      </w:r>
      <w:r w:rsidR="00015217" w:rsidRPr="00F84773">
        <w:rPr>
          <w:rFonts w:hint="cs"/>
          <w:rtl/>
        </w:rPr>
        <w:t xml:space="preserve"> من المصائب والرزايا والقتل والاضطهاد ، فأيّ قلب لا</w:t>
      </w:r>
      <w:r w:rsidR="00015217" w:rsidRPr="00015217">
        <w:rPr>
          <w:rFonts w:hint="cs"/>
          <w:rtl/>
        </w:rPr>
        <w:t xml:space="preserve"> </w:t>
      </w:r>
      <w:r w:rsidR="00015217" w:rsidRPr="00F84773">
        <w:rPr>
          <w:rFonts w:hint="cs"/>
          <w:rtl/>
        </w:rPr>
        <w:t>يحزن وأيّ عين لا تدمع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التوبة : 91 ـ 92 .</w:t>
      </w:r>
    </w:p>
    <w:p w:rsidR="00CC0BC3" w:rsidRPr="00F25166" w:rsidRDefault="00CC0BC3" w:rsidP="00F25166">
      <w:pPr>
        <w:pStyle w:val="libFootnote0"/>
        <w:rPr>
          <w:rtl/>
        </w:rPr>
      </w:pPr>
      <w:r w:rsidRPr="00F25166">
        <w:rPr>
          <w:rFonts w:hint="cs"/>
          <w:rtl/>
        </w:rPr>
        <w:t>(2) مريم : 58 .</w:t>
      </w:r>
    </w:p>
    <w:p w:rsidR="00015217" w:rsidRDefault="00CC0BC3" w:rsidP="00F25166">
      <w:pPr>
        <w:pStyle w:val="libFootnote0"/>
        <w:rPr>
          <w:rtl/>
        </w:rPr>
      </w:pPr>
      <w:r w:rsidRPr="00F25166">
        <w:rPr>
          <w:rFonts w:hint="cs"/>
          <w:rtl/>
        </w:rPr>
        <w:t>(3) يوسف : 84 ـ 86 .</w:t>
      </w:r>
    </w:p>
    <w:p w:rsidR="00015217" w:rsidRDefault="00015217" w:rsidP="00DA744D">
      <w:pPr>
        <w:pStyle w:val="libNormal"/>
        <w:rPr>
          <w:rtl/>
        </w:rPr>
      </w:pPr>
      <w:r>
        <w:rPr>
          <w:rtl/>
        </w:rPr>
        <w:br w:type="page"/>
      </w:r>
    </w:p>
    <w:p w:rsidR="00CC0BC3" w:rsidRPr="00AE3A5B" w:rsidRDefault="00CC0BC3" w:rsidP="00821CD7">
      <w:pPr>
        <w:pStyle w:val="libNormal0"/>
        <w:rPr>
          <w:rtl/>
        </w:rPr>
      </w:pPr>
      <w:r w:rsidRPr="00F84773">
        <w:rPr>
          <w:rFonts w:hint="cs"/>
          <w:rtl/>
        </w:rPr>
        <w:lastRenderedPageBreak/>
        <w:t xml:space="preserve">وكيف لا نعقد تلك المجالس التي عقدها يعقوب </w:t>
      </w:r>
      <w:r w:rsidR="00214C08" w:rsidRPr="00214C08">
        <w:rPr>
          <w:rStyle w:val="libAlaemChar"/>
          <w:rFonts w:eastAsiaTheme="minorHAnsi"/>
          <w:rtl/>
        </w:rPr>
        <w:t>عليه‌السلام</w:t>
      </w:r>
      <w:r w:rsidRPr="00F84773">
        <w:rPr>
          <w:rFonts w:hint="cs"/>
          <w:rtl/>
        </w:rPr>
        <w:t xml:space="preserve"> على يوسف </w:t>
      </w:r>
      <w:r w:rsidR="00214C08" w:rsidRPr="00214C08">
        <w:rPr>
          <w:rStyle w:val="libAlaemChar"/>
          <w:rFonts w:eastAsiaTheme="minorHAnsi"/>
          <w:rtl/>
        </w:rPr>
        <w:t>عليه‌السلام</w:t>
      </w:r>
      <w:r w:rsidRPr="00F84773">
        <w:rPr>
          <w:rFonts w:hint="cs"/>
          <w:rtl/>
        </w:rPr>
        <w:t xml:space="preserve"> حزناً وبكاءً ورثاءً وكان حزنه كحزن سبعين ثكلى ، ولم يكن يعلم أنّ يوسف قد مات أو قتل ، بل ظاهر الآيات القرآنية تدل على أنّه كان يعلم بحياته ، كما في قوله : </w:t>
      </w:r>
      <w:r w:rsidR="00821CD7">
        <w:rPr>
          <w:rStyle w:val="libAlaemChar"/>
          <w:rFonts w:eastAsiaTheme="minorHAnsi" w:hint="cs"/>
          <w:rtl/>
        </w:rPr>
        <w:t>(</w:t>
      </w:r>
      <w:r w:rsidRPr="00885966">
        <w:rPr>
          <w:rStyle w:val="libAieChar"/>
          <w:rFonts w:hint="cs"/>
          <w:rtl/>
        </w:rPr>
        <w:t xml:space="preserve"> قَالَ إِنّمَا أَشْكُوا بَثّي وَحُزْنِي إِلَى اللهِ وَأَعْلَمُ مِنَ اللهِ مَا لاَ تَعْلَمُونَ * يَا بَنِيّ اذْهَبُوا فَتَحَسّسُوا مِن يُوسُفَ وَأَخِيهِ وَلاَ تَيْأَسُوا مِن رّوْحِ اللهِ إِنّهُ لاَ يَيْأَسُ مِن رَوْحِ اللهِ إِلاّ الْقَوْمُ الْكَافِرُونَ </w:t>
      </w:r>
      <w:r w:rsidR="00821CD7">
        <w:rPr>
          <w:rStyle w:val="libAlaemChar"/>
          <w:rFonts w:eastAsiaTheme="minorHAnsi" w:hint="cs"/>
          <w:rtl/>
        </w:rPr>
        <w:t>)</w:t>
      </w:r>
      <w:r w:rsidRPr="00F84773">
        <w:rPr>
          <w:rFonts w:hint="cs"/>
          <w:rtl/>
        </w:rPr>
        <w:t xml:space="preserve"> ، أخرج السيوطي عن عمر بن يونس اليماني ، والخطيب البغدادي عن يحيى بن سليم : ( إنّ ملك الموت أستأذن ربّه تعالى أن يسلّم على يعقوب </w:t>
      </w:r>
      <w:r w:rsidR="00214C08" w:rsidRPr="00214C08">
        <w:rPr>
          <w:rStyle w:val="libAlaemChar"/>
          <w:rFonts w:eastAsiaTheme="minorHAnsi"/>
          <w:rtl/>
        </w:rPr>
        <w:t>عليه‌السلام</w:t>
      </w:r>
      <w:r w:rsidRPr="00F84773">
        <w:rPr>
          <w:rFonts w:hint="cs"/>
          <w:rtl/>
        </w:rPr>
        <w:t xml:space="preserve"> فأذن له : فأتاه فسلّم عليه فقال له</w:t>
      </w:r>
      <w:r w:rsidR="00015217">
        <w:rPr>
          <w:rFonts w:hint="cs"/>
          <w:rtl/>
        </w:rPr>
        <w:t xml:space="preserve"> </w:t>
      </w:r>
      <w:r w:rsidRPr="00F84773">
        <w:rPr>
          <w:rFonts w:hint="cs"/>
          <w:rtl/>
        </w:rPr>
        <w:t>بالذي خلقك هل قبضت روح يوسف ؟ قال : لا ... )</w:t>
      </w:r>
      <w:r w:rsidRPr="00B22324">
        <w:rPr>
          <w:rStyle w:val="libFootnotenumChar"/>
          <w:rFonts w:hint="cs"/>
          <w:rtl/>
        </w:rPr>
        <w:t xml:space="preserve"> (1)</w:t>
      </w:r>
      <w:r w:rsidRPr="00F84773">
        <w:rPr>
          <w:rFonts w:hint="cs"/>
          <w:rtl/>
        </w:rPr>
        <w:t xml:space="preserve"> .</w:t>
      </w:r>
    </w:p>
    <w:p w:rsidR="00CC0BC3" w:rsidRPr="00AE3A5B" w:rsidRDefault="00CC0BC3" w:rsidP="00821CD7">
      <w:pPr>
        <w:pStyle w:val="libNormal"/>
        <w:rPr>
          <w:rtl/>
        </w:rPr>
      </w:pPr>
      <w:r w:rsidRPr="00F84773">
        <w:rPr>
          <w:rFonts w:hint="cs"/>
          <w:rtl/>
        </w:rPr>
        <w:t xml:space="preserve">إذن هذا السلوك والخلق النبوي الذي يسطّره القرآن الكريم ، أنّما هو لأجل التأسّي به ، وأخذ العبرة والموعظة ، قال تعالى : </w:t>
      </w:r>
      <w:r w:rsidR="00821CD7">
        <w:rPr>
          <w:rStyle w:val="libAlaemChar"/>
          <w:rFonts w:eastAsiaTheme="minorHAnsi" w:hint="cs"/>
          <w:rtl/>
        </w:rPr>
        <w:t>(</w:t>
      </w:r>
      <w:r w:rsidRPr="00885966">
        <w:rPr>
          <w:rStyle w:val="libAieChar"/>
          <w:rFonts w:hint="cs"/>
          <w:rtl/>
        </w:rPr>
        <w:t xml:space="preserve"> لَقَدْ كَانَ فِي قَصَصِهِمْ عِبْرَةٌ لأولي الأَلْبَابِ مَا كَانَ حَدِيثاً يُفْتَرَى‏ وَلكِن تَصْدِيقَ الّذِي بَيْنَ يَدَيْهِ وَتَفْصِيلَ كُلّ شَي‏ءٍ وَهُدىً وَرَحْمَةً لِقَوْمٍ يُؤْمِنُونَ </w:t>
      </w:r>
      <w:r w:rsidR="00821CD7">
        <w:rPr>
          <w:rStyle w:val="libAlaemChar"/>
          <w:rFonts w:eastAsiaTheme="minorHAnsi" w:hint="cs"/>
          <w:rtl/>
        </w:rPr>
        <w:t>)</w:t>
      </w:r>
      <w:r w:rsidRPr="00B22324">
        <w:rPr>
          <w:rStyle w:val="libFootnotenumChar"/>
          <w:rFonts w:hint="cs"/>
          <w:rtl/>
        </w:rPr>
        <w:t xml:space="preserve"> (2)</w:t>
      </w:r>
      <w:r w:rsidRPr="00F84773">
        <w:rPr>
          <w:rFonts w:hint="cs"/>
          <w:rtl/>
        </w:rPr>
        <w:t xml:space="preserve"> .</w:t>
      </w:r>
    </w:p>
    <w:p w:rsidR="00CC0BC3" w:rsidRPr="00AE3A5B" w:rsidRDefault="00CC0BC3" w:rsidP="00821CD7">
      <w:pPr>
        <w:pStyle w:val="libNormal"/>
        <w:rPr>
          <w:rtl/>
        </w:rPr>
      </w:pPr>
      <w:r w:rsidRPr="00480ABA">
        <w:rPr>
          <w:rStyle w:val="libBold1Char"/>
          <w:rFonts w:hint="cs"/>
          <w:rtl/>
        </w:rPr>
        <w:t xml:space="preserve">خامساً : </w:t>
      </w:r>
      <w:r w:rsidRPr="00F84773">
        <w:rPr>
          <w:rFonts w:hint="cs"/>
          <w:rtl/>
        </w:rPr>
        <w:t xml:space="preserve">مدح القرآن الكريم البكاء الناتج عن الخشوع والتدبّر في الآيات الإلهية ، والشوق إلى لقاء الله عزّ وجلّ ، كما في قوله تعالى : </w:t>
      </w:r>
      <w:r w:rsidR="00821CD7">
        <w:rPr>
          <w:rStyle w:val="libAlaemChar"/>
          <w:rFonts w:eastAsiaTheme="minorHAnsi" w:hint="cs"/>
          <w:rtl/>
        </w:rPr>
        <w:t>(</w:t>
      </w:r>
      <w:r w:rsidRPr="00885966">
        <w:rPr>
          <w:rStyle w:val="libAieChar"/>
          <w:rFonts w:hint="cs"/>
          <w:rtl/>
        </w:rPr>
        <w:t xml:space="preserve"> قُلْ آمِنُوا بِهِ أَوْ لاَ تُؤْمِنُوا إِنّ الّذِينَ أُوتُوا الْعِلْمَ مِن قَبْلِهِ إِذَا يُتْلَى‏ عَلَيْهِمْ يَخِرّونَ لِلأَذْقَانِ سُجّداً * وَيَقُولُونَ سُبْحَانَ رَبّنَا إِن كَانَ وَعْدُ رَبّنَا لَمَفْعُولاً * وَيَخِرّونَ لِلأَذْقَانِ يَبْكُونَ وَيَزِيدُهُمْ خُشُوع </w:t>
      </w:r>
      <w:r w:rsidR="00821CD7">
        <w:rPr>
          <w:rStyle w:val="libAlaemChar"/>
          <w:rFonts w:eastAsiaTheme="minorHAnsi" w:hint="cs"/>
          <w:rtl/>
        </w:rPr>
        <w:t>)</w:t>
      </w:r>
      <w:r w:rsidRPr="00885966">
        <w:rPr>
          <w:rStyle w:val="libAieChar"/>
          <w:rFonts w:hint="cs"/>
          <w:rtl/>
        </w:rPr>
        <w:t xml:space="preserve"> </w:t>
      </w:r>
      <w:r w:rsidRPr="00B22324">
        <w:rPr>
          <w:rStyle w:val="libFootnotenumChar"/>
          <w:rFonts w:hint="cs"/>
          <w:rtl/>
        </w:rPr>
        <w:t>(3)</w:t>
      </w:r>
      <w:r w:rsidRPr="00F84773">
        <w:rPr>
          <w:rFonts w:hint="cs"/>
          <w:rtl/>
        </w:rPr>
        <w:t xml:space="preserve"> .</w:t>
      </w:r>
    </w:p>
    <w:p w:rsidR="00CC0BC3" w:rsidRPr="00AE3A5B" w:rsidRDefault="00CC0BC3" w:rsidP="00821CD7">
      <w:pPr>
        <w:pStyle w:val="libNormal"/>
        <w:rPr>
          <w:rtl/>
        </w:rPr>
      </w:pPr>
      <w:r w:rsidRPr="00480ABA">
        <w:rPr>
          <w:rStyle w:val="libBold1Char"/>
          <w:rFonts w:hint="cs"/>
          <w:rtl/>
        </w:rPr>
        <w:t>سادساً :</w:t>
      </w:r>
      <w:r w:rsidRPr="00F84773">
        <w:rPr>
          <w:rFonts w:hint="cs"/>
          <w:rtl/>
        </w:rPr>
        <w:t xml:space="preserve"> ذم القرآن الكريم ونهيه عن الضحك والإمساك عن البكاء كقوله تعالى : </w:t>
      </w:r>
      <w:r w:rsidR="00821CD7">
        <w:rPr>
          <w:rStyle w:val="libAlaemChar"/>
          <w:rFonts w:eastAsiaTheme="minorHAnsi" w:hint="cs"/>
          <w:rtl/>
        </w:rPr>
        <w:t>(</w:t>
      </w:r>
      <w:r w:rsidRPr="00885966">
        <w:rPr>
          <w:rStyle w:val="libAieChar"/>
          <w:rFonts w:hint="cs"/>
          <w:rtl/>
        </w:rPr>
        <w:t xml:space="preserve"> أَفَمِنْ هذَا الْحَدِيثِ تَعْجَبُونَ * وَتَضْحَكُونَ وَلاَ تَبْكُونَ </w:t>
      </w:r>
      <w:r w:rsidR="00821CD7">
        <w:rPr>
          <w:rStyle w:val="libAlaemChar"/>
          <w:rFonts w:eastAsiaTheme="minorHAnsi" w:hint="cs"/>
          <w:rtl/>
        </w:rPr>
        <w:t>)</w:t>
      </w:r>
      <w:r w:rsidRPr="00B22324">
        <w:rPr>
          <w:rStyle w:val="libFootnotenumChar"/>
          <w:rFonts w:hint="cs"/>
          <w:rtl/>
        </w:rPr>
        <w:t xml:space="preserve"> (4)</w:t>
      </w:r>
      <w:r w:rsidRPr="00F84773">
        <w:rPr>
          <w:rFonts w:hint="cs"/>
          <w:rtl/>
        </w:rPr>
        <w:t xml:space="preserve"> .</w:t>
      </w:r>
    </w:p>
    <w:p w:rsidR="00CC0BC3" w:rsidRPr="00AE3A5B" w:rsidRDefault="00CC0BC3" w:rsidP="00821CD7">
      <w:pPr>
        <w:pStyle w:val="libNormal"/>
        <w:rPr>
          <w:rtl/>
        </w:rPr>
      </w:pPr>
      <w:r w:rsidRPr="00F84773">
        <w:rPr>
          <w:rFonts w:hint="cs"/>
          <w:rtl/>
        </w:rPr>
        <w:t xml:space="preserve">كذلك ذمّه تعالى وزجره عن الفرح المذموم الذي يكون قريناً للفخر والزهو ، كما في قوله تعالى : </w:t>
      </w:r>
      <w:r w:rsidR="00821CD7">
        <w:rPr>
          <w:rStyle w:val="libAlaemChar"/>
          <w:rFonts w:eastAsiaTheme="minorHAnsi" w:hint="cs"/>
          <w:rtl/>
        </w:rPr>
        <w:t>(</w:t>
      </w:r>
      <w:r w:rsidRPr="00885966">
        <w:rPr>
          <w:rStyle w:val="libAieChar"/>
          <w:rFonts w:hint="cs"/>
          <w:rtl/>
        </w:rPr>
        <w:t xml:space="preserve"> وَلَئِنْ أَذَقْنَاهُ نَعْمَاءَ بَعْدَ ضَرّاءَ مَسّتْهُ لَيَقُولَنّ ذَهَبَ السّيّئَاتُ عَنّي إِنّهُ لَفَرِحٌ فَخُورٌ </w:t>
      </w:r>
      <w:r w:rsidR="00821CD7">
        <w:rPr>
          <w:rStyle w:val="libAlaemChar"/>
          <w:rFonts w:eastAsiaTheme="minorHAnsi" w:hint="cs"/>
          <w:rtl/>
        </w:rPr>
        <w:t>)</w:t>
      </w:r>
      <w:r w:rsidRPr="00B22324">
        <w:rPr>
          <w:rStyle w:val="libFootnotenumChar"/>
          <w:rFonts w:hint="cs"/>
          <w:rtl/>
        </w:rPr>
        <w:t xml:space="preserve"> (5)</w:t>
      </w:r>
      <w:r w:rsidRPr="00F84773">
        <w:rPr>
          <w:rFonts w:hint="cs"/>
          <w:rtl/>
        </w:rPr>
        <w:t xml:space="preserve"> ، فالقرآن يذم الفرح الذي يكون سببه غاية دنيوية أو ترقّب غاية دنيوية ، قال تعالى : </w:t>
      </w:r>
      <w:r w:rsidR="00821CD7">
        <w:rPr>
          <w:rStyle w:val="libAlaemChar"/>
          <w:rFonts w:eastAsiaTheme="minorHAnsi" w:hint="cs"/>
          <w:rtl/>
        </w:rPr>
        <w:t>(</w:t>
      </w:r>
      <w:r w:rsidRPr="00885966">
        <w:rPr>
          <w:rStyle w:val="libAieChar"/>
          <w:rFonts w:hint="cs"/>
          <w:rtl/>
        </w:rPr>
        <w:t xml:space="preserve"> لاَ تَفْرَحْ إِنّ اللهَ لاَ يُحِبّ</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تاريخ بغداد : ج 13 ص 173 ؛ ونحوه الدر المنثور : ج 4 ص 36 ؛ ونحوه في تفسير القرطبي : ج 9 ص 251 .</w:t>
      </w:r>
    </w:p>
    <w:p w:rsidR="00CC0BC3" w:rsidRPr="00F25166" w:rsidRDefault="00CC0BC3" w:rsidP="00F25166">
      <w:pPr>
        <w:pStyle w:val="libFootnote0"/>
        <w:rPr>
          <w:rtl/>
        </w:rPr>
      </w:pPr>
      <w:r w:rsidRPr="00F25166">
        <w:rPr>
          <w:rFonts w:hint="cs"/>
          <w:rtl/>
        </w:rPr>
        <w:t>(2) يوسف : 111 .</w:t>
      </w:r>
    </w:p>
    <w:p w:rsidR="00CC0BC3" w:rsidRPr="00F25166" w:rsidRDefault="00CC0BC3" w:rsidP="00F25166">
      <w:pPr>
        <w:pStyle w:val="libFootnote0"/>
        <w:rPr>
          <w:rtl/>
        </w:rPr>
      </w:pPr>
      <w:r w:rsidRPr="00F25166">
        <w:rPr>
          <w:rFonts w:hint="cs"/>
          <w:rtl/>
        </w:rPr>
        <w:t>(3) الإسراء : 107 ـ 109 .</w:t>
      </w:r>
    </w:p>
    <w:p w:rsidR="00CC0BC3" w:rsidRPr="00F25166" w:rsidRDefault="00CC0BC3" w:rsidP="00F25166">
      <w:pPr>
        <w:pStyle w:val="libFootnote0"/>
        <w:rPr>
          <w:rtl/>
        </w:rPr>
      </w:pPr>
      <w:r w:rsidRPr="00F25166">
        <w:rPr>
          <w:rFonts w:hint="cs"/>
          <w:rtl/>
        </w:rPr>
        <w:t>(4) النجم : 59 ـ 60 .</w:t>
      </w:r>
    </w:p>
    <w:p w:rsidR="00015217" w:rsidRDefault="00CC0BC3" w:rsidP="00F25166">
      <w:pPr>
        <w:pStyle w:val="libFootnote0"/>
        <w:rPr>
          <w:rtl/>
        </w:rPr>
      </w:pPr>
      <w:r w:rsidRPr="00F25166">
        <w:rPr>
          <w:rFonts w:hint="cs"/>
          <w:rtl/>
        </w:rPr>
        <w:t>(5) هود : 10 .</w:t>
      </w:r>
    </w:p>
    <w:p w:rsidR="00015217" w:rsidRDefault="00015217" w:rsidP="00DA744D">
      <w:pPr>
        <w:pStyle w:val="libNormal"/>
        <w:rPr>
          <w:rtl/>
        </w:rPr>
      </w:pPr>
      <w:r>
        <w:rPr>
          <w:rtl/>
        </w:rPr>
        <w:br w:type="page"/>
      </w:r>
    </w:p>
    <w:p w:rsidR="00CC0BC3" w:rsidRPr="00AE3A5B" w:rsidRDefault="00CC0BC3" w:rsidP="00821CD7">
      <w:pPr>
        <w:pStyle w:val="libNormal0"/>
        <w:rPr>
          <w:rtl/>
        </w:rPr>
      </w:pPr>
      <w:r w:rsidRPr="00885966">
        <w:rPr>
          <w:rStyle w:val="libAieChar"/>
          <w:rFonts w:hint="cs"/>
          <w:rtl/>
        </w:rPr>
        <w:lastRenderedPageBreak/>
        <w:t xml:space="preserve">الْفَرِحِينَ </w:t>
      </w:r>
      <w:r w:rsidR="00821CD7">
        <w:rPr>
          <w:rStyle w:val="libAlaemChar"/>
          <w:rFonts w:eastAsiaTheme="minorHAnsi" w:hint="cs"/>
          <w:rtl/>
        </w:rPr>
        <w:t>)</w:t>
      </w:r>
      <w:r w:rsidRPr="00B22324">
        <w:rPr>
          <w:rStyle w:val="libFootnotenumChar"/>
          <w:rFonts w:hint="cs"/>
          <w:rtl/>
        </w:rPr>
        <w:t xml:space="preserve"> (1)</w:t>
      </w:r>
      <w:r w:rsidRPr="00F84773">
        <w:rPr>
          <w:rFonts w:hint="cs"/>
          <w:rtl/>
        </w:rPr>
        <w:t xml:space="preserve"> . ويخصص الفرح الممدوح فيما إذا كان في سياق الطريق إلى الكمال ، قال تعالى : </w:t>
      </w:r>
      <w:r w:rsidR="00821CD7">
        <w:rPr>
          <w:rStyle w:val="libAlaemChar"/>
          <w:rFonts w:eastAsiaTheme="minorHAnsi" w:hint="cs"/>
          <w:rtl/>
        </w:rPr>
        <w:t>(</w:t>
      </w:r>
      <w:r w:rsidRPr="00885966">
        <w:rPr>
          <w:rStyle w:val="libAieChar"/>
          <w:rFonts w:hint="cs"/>
          <w:rtl/>
        </w:rPr>
        <w:t xml:space="preserve"> قُلْ بِفَضْلِ اللهِ وَبِرَحْمَتِهِ فَبِذلِكَ فَلْيَفْرَحُوا هُوَ خَيْرٌ مِمّا يَجْمَعُونَ </w:t>
      </w:r>
      <w:r w:rsidR="00821CD7">
        <w:rPr>
          <w:rStyle w:val="libAlaemChar"/>
          <w:rFonts w:eastAsiaTheme="minorHAnsi" w:hint="cs"/>
          <w:rtl/>
        </w:rPr>
        <w:t>)</w:t>
      </w:r>
      <w:r w:rsidRPr="00B22324">
        <w:rPr>
          <w:rStyle w:val="libFootnotenumChar"/>
          <w:rFonts w:hint="cs"/>
          <w:rtl/>
        </w:rPr>
        <w:t xml:space="preserve"> (2)</w:t>
      </w:r>
      <w:r w:rsidRPr="00F84773">
        <w:rPr>
          <w:rFonts w:hint="cs"/>
          <w:rtl/>
        </w:rPr>
        <w:t xml:space="preserve"> ، وهو نظير قول الرسول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ما أدري بأيّهما أشدّ فرحاً بقدوم جعفر أم بفتح خيبر )</w:t>
      </w:r>
      <w:r w:rsidRPr="00B22324">
        <w:rPr>
          <w:rStyle w:val="libFootnotenumChar"/>
          <w:rFonts w:hint="cs"/>
          <w:rtl/>
        </w:rPr>
        <w:t xml:space="preserve"> (3)</w:t>
      </w:r>
      <w:r w:rsidRPr="00F84773">
        <w:rPr>
          <w:rFonts w:hint="cs"/>
          <w:rtl/>
        </w:rPr>
        <w:t xml:space="preserve"> .</w:t>
      </w:r>
    </w:p>
    <w:p w:rsidR="00CC0BC3" w:rsidRPr="00392EFF" w:rsidRDefault="00CC0BC3" w:rsidP="00392EFF">
      <w:pPr>
        <w:pStyle w:val="libNormal"/>
        <w:rPr>
          <w:rtl/>
        </w:rPr>
      </w:pPr>
      <w:r w:rsidRPr="00392EFF">
        <w:rPr>
          <w:rFonts w:hint="cs"/>
          <w:rtl/>
        </w:rPr>
        <w:t>إذن من ذلك يتّضح أنّ البكاء ليس مذموماً ولا سلبياً على إطلاقه ، بل إنّ أغلب أفراده لها آثار إيجابية على النفس الإنسانية بصريح القرآن الكريم كما تقدم . فضلاً عمّا ورد من الروايات المستفيضة وفتاوى الفقهاء ، التي عدّت البكاء من خشية الله من أعظم القربات والعبادات :</w:t>
      </w:r>
    </w:p>
    <w:p w:rsidR="00CC0BC3" w:rsidRPr="00AE3A5B" w:rsidRDefault="00CC0BC3" w:rsidP="00C942B4">
      <w:pPr>
        <w:pStyle w:val="libNormal"/>
        <w:rPr>
          <w:rtl/>
        </w:rPr>
      </w:pPr>
      <w:r w:rsidRPr="00F84773">
        <w:rPr>
          <w:rFonts w:hint="cs"/>
          <w:rtl/>
        </w:rPr>
        <w:t xml:space="preserve">1 ـ في دعاء لرسول الله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اللّهمّ ارزقني عينين هطّالتين ، تشفيان القلب تذرف الدموع من خشيتك قبل أن يكون الدمع دماً والأضراس جمراً )</w:t>
      </w:r>
      <w:r w:rsidRPr="00F84773">
        <w:rPr>
          <w:rFonts w:hint="cs"/>
          <w:rtl/>
        </w:rPr>
        <w:t xml:space="preserve"> </w:t>
      </w:r>
      <w:r w:rsidRPr="00B22324">
        <w:rPr>
          <w:rStyle w:val="libFootnotenumChar"/>
          <w:rFonts w:hint="cs"/>
          <w:rtl/>
        </w:rPr>
        <w:t>(4)</w:t>
      </w:r>
      <w:r w:rsidRPr="00F84773">
        <w:rPr>
          <w:rFonts w:hint="cs"/>
          <w:rtl/>
        </w:rPr>
        <w:t xml:space="preserve"> .</w:t>
      </w:r>
    </w:p>
    <w:p w:rsidR="00CC0BC3" w:rsidRPr="00AE3A5B" w:rsidRDefault="00CC0BC3" w:rsidP="00C942B4">
      <w:pPr>
        <w:pStyle w:val="libNormal"/>
        <w:rPr>
          <w:rtl/>
        </w:rPr>
      </w:pPr>
      <w:r w:rsidRPr="00F84773">
        <w:rPr>
          <w:rFonts w:hint="cs"/>
          <w:rtl/>
        </w:rPr>
        <w:t xml:space="preserve">2 ـ عن النبي </w:t>
      </w:r>
      <w:r w:rsidR="00C942B4" w:rsidRPr="00C942B4">
        <w:rPr>
          <w:rStyle w:val="libAlaemChar"/>
          <w:rFonts w:eastAsiaTheme="minorHAnsi"/>
          <w:rtl/>
        </w:rPr>
        <w:t>صلى‌الله‌عليه‌وآله‌وسلم</w:t>
      </w:r>
      <w:r w:rsidRPr="00F84773">
        <w:rPr>
          <w:rFonts w:hint="cs"/>
          <w:rtl/>
        </w:rPr>
        <w:t xml:space="preserve"> قال : </w:t>
      </w:r>
      <w:r w:rsidRPr="00CE3837">
        <w:rPr>
          <w:rStyle w:val="libBold2Char"/>
          <w:rFonts w:hint="cs"/>
          <w:rtl/>
        </w:rPr>
        <w:t>( سبعة يظلّهم الله ... رجل ذكر الله ففاضت عيناه )</w:t>
      </w:r>
      <w:r w:rsidRPr="00B22324">
        <w:rPr>
          <w:rStyle w:val="libFootnotenumChar"/>
          <w:rFonts w:hint="cs"/>
          <w:rtl/>
        </w:rPr>
        <w:t xml:space="preserve"> (5)</w:t>
      </w:r>
      <w:r w:rsidRPr="00F84773">
        <w:rPr>
          <w:rFonts w:hint="cs"/>
          <w:rtl/>
        </w:rPr>
        <w:t xml:space="preserve"> .</w:t>
      </w:r>
    </w:p>
    <w:p w:rsidR="00CC0BC3" w:rsidRPr="00AE3A5B" w:rsidRDefault="00CC0BC3" w:rsidP="00C942B4">
      <w:pPr>
        <w:pStyle w:val="libNormal"/>
        <w:rPr>
          <w:rtl/>
        </w:rPr>
      </w:pPr>
      <w:r w:rsidRPr="00F84773">
        <w:rPr>
          <w:rFonts w:hint="cs"/>
          <w:rtl/>
        </w:rPr>
        <w:t xml:space="preserve">3 ـ عن مطرف عن أبيه قال : ( رأيت رسول الله </w:t>
      </w:r>
      <w:r w:rsidR="00C942B4" w:rsidRPr="00C942B4">
        <w:rPr>
          <w:rStyle w:val="libAlaemChar"/>
          <w:rFonts w:eastAsiaTheme="minorHAnsi"/>
          <w:rtl/>
        </w:rPr>
        <w:t>صلى‌الله‌عليه‌وآله‌وسلم</w:t>
      </w:r>
      <w:r w:rsidRPr="00F84773">
        <w:rPr>
          <w:rFonts w:hint="cs"/>
          <w:rtl/>
        </w:rPr>
        <w:t xml:space="preserve"> يصلّي وفي صدره أزيز كأزيز الرحى من البكاء )</w:t>
      </w:r>
      <w:r w:rsidRPr="00B22324">
        <w:rPr>
          <w:rStyle w:val="libFootnotenumChar"/>
          <w:rFonts w:hint="cs"/>
          <w:rtl/>
        </w:rPr>
        <w:t xml:space="preserve"> (6)</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القصص : 76 .</w:t>
      </w:r>
    </w:p>
    <w:p w:rsidR="00CC0BC3" w:rsidRPr="00F25166" w:rsidRDefault="00CC0BC3" w:rsidP="00F25166">
      <w:pPr>
        <w:pStyle w:val="libFootnote0"/>
        <w:rPr>
          <w:rtl/>
        </w:rPr>
      </w:pPr>
      <w:r w:rsidRPr="00F25166">
        <w:rPr>
          <w:rFonts w:hint="cs"/>
          <w:rtl/>
        </w:rPr>
        <w:t>(2) يونس : 58 .</w:t>
      </w:r>
    </w:p>
    <w:p w:rsidR="00CC0BC3" w:rsidRPr="00F25166" w:rsidRDefault="00CC0BC3" w:rsidP="00F25166">
      <w:pPr>
        <w:pStyle w:val="libFootnote0"/>
        <w:rPr>
          <w:rtl/>
        </w:rPr>
      </w:pPr>
      <w:r w:rsidRPr="00F25166">
        <w:rPr>
          <w:rFonts w:hint="cs"/>
          <w:rtl/>
        </w:rPr>
        <w:t>(3) المعجم الصغير ، الطبراني : ج 1 ص 19 ؛ المستدرك ، الحاكم : ج 2 ص 624 ، قال الحاكم ، ( هذا حديث صحيح الإسناد ولم يخرجاه ) ؛ تهذيب الكمال ، المزي : ج 5 ص 53 ؛ مجمع الزوائد ، الهيثمي : ج 9 ص 272 ، قال فيه ، ( رواه الطبراني مرسلاً ورجاله رجال الصحيح ) .</w:t>
      </w:r>
    </w:p>
    <w:p w:rsidR="00CC0BC3" w:rsidRPr="00F25166" w:rsidRDefault="00CC0BC3" w:rsidP="00F25166">
      <w:pPr>
        <w:pStyle w:val="libFootnote0"/>
        <w:rPr>
          <w:rtl/>
        </w:rPr>
      </w:pPr>
      <w:r w:rsidRPr="00F25166">
        <w:rPr>
          <w:rFonts w:hint="cs"/>
          <w:rtl/>
        </w:rPr>
        <w:t>(4) كتاب الدعاء ، الطبراني : ص 429 ؛ تاريخ دمشق : ج 11 ص 120 ؛ فيض القدير في شرح الجامع الصغير ، المناوي : ج 2 ص 181 ، وقال فيه المناوي ( قال الحافظ العراقي وإسناده حسن ) .</w:t>
      </w:r>
    </w:p>
    <w:p w:rsidR="00CC0BC3" w:rsidRPr="00F25166" w:rsidRDefault="00CC0BC3" w:rsidP="00F25166">
      <w:pPr>
        <w:pStyle w:val="libFootnote0"/>
        <w:rPr>
          <w:rtl/>
        </w:rPr>
      </w:pPr>
      <w:r w:rsidRPr="00F25166">
        <w:rPr>
          <w:rFonts w:hint="cs"/>
          <w:rtl/>
        </w:rPr>
        <w:t>(5) صحيح البخاري ، البخاري : ج 7 ص 185 ؛ فتح الباري : ج 11 ص 267 ؛ الجامع الصغير : ج 2 ص 43 .</w:t>
      </w:r>
    </w:p>
    <w:p w:rsidR="00015217" w:rsidRDefault="00CC0BC3" w:rsidP="00F25166">
      <w:pPr>
        <w:pStyle w:val="libFootnote0"/>
        <w:rPr>
          <w:rtl/>
        </w:rPr>
      </w:pPr>
      <w:r w:rsidRPr="00F25166">
        <w:rPr>
          <w:rFonts w:hint="cs"/>
          <w:rtl/>
        </w:rPr>
        <w:t>(6) سنن أبي داود : ج 1 ص 206 ؛ ونحوه مسند أحمد ، أحمد بن حنبل : ج 4 ص 25 ؛ ونحو النسائي : ج 3 ص 13 ؛ ونحوه المستدرك : ج 1 ص 264 ، قال ، ( هذا حديث صحيح على شرط مسلم ولم يخرجاه ) ؛ السنن الكبرى ، البيهقي : ج 2 ص 251 ؛ فتح الباري : ج 2 ص 173 ؛ ونحوه صحيح ابن حبان : ج 2 ص 440 ، ج 3 ص 31 .</w:t>
      </w:r>
    </w:p>
    <w:p w:rsidR="00015217" w:rsidRDefault="00015217" w:rsidP="00DA744D">
      <w:pPr>
        <w:pStyle w:val="libNormal"/>
        <w:rPr>
          <w:rtl/>
        </w:rPr>
      </w:pPr>
      <w:r>
        <w:rPr>
          <w:rtl/>
        </w:rPr>
        <w:br w:type="page"/>
      </w:r>
    </w:p>
    <w:p w:rsidR="00CC0BC3" w:rsidRPr="00AE3A5B" w:rsidRDefault="00CC0BC3" w:rsidP="00C942B4">
      <w:pPr>
        <w:pStyle w:val="libNormal"/>
        <w:rPr>
          <w:rtl/>
        </w:rPr>
      </w:pPr>
      <w:r w:rsidRPr="00F84773">
        <w:rPr>
          <w:rFonts w:hint="cs"/>
          <w:rtl/>
        </w:rPr>
        <w:lastRenderedPageBreak/>
        <w:t xml:space="preserve">4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xml:space="preserve">( لا يلج النار رجل بكى من خشية الله ) </w:t>
      </w:r>
      <w:r w:rsidRPr="00B22324">
        <w:rPr>
          <w:rStyle w:val="libFootnotenumChar"/>
          <w:rFonts w:hint="cs"/>
          <w:rtl/>
        </w:rPr>
        <w:t>(1)</w:t>
      </w:r>
      <w:r w:rsidRPr="00F84773">
        <w:rPr>
          <w:rFonts w:hint="cs"/>
          <w:rtl/>
        </w:rPr>
        <w:t xml:space="preserve"> .</w:t>
      </w:r>
    </w:p>
    <w:p w:rsidR="00CC0BC3" w:rsidRPr="00AE3A5B" w:rsidRDefault="00CC0BC3" w:rsidP="00C942B4">
      <w:pPr>
        <w:pStyle w:val="libNormal"/>
        <w:rPr>
          <w:rtl/>
        </w:rPr>
      </w:pPr>
      <w:r w:rsidRPr="00F84773">
        <w:rPr>
          <w:rFonts w:hint="cs"/>
          <w:rtl/>
        </w:rPr>
        <w:t xml:space="preserve">5 ـ عن سعد بن مالك قال : سمعت رسول الله </w:t>
      </w:r>
      <w:r w:rsidR="00C942B4" w:rsidRPr="00C942B4">
        <w:rPr>
          <w:rStyle w:val="libAlaemChar"/>
          <w:rFonts w:eastAsiaTheme="minorHAnsi"/>
          <w:rtl/>
        </w:rPr>
        <w:t>صلى‌الله‌عليه‌وآله‌وسلم</w:t>
      </w:r>
      <w:r w:rsidRPr="00F84773">
        <w:rPr>
          <w:rFonts w:hint="cs"/>
          <w:rtl/>
        </w:rPr>
        <w:t xml:space="preserve"> يقول : </w:t>
      </w:r>
      <w:r w:rsidRPr="00CE3837">
        <w:rPr>
          <w:rStyle w:val="libBold2Char"/>
          <w:rFonts w:hint="cs"/>
          <w:rtl/>
        </w:rPr>
        <w:t>( إنّ هذا القرآن نزل بحزن فإذا قرأتموه فأبكوا ، فإن لم تبكوا فتباكوا )</w:t>
      </w:r>
      <w:r w:rsidRPr="00F84773">
        <w:rPr>
          <w:rFonts w:hint="cs"/>
          <w:rtl/>
        </w:rPr>
        <w:t xml:space="preserve"> </w:t>
      </w:r>
      <w:r w:rsidRPr="00B22324">
        <w:rPr>
          <w:rStyle w:val="libFootnotenumChar"/>
          <w:rFonts w:hint="cs"/>
          <w:rtl/>
        </w:rPr>
        <w:t>(2)</w:t>
      </w:r>
      <w:r w:rsidRPr="00F84773">
        <w:rPr>
          <w:rFonts w:hint="cs"/>
          <w:rtl/>
        </w:rPr>
        <w:t xml:space="preserve"> .</w:t>
      </w:r>
    </w:p>
    <w:p w:rsidR="00CC0BC3" w:rsidRPr="00AE3A5B" w:rsidRDefault="00CC0BC3" w:rsidP="00C942B4">
      <w:pPr>
        <w:pStyle w:val="libNormal"/>
        <w:rPr>
          <w:rtl/>
        </w:rPr>
      </w:pPr>
      <w:r w:rsidRPr="00F84773">
        <w:rPr>
          <w:rFonts w:hint="cs"/>
          <w:rtl/>
        </w:rPr>
        <w:t xml:space="preserve">6 ـ عن عائشة قالت : (كان رسول الله </w:t>
      </w:r>
      <w:r w:rsidR="00C942B4" w:rsidRPr="00C942B4">
        <w:rPr>
          <w:rStyle w:val="libAlaemChar"/>
          <w:rFonts w:eastAsiaTheme="minorHAnsi"/>
          <w:rtl/>
        </w:rPr>
        <w:t>صلى‌الله‌عليه‌وآله‌وسلم</w:t>
      </w:r>
      <w:r w:rsidRPr="00F84773">
        <w:rPr>
          <w:rFonts w:hint="cs"/>
          <w:rtl/>
        </w:rPr>
        <w:t xml:space="preserve"> يبيت فيناديه بلال بالأذان فيقوم فيغتسل ، فإنّي لأرى الماء ينحدر على خده وشعره ، ثم يخرج فيصلّي فاسمع بكاءه ) قال الهيثمي : رواه أبو يعلى ورجاله رجال الصحيح </w:t>
      </w:r>
      <w:r w:rsidRPr="00B22324">
        <w:rPr>
          <w:rStyle w:val="libFootnotenumChar"/>
          <w:rFonts w:hint="cs"/>
          <w:rtl/>
        </w:rPr>
        <w:t>(3)</w:t>
      </w:r>
      <w:r w:rsidRPr="00F84773">
        <w:rPr>
          <w:rFonts w:hint="cs"/>
          <w:rtl/>
        </w:rPr>
        <w:t xml:space="preserve"> .</w:t>
      </w:r>
    </w:p>
    <w:p w:rsidR="00CC0BC3" w:rsidRPr="00AE3A5B" w:rsidRDefault="00CC0BC3" w:rsidP="00214C08">
      <w:pPr>
        <w:pStyle w:val="libNormal"/>
        <w:rPr>
          <w:rtl/>
        </w:rPr>
      </w:pPr>
      <w:r w:rsidRPr="00F84773">
        <w:rPr>
          <w:rFonts w:hint="cs"/>
          <w:rtl/>
        </w:rPr>
        <w:t xml:space="preserve">7 ـ في بعض مناجاة الله تعالى لموسى </w:t>
      </w:r>
      <w:r w:rsidR="00214C08" w:rsidRPr="00214C08">
        <w:rPr>
          <w:rStyle w:val="libAlaemChar"/>
          <w:rFonts w:eastAsiaTheme="minorHAnsi"/>
          <w:rtl/>
        </w:rPr>
        <w:t>عليه‌السلام</w:t>
      </w:r>
      <w:r w:rsidRPr="00F84773">
        <w:rPr>
          <w:rFonts w:hint="cs"/>
          <w:rtl/>
        </w:rPr>
        <w:t xml:space="preserve"> : </w:t>
      </w:r>
      <w:r w:rsidRPr="00CE3837">
        <w:rPr>
          <w:rStyle w:val="libBold2Char"/>
          <w:rFonts w:hint="cs"/>
          <w:rtl/>
        </w:rPr>
        <w:t>( وأمّا البكّاؤون من خيفتي فأولئك لهم الرفيق الأعلى لا يشاركون فيه )</w:t>
      </w:r>
      <w:r w:rsidRPr="00B22324">
        <w:rPr>
          <w:rStyle w:val="libFootnotenumChar"/>
          <w:rFonts w:hint="cs"/>
          <w:rtl/>
        </w:rPr>
        <w:t xml:space="preserve"> (4)</w:t>
      </w:r>
      <w:r w:rsidRPr="00F84773">
        <w:rPr>
          <w:rFonts w:hint="cs"/>
          <w:rtl/>
        </w:rPr>
        <w:t xml:space="preserve"> .</w:t>
      </w:r>
    </w:p>
    <w:p w:rsidR="00CC0BC3" w:rsidRPr="00AE3A5B" w:rsidRDefault="00CC0BC3" w:rsidP="00214C08">
      <w:pPr>
        <w:pStyle w:val="libNormal"/>
        <w:rPr>
          <w:rtl/>
        </w:rPr>
      </w:pPr>
      <w:r w:rsidRPr="00F84773">
        <w:rPr>
          <w:rFonts w:hint="cs"/>
          <w:rtl/>
        </w:rPr>
        <w:t xml:space="preserve">8 ـ عن أبي عبد الله </w:t>
      </w:r>
      <w:r w:rsidR="00214C08" w:rsidRPr="00214C08">
        <w:rPr>
          <w:rStyle w:val="libAlaemChar"/>
          <w:rFonts w:eastAsiaTheme="minorHAnsi"/>
          <w:rtl/>
        </w:rPr>
        <w:t>عليه‌السلام</w:t>
      </w:r>
      <w:r w:rsidRPr="00F84773">
        <w:rPr>
          <w:rFonts w:hint="cs"/>
          <w:rtl/>
        </w:rPr>
        <w:t xml:space="preserve"> : </w:t>
      </w:r>
      <w:r w:rsidRPr="00CE3837">
        <w:rPr>
          <w:rStyle w:val="libBold2Char"/>
          <w:rFonts w:hint="cs"/>
          <w:rtl/>
        </w:rPr>
        <w:t xml:space="preserve">( البكاؤون خمسة : آدم ويعقوب ويوسف وفاطمة بنت محمد وعلي بن الحسين ، فأمّا آدم فبكى على الجنة حتى صار في خديه أمثال الأودية ، وأمّا يعقوب فبكى على يوسف حتى ذهب بصره وحتى قيل له تالله تفتؤا تذكر يوسف حتى تكون حرضاً أو تكون من الهالكين ، وأمّا يوسف فبكى على يعقوب حتى تأذّى به أهل السجن فقالوا : أمّا أن تبكي نهاراً وتسكت الليل وأمّا أن تبكي الليل وتسكت النهار فصالحهم على واحد منهما ، وأمّا فاطمة فبكت على رسول الله </w:t>
      </w:r>
      <w:r w:rsidR="00C942B4" w:rsidRPr="00C942B4">
        <w:rPr>
          <w:rStyle w:val="libAlaemChar"/>
          <w:rFonts w:eastAsiaTheme="minorHAnsi"/>
          <w:rtl/>
        </w:rPr>
        <w:t>صلى‌الله‌عليه‌وآله‌وسلم</w:t>
      </w:r>
      <w:r w:rsidRPr="00CE3837">
        <w:rPr>
          <w:rStyle w:val="libBold2Char"/>
          <w:rFonts w:hint="cs"/>
          <w:rtl/>
        </w:rPr>
        <w:t xml:space="preserve"> حتى تأذّى بها أهل المدينة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سنن الترمذي : ج 3 ص 380 ؛ سنن النسائي : ج 6 ص 12 ؛ فتح الباري ، العسقلاني : ج 11 ص 267 ؛ قال ، ( وصححه الترمذي والحاكم ) ؛ الدر المنثور ، السيوطي : ج 1 ص 248 .</w:t>
      </w:r>
    </w:p>
    <w:p w:rsidR="00CC0BC3" w:rsidRPr="00F25166" w:rsidRDefault="00CC0BC3" w:rsidP="00F25166">
      <w:pPr>
        <w:pStyle w:val="libFootnote0"/>
        <w:rPr>
          <w:rtl/>
        </w:rPr>
      </w:pPr>
      <w:r w:rsidRPr="00F25166">
        <w:rPr>
          <w:rFonts w:hint="cs"/>
          <w:rtl/>
        </w:rPr>
        <w:t>(2) السنن الكبرى ، البيهقي : ج 10 ، ص 231 ؛ سنن ابن ماجه ، ج 1 ص 424 ؛ تهذيب الكمال ، المزني : ج 17 ص 129 ؛ مسند أبي يعلى ، أبي يعلى الموصلي : ج 2 ص 50 .</w:t>
      </w:r>
    </w:p>
    <w:p w:rsidR="00CC0BC3" w:rsidRPr="00F25166" w:rsidRDefault="00CC0BC3" w:rsidP="00F25166">
      <w:pPr>
        <w:pStyle w:val="libFootnote0"/>
        <w:rPr>
          <w:rtl/>
        </w:rPr>
      </w:pPr>
      <w:r w:rsidRPr="00F25166">
        <w:rPr>
          <w:rFonts w:hint="cs"/>
          <w:rtl/>
        </w:rPr>
        <w:t>(3) مسند أبي يعلى ، أبي يعلى ، ج 8 ص 163 ؛ مجمع الزوائد ، الهيثمي : ج 2 ص 88 ـ 89 .</w:t>
      </w:r>
    </w:p>
    <w:p w:rsidR="00015217" w:rsidRDefault="00CC0BC3" w:rsidP="00F25166">
      <w:pPr>
        <w:pStyle w:val="libFootnote0"/>
        <w:rPr>
          <w:rtl/>
        </w:rPr>
      </w:pPr>
      <w:r w:rsidRPr="00F25166">
        <w:rPr>
          <w:rFonts w:hint="cs"/>
          <w:rtl/>
        </w:rPr>
        <w:t>(4) المعجم الكبير ، الطبراني : ج 12 ص 94 ؛ تاريخ مدينة دمشق ؛ ابن عساكر : ج 61 ص 114 .</w:t>
      </w:r>
    </w:p>
    <w:p w:rsidR="00015217" w:rsidRDefault="00015217" w:rsidP="00DA744D">
      <w:pPr>
        <w:pStyle w:val="libNormal"/>
        <w:rPr>
          <w:rtl/>
        </w:rPr>
      </w:pPr>
      <w:r>
        <w:rPr>
          <w:rtl/>
        </w:rPr>
        <w:br w:type="page"/>
      </w:r>
    </w:p>
    <w:p w:rsidR="00CC0BC3" w:rsidRPr="00AE3A5B" w:rsidRDefault="00CC0BC3" w:rsidP="00856926">
      <w:pPr>
        <w:pStyle w:val="libNormal0"/>
        <w:rPr>
          <w:rtl/>
        </w:rPr>
      </w:pPr>
      <w:r w:rsidRPr="00CE3837">
        <w:rPr>
          <w:rStyle w:val="libBold2Char"/>
          <w:rFonts w:hint="cs"/>
          <w:rtl/>
        </w:rPr>
        <w:lastRenderedPageBreak/>
        <w:t xml:space="preserve">فقالوا لها آذيتنا بكثرة بكائك ، فكانت تخرج إلى مقابر الشهداء فتبكي حتى تقضي حاجتها ثم تنصرف ، وأمّا علي بن الحسين فبكى على الحسين عشرين سنة أو أربعين سنة ما وضع بين يديه طعام إلاّ بكى حتى قال له مولى له جُعلت فداك يابن رسول الله إنّي أخاف عليك أن تكون من الهالكين ، قال إنّما أشكو بثّي وحزني إلى الله وأعلم من الله ما لا تعلمون إنّي لم أذكر مصرع بني فاطمة </w:t>
      </w:r>
      <w:r w:rsidR="00214C08" w:rsidRPr="00214C08">
        <w:rPr>
          <w:rStyle w:val="libAlaemChar"/>
          <w:rFonts w:eastAsiaTheme="minorHAnsi"/>
          <w:rtl/>
        </w:rPr>
        <w:t>عليها‌السلام</w:t>
      </w:r>
      <w:r w:rsidRPr="00CE3837">
        <w:rPr>
          <w:rStyle w:val="libBold2Char"/>
          <w:rFonts w:hint="cs"/>
          <w:rtl/>
        </w:rPr>
        <w:t xml:space="preserve"> إلاّ خنقتني لذلك العبرة )</w:t>
      </w:r>
      <w:r w:rsidRPr="00B22324">
        <w:rPr>
          <w:rStyle w:val="libFootnotenumChar"/>
          <w:rFonts w:hint="cs"/>
          <w:rtl/>
        </w:rPr>
        <w:t xml:space="preserve"> (1)</w:t>
      </w:r>
      <w:r w:rsidRPr="00F84773">
        <w:rPr>
          <w:rFonts w:hint="cs"/>
          <w:rtl/>
        </w:rPr>
        <w:t xml:space="preserve"> .</w:t>
      </w:r>
    </w:p>
    <w:p w:rsidR="00CC0BC3" w:rsidRPr="00AE3A5B" w:rsidRDefault="00CC0BC3" w:rsidP="00C942B4">
      <w:pPr>
        <w:pStyle w:val="libNormal"/>
        <w:rPr>
          <w:rtl/>
        </w:rPr>
      </w:pPr>
      <w:r w:rsidRPr="00F84773">
        <w:rPr>
          <w:rFonts w:hint="cs"/>
          <w:rtl/>
        </w:rPr>
        <w:t xml:space="preserve">9 ـ عن أنس بن مالك : ( إنّ فاطمة بكت رسول الله </w:t>
      </w:r>
      <w:r w:rsidR="00C942B4" w:rsidRPr="00C942B4">
        <w:rPr>
          <w:rStyle w:val="libAlaemChar"/>
          <w:rFonts w:eastAsiaTheme="minorHAnsi"/>
          <w:rtl/>
        </w:rPr>
        <w:t>صلى‌الله‌عليه‌وآله‌وسلم</w:t>
      </w:r>
      <w:r w:rsidRPr="00F84773">
        <w:rPr>
          <w:rFonts w:hint="cs"/>
          <w:rtl/>
        </w:rPr>
        <w:t xml:space="preserve"> فقالت :</w:t>
      </w:r>
      <w:r w:rsidRPr="00CE3837">
        <w:rPr>
          <w:rStyle w:val="libBold2Char"/>
          <w:rFonts w:hint="cs"/>
          <w:rtl/>
        </w:rPr>
        <w:t xml:space="preserve"> يا أبتاه من ربهما أدناه يا أبتاه إلى جبريل أنعاه يا أبتاه جنة الفردوس مأواه</w:t>
      </w:r>
      <w:r w:rsidRPr="00F84773">
        <w:rPr>
          <w:rFonts w:hint="cs"/>
          <w:rtl/>
        </w:rPr>
        <w:t xml:space="preserve"> )</w:t>
      </w:r>
      <w:r w:rsidRPr="00B22324">
        <w:rPr>
          <w:rStyle w:val="libFootnotenumChar"/>
          <w:rFonts w:hint="cs"/>
          <w:rtl/>
        </w:rPr>
        <w:t xml:space="preserve"> (2)</w:t>
      </w:r>
      <w:r w:rsidRPr="00F84773">
        <w:rPr>
          <w:rFonts w:hint="cs"/>
          <w:rtl/>
        </w:rPr>
        <w:t xml:space="preserve"> .</w:t>
      </w:r>
    </w:p>
    <w:p w:rsidR="00CC0BC3" w:rsidRPr="00AE3A5B" w:rsidRDefault="00CC0BC3" w:rsidP="00C942B4">
      <w:pPr>
        <w:pStyle w:val="libNormal"/>
        <w:rPr>
          <w:rtl/>
        </w:rPr>
      </w:pPr>
      <w:r w:rsidRPr="00F84773">
        <w:rPr>
          <w:rFonts w:hint="cs"/>
          <w:rtl/>
        </w:rPr>
        <w:t xml:space="preserve">10 ـ وعن رسول الله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xml:space="preserve">( عينان لا تمسّهما النار : عين بكت من خشية الله ، وعين باتت تحرس في سبيل الله ) </w:t>
      </w:r>
      <w:r w:rsidRPr="00B22324">
        <w:rPr>
          <w:rStyle w:val="libFootnotenumChar"/>
          <w:rFonts w:hint="cs"/>
          <w:rtl/>
        </w:rPr>
        <w:t>(3)</w:t>
      </w:r>
      <w:r w:rsidRPr="00F84773">
        <w:rPr>
          <w:rFonts w:hint="cs"/>
          <w:rtl/>
        </w:rPr>
        <w:t xml:space="preserve"> .</w:t>
      </w:r>
    </w:p>
    <w:p w:rsidR="00CC0BC3" w:rsidRPr="00AE3A5B" w:rsidRDefault="00CC0BC3" w:rsidP="00821CD7">
      <w:pPr>
        <w:pStyle w:val="libNormal"/>
        <w:rPr>
          <w:rtl/>
        </w:rPr>
      </w:pPr>
      <w:r w:rsidRPr="00F84773">
        <w:rPr>
          <w:rFonts w:hint="cs"/>
          <w:rtl/>
        </w:rPr>
        <w:t xml:space="preserve">11 ـ عن جرير قال : قال رسول الله </w:t>
      </w:r>
      <w:r w:rsidR="00C942B4" w:rsidRPr="00C942B4">
        <w:rPr>
          <w:rStyle w:val="libAlaemChar"/>
          <w:rFonts w:eastAsiaTheme="minorHAnsi"/>
          <w:rtl/>
        </w:rPr>
        <w:t>صلى‌الله‌عليه‌وآله‌وسلم</w:t>
      </w:r>
      <w:r w:rsidRPr="00F84773">
        <w:rPr>
          <w:rFonts w:hint="cs"/>
          <w:rtl/>
        </w:rPr>
        <w:t xml:space="preserve"> لنفر من أصحابه : </w:t>
      </w:r>
      <w:r w:rsidRPr="00CE3837">
        <w:rPr>
          <w:rStyle w:val="libBold2Char"/>
          <w:rFonts w:hint="cs"/>
          <w:rtl/>
        </w:rPr>
        <w:t>( إنّي قارئ عليكم آيات من آخر الزمر فمَن بكى منكم وجبت له الجنة</w:t>
      </w:r>
      <w:r w:rsidRPr="00F84773">
        <w:rPr>
          <w:rFonts w:hint="cs"/>
          <w:rtl/>
        </w:rPr>
        <w:t xml:space="preserve"> ، فقرأها من عند </w:t>
      </w:r>
      <w:r w:rsidR="00821CD7">
        <w:rPr>
          <w:rStyle w:val="libAlaemChar"/>
          <w:rFonts w:eastAsiaTheme="minorHAnsi" w:hint="cs"/>
          <w:rtl/>
        </w:rPr>
        <w:t>(</w:t>
      </w:r>
      <w:r w:rsidRPr="00885966">
        <w:rPr>
          <w:rStyle w:val="libAieChar"/>
          <w:rFonts w:hint="cs"/>
          <w:rtl/>
        </w:rPr>
        <w:t xml:space="preserve"> وَمَا قَدَرُوا اللهَ حَقّ قَدْرِهِ </w:t>
      </w:r>
      <w:r w:rsidR="00821CD7">
        <w:rPr>
          <w:rStyle w:val="libAlaemChar"/>
          <w:rFonts w:eastAsiaTheme="minorHAnsi" w:hint="cs"/>
          <w:rtl/>
        </w:rPr>
        <w:t>)</w:t>
      </w:r>
      <w:r w:rsidR="00821CD7">
        <w:rPr>
          <w:rFonts w:hint="cs"/>
          <w:rtl/>
        </w:rPr>
        <w:t xml:space="preserve"> </w:t>
      </w:r>
      <w:r w:rsidRPr="00F84773">
        <w:rPr>
          <w:rFonts w:hint="cs"/>
          <w:rtl/>
        </w:rPr>
        <w:t xml:space="preserve">إلى آخر السورة ، فمنّا مَن بكى ومنّا مَن لم يبك ، فقال الذين لم يبكوا يا رسول الله لقد جهدنا أن نبكي فلم نبك ، فقال : </w:t>
      </w:r>
      <w:r w:rsidRPr="00CE3837">
        <w:rPr>
          <w:rStyle w:val="libBold2Char"/>
          <w:rFonts w:hint="cs"/>
          <w:rtl/>
        </w:rPr>
        <w:t xml:space="preserve">إنّي سأقرأها عليكم فمَن لم يبك فليتباك </w:t>
      </w:r>
      <w:r w:rsidRPr="009B3FFA">
        <w:rPr>
          <w:rStyle w:val="libBold2Char"/>
          <w:rFonts w:hint="cs"/>
          <w:rtl/>
        </w:rPr>
        <w:t>)</w:t>
      </w:r>
      <w:r w:rsidRPr="00B22324">
        <w:rPr>
          <w:rStyle w:val="libFootnotenumChar"/>
          <w:rFonts w:hint="cs"/>
          <w:rtl/>
        </w:rPr>
        <w:t xml:space="preserve"> (4)</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كشف الغمّة ، الإربلي : ج 2 ص 121 .</w:t>
      </w:r>
    </w:p>
    <w:p w:rsidR="00CC0BC3" w:rsidRPr="00F25166" w:rsidRDefault="00CC0BC3" w:rsidP="00F25166">
      <w:pPr>
        <w:pStyle w:val="libFootnote0"/>
        <w:rPr>
          <w:rtl/>
        </w:rPr>
      </w:pPr>
      <w:r w:rsidRPr="00F25166">
        <w:rPr>
          <w:rFonts w:hint="cs"/>
          <w:rtl/>
        </w:rPr>
        <w:t>(2) مسند أحمد ، أحمد بن حنبل : ج 3 ص 197 ؛ سنن النسائي : ج 4 ص 13 ؛ المستدرك ، الحاكم : ج 3 ص 59 ؛ سنن البيهقي : ح2 ص 71 .</w:t>
      </w:r>
    </w:p>
    <w:p w:rsidR="00CC0BC3" w:rsidRPr="00F25166" w:rsidRDefault="00CC0BC3" w:rsidP="00F25166">
      <w:pPr>
        <w:pStyle w:val="libFootnote0"/>
        <w:rPr>
          <w:rtl/>
        </w:rPr>
      </w:pPr>
      <w:r w:rsidRPr="00F25166">
        <w:rPr>
          <w:rFonts w:hint="cs"/>
          <w:rtl/>
        </w:rPr>
        <w:t>(3) سنن الترمذي : ج 3 ص 96 ؛ تاريخ بغداد : ج 3 ص 163 ؛ الجامع الصغير ، السيوطي : ج 2 ص 184 ؛ مجمع الزوائد : ج 5 ص 288 .</w:t>
      </w:r>
    </w:p>
    <w:p w:rsidR="00015217" w:rsidRDefault="00CC0BC3" w:rsidP="00F25166">
      <w:pPr>
        <w:pStyle w:val="libFootnote0"/>
        <w:rPr>
          <w:rtl/>
        </w:rPr>
      </w:pPr>
      <w:r w:rsidRPr="00F25166">
        <w:rPr>
          <w:rFonts w:hint="cs"/>
          <w:rtl/>
        </w:rPr>
        <w:t>(4) المعجم الكبير ، الطبراني : ج 2 ص 348 ؛ الدر المنثور ، السيوطي : ج 5 ص 335 ؛ ونحوه فتح القدير ، الشوكاني : ج 5 ص 488 .</w:t>
      </w:r>
    </w:p>
    <w:p w:rsidR="00015217" w:rsidRDefault="00015217" w:rsidP="00DA744D">
      <w:pPr>
        <w:pStyle w:val="libNormal"/>
        <w:rPr>
          <w:rtl/>
        </w:rPr>
      </w:pPr>
      <w:r>
        <w:rPr>
          <w:rtl/>
        </w:rPr>
        <w:br w:type="page"/>
      </w:r>
    </w:p>
    <w:p w:rsidR="00CC0BC3" w:rsidRPr="00AE3A5B" w:rsidRDefault="00CC0BC3" w:rsidP="00C942B4">
      <w:pPr>
        <w:pStyle w:val="libNormal"/>
        <w:rPr>
          <w:rtl/>
        </w:rPr>
      </w:pPr>
      <w:r w:rsidRPr="00F84773">
        <w:rPr>
          <w:rFonts w:hint="cs"/>
          <w:rtl/>
        </w:rPr>
        <w:lastRenderedPageBreak/>
        <w:t xml:space="preserve">12 ـ وعنه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مَن بكى من خشية الله غفر الله له )</w:t>
      </w:r>
      <w:r w:rsidRPr="00B22324">
        <w:rPr>
          <w:rStyle w:val="libFootnotenumChar"/>
          <w:rFonts w:hint="cs"/>
          <w:rtl/>
        </w:rPr>
        <w:t xml:space="preserve"> (1)</w:t>
      </w:r>
      <w:r w:rsidRPr="00F84773">
        <w:rPr>
          <w:rFonts w:hint="cs"/>
          <w:rtl/>
        </w:rPr>
        <w:t xml:space="preserve"> .</w:t>
      </w:r>
    </w:p>
    <w:p w:rsidR="00CC0BC3" w:rsidRPr="00AE3A5B" w:rsidRDefault="00CC0BC3" w:rsidP="00C942B4">
      <w:pPr>
        <w:pStyle w:val="libNormal"/>
        <w:rPr>
          <w:rtl/>
        </w:rPr>
      </w:pPr>
      <w:r w:rsidRPr="00F84773">
        <w:rPr>
          <w:rFonts w:hint="cs"/>
          <w:rtl/>
        </w:rPr>
        <w:t xml:space="preserve">13 ـ وعنه أيضاً </w:t>
      </w:r>
      <w:r w:rsidR="00C942B4" w:rsidRPr="00C942B4">
        <w:rPr>
          <w:rStyle w:val="libAlaemChar"/>
          <w:rFonts w:eastAsiaTheme="minorHAnsi"/>
          <w:rtl/>
        </w:rPr>
        <w:t>صلى‌الله‌عليه‌وآله‌وسلم</w:t>
      </w:r>
      <w:r w:rsidRPr="00F84773">
        <w:rPr>
          <w:rFonts w:hint="cs"/>
          <w:rtl/>
        </w:rPr>
        <w:t xml:space="preserve">: </w:t>
      </w:r>
      <w:r w:rsidRPr="00CE3837">
        <w:rPr>
          <w:rStyle w:val="libBold2Char"/>
          <w:rFonts w:hint="cs"/>
          <w:rtl/>
        </w:rPr>
        <w:t>( مَن بكى على ذنبه في الدنيا حرّم الله ديباجة وجهه على جهنّم )</w:t>
      </w:r>
      <w:r w:rsidRPr="00B22324">
        <w:rPr>
          <w:rStyle w:val="libFootnotenumChar"/>
          <w:rFonts w:hint="cs"/>
          <w:rtl/>
        </w:rPr>
        <w:t xml:space="preserve"> (2)</w:t>
      </w:r>
      <w:r w:rsidRPr="00F84773">
        <w:rPr>
          <w:rFonts w:hint="cs"/>
          <w:rtl/>
        </w:rPr>
        <w:t xml:space="preserve"> .</w:t>
      </w:r>
    </w:p>
    <w:p w:rsidR="00CC0BC3" w:rsidRPr="00AE3A5B" w:rsidRDefault="00CC0BC3" w:rsidP="00F84773">
      <w:pPr>
        <w:pStyle w:val="libNormal"/>
        <w:rPr>
          <w:rtl/>
        </w:rPr>
      </w:pPr>
      <w:r w:rsidRPr="00F84773">
        <w:rPr>
          <w:rFonts w:hint="cs"/>
          <w:rtl/>
        </w:rPr>
        <w:t xml:space="preserve">14 ـ وفي تفسير القرطبي ، يقول في سجدة الإسراء : </w:t>
      </w:r>
      <w:r w:rsidRPr="00856926">
        <w:rPr>
          <w:rStyle w:val="libBold2Char"/>
          <w:rFonts w:hint="cs"/>
          <w:rtl/>
        </w:rPr>
        <w:t>( اللّهمّ اجعلني من الباكين إليك والخاشعين لك )</w:t>
      </w:r>
      <w:r w:rsidRPr="00B22324">
        <w:rPr>
          <w:rStyle w:val="libFootnotenumChar"/>
          <w:rFonts w:hint="cs"/>
          <w:rtl/>
        </w:rPr>
        <w:t xml:space="preserve"> (3)</w:t>
      </w:r>
      <w:r w:rsidRPr="00F84773">
        <w:rPr>
          <w:rFonts w:hint="cs"/>
          <w:rtl/>
        </w:rPr>
        <w:t xml:space="preserve"> .</w:t>
      </w:r>
    </w:p>
    <w:p w:rsidR="00CC0BC3" w:rsidRPr="00AE3A5B" w:rsidRDefault="00CC0BC3" w:rsidP="00F84773">
      <w:pPr>
        <w:pStyle w:val="libNormal"/>
        <w:rPr>
          <w:rtl/>
        </w:rPr>
      </w:pPr>
      <w:r w:rsidRPr="00F84773">
        <w:rPr>
          <w:rFonts w:hint="cs"/>
          <w:rtl/>
        </w:rPr>
        <w:t>15 ـ وفيه أيضاً يقول : ( اللّهمّ اجعلني من عبادك المنعم عليهم المهديين الساجدين لك الباكين عند تلاوة آياتك )</w:t>
      </w:r>
      <w:r w:rsidRPr="00B22324">
        <w:rPr>
          <w:rStyle w:val="libFootnotenumChar"/>
          <w:rFonts w:hint="cs"/>
          <w:rtl/>
        </w:rPr>
        <w:t xml:space="preserve"> (4)</w:t>
      </w:r>
      <w:r w:rsidRPr="00F84773">
        <w:rPr>
          <w:rFonts w:hint="cs"/>
          <w:rtl/>
        </w:rPr>
        <w:t xml:space="preserve"> .</w:t>
      </w:r>
    </w:p>
    <w:p w:rsidR="00CC0BC3" w:rsidRPr="00AE3A5B" w:rsidRDefault="00CC0BC3" w:rsidP="00821CD7">
      <w:pPr>
        <w:pStyle w:val="libNormal"/>
        <w:rPr>
          <w:rtl/>
        </w:rPr>
      </w:pPr>
      <w:r w:rsidRPr="00F84773">
        <w:rPr>
          <w:rFonts w:hint="cs"/>
          <w:rtl/>
        </w:rPr>
        <w:t xml:space="preserve">16 ـ قال النووي في (المجموع) : ( ويستحب البكاء عند القراءة وهي صفة العارفين وشعار عباد الله الصالحين ، قال تعالى : </w:t>
      </w:r>
      <w:r w:rsidR="00821CD7">
        <w:rPr>
          <w:rStyle w:val="libAlaemChar"/>
          <w:rFonts w:eastAsiaTheme="minorHAnsi" w:hint="cs"/>
          <w:rtl/>
        </w:rPr>
        <w:t>(</w:t>
      </w:r>
      <w:r w:rsidRPr="00885966">
        <w:rPr>
          <w:rStyle w:val="libAieChar"/>
          <w:rFonts w:hint="cs"/>
          <w:rtl/>
        </w:rPr>
        <w:t xml:space="preserve"> وَيَخِرّونَ لِلأَذْقَانِ يَبْكُونَ وَيَزِيدُهُمْ خُشُوعاً </w:t>
      </w:r>
      <w:r w:rsidR="00821CD7">
        <w:rPr>
          <w:rStyle w:val="libAlaemChar"/>
          <w:rFonts w:eastAsiaTheme="minorHAnsi" w:hint="cs"/>
          <w:rtl/>
        </w:rPr>
        <w:t>)</w:t>
      </w:r>
      <w:r w:rsidR="00821CD7">
        <w:rPr>
          <w:rFonts w:hint="cs"/>
          <w:rtl/>
        </w:rPr>
        <w:t xml:space="preserve"> </w:t>
      </w:r>
      <w:r w:rsidRPr="00F84773">
        <w:rPr>
          <w:rFonts w:hint="cs"/>
          <w:rtl/>
        </w:rPr>
        <w:t>والأحاديث والآثار فيه كثيرة )</w:t>
      </w:r>
      <w:r w:rsidRPr="00B22324">
        <w:rPr>
          <w:rStyle w:val="libFootnotenumChar"/>
          <w:rFonts w:hint="cs"/>
          <w:rtl/>
        </w:rPr>
        <w:t xml:space="preserve"> (5)</w:t>
      </w:r>
      <w:r w:rsidRPr="00F84773">
        <w:rPr>
          <w:rFonts w:hint="cs"/>
          <w:rtl/>
        </w:rPr>
        <w:t xml:space="preserve"> .</w:t>
      </w:r>
    </w:p>
    <w:p w:rsidR="00CC0BC3" w:rsidRPr="00AE3A5B" w:rsidRDefault="00CC0BC3" w:rsidP="00C942B4">
      <w:pPr>
        <w:pStyle w:val="libNormal"/>
        <w:rPr>
          <w:rtl/>
        </w:rPr>
      </w:pPr>
      <w:r w:rsidRPr="00F84773">
        <w:rPr>
          <w:rFonts w:hint="cs"/>
          <w:rtl/>
        </w:rPr>
        <w:t xml:space="preserve">17 ـ عن ابن مسعود قال : ( ما رأينا رسول الله </w:t>
      </w:r>
      <w:r w:rsidR="00C942B4" w:rsidRPr="00C942B4">
        <w:rPr>
          <w:rStyle w:val="libAlaemChar"/>
          <w:rFonts w:eastAsiaTheme="minorHAnsi"/>
          <w:rtl/>
        </w:rPr>
        <w:t>صلى‌الله‌عليه‌وآله‌وسلم</w:t>
      </w:r>
      <w:r w:rsidRPr="00F84773">
        <w:rPr>
          <w:rFonts w:hint="cs"/>
          <w:rtl/>
        </w:rPr>
        <w:t xml:space="preserve"> باكياً أشدّ من بكائه على حمزة ، وضعه في القبلة ثم وقف على جنازته وانتحب حتى بلغ به الغشي ، يقول : </w:t>
      </w:r>
      <w:r w:rsidRPr="00CE3837">
        <w:rPr>
          <w:rStyle w:val="libBold2Char"/>
          <w:rFonts w:hint="cs"/>
          <w:rtl/>
        </w:rPr>
        <w:t>( يا عم رسول الله ، يا حمزة ، يا أسد الله وأسد رسوله ، يا حمزة يا فاعل الخيرات ، يا حمزة يا كاشف الكربات ، يا حمزة يا ذاب عن وجه رسول الله )</w:t>
      </w:r>
      <w:r w:rsidRPr="00B22324">
        <w:rPr>
          <w:rStyle w:val="libFootnotenumChar"/>
          <w:rFonts w:hint="cs"/>
          <w:rtl/>
        </w:rPr>
        <w:t xml:space="preserve"> (6)</w:t>
      </w:r>
      <w:r w:rsidRPr="00F84773">
        <w:rPr>
          <w:rFonts w:hint="cs"/>
          <w:rtl/>
        </w:rPr>
        <w:t xml:space="preserve"> ، وقد ندب </w:t>
      </w:r>
      <w:r w:rsidR="00C942B4" w:rsidRPr="00C942B4">
        <w:rPr>
          <w:rStyle w:val="libAlaemChar"/>
          <w:rFonts w:eastAsiaTheme="minorHAnsi"/>
          <w:rtl/>
        </w:rPr>
        <w:t>صلى‌الله‌عليه‌وآله‌وسلم</w:t>
      </w:r>
      <w:r w:rsidRPr="00F84773">
        <w:rPr>
          <w:rFonts w:hint="cs"/>
          <w:rtl/>
        </w:rPr>
        <w:t xml:space="preserve"> للبكاء على حمزة عندما قال :</w:t>
      </w:r>
      <w:r w:rsidRPr="00CE3837">
        <w:rPr>
          <w:rStyle w:val="libBold2Char"/>
          <w:rFonts w:hint="cs"/>
          <w:rtl/>
        </w:rPr>
        <w:t xml:space="preserve"> ( ولكن حمزة لا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كنز العمال ، المتقي الهندي : ج 3 ص 148 .</w:t>
      </w:r>
    </w:p>
    <w:p w:rsidR="00CC0BC3" w:rsidRPr="00F25166" w:rsidRDefault="00CC0BC3" w:rsidP="00F25166">
      <w:pPr>
        <w:pStyle w:val="libFootnote0"/>
        <w:rPr>
          <w:rtl/>
        </w:rPr>
      </w:pPr>
      <w:r w:rsidRPr="00F25166">
        <w:rPr>
          <w:rFonts w:hint="cs"/>
          <w:rtl/>
        </w:rPr>
        <w:t>(2) ذكر أخبار أصبهان ، الحافظ الأصفهاني : ج 2 ص 171 .</w:t>
      </w:r>
    </w:p>
    <w:p w:rsidR="00CC0BC3" w:rsidRPr="00F25166" w:rsidRDefault="00CC0BC3" w:rsidP="00F25166">
      <w:pPr>
        <w:pStyle w:val="libFootnote0"/>
        <w:rPr>
          <w:rtl/>
        </w:rPr>
      </w:pPr>
      <w:r w:rsidRPr="00F25166">
        <w:rPr>
          <w:rFonts w:hint="cs"/>
          <w:rtl/>
        </w:rPr>
        <w:t>(3) تفسير القرطبي ، القرطبي : ج 11 ص 121 ؛ مغني المحتاج ، الشربيني : ج 1 ص 217 ، حواشي الشرواني : ج 2 ص 215 .</w:t>
      </w:r>
    </w:p>
    <w:p w:rsidR="00CC0BC3" w:rsidRPr="00F25166" w:rsidRDefault="00CC0BC3" w:rsidP="00F25166">
      <w:pPr>
        <w:pStyle w:val="libFootnote0"/>
        <w:rPr>
          <w:rtl/>
        </w:rPr>
      </w:pPr>
      <w:r w:rsidRPr="00F25166">
        <w:rPr>
          <w:rFonts w:hint="cs"/>
          <w:rtl/>
        </w:rPr>
        <w:t>(4) تفسير القرطبي ، القرطبي : ج 11 ص 121 .</w:t>
      </w:r>
    </w:p>
    <w:p w:rsidR="00CC0BC3" w:rsidRPr="00F25166" w:rsidRDefault="00CC0BC3" w:rsidP="00F25166">
      <w:pPr>
        <w:pStyle w:val="libFootnote0"/>
        <w:rPr>
          <w:rtl/>
        </w:rPr>
      </w:pPr>
      <w:r w:rsidRPr="00F25166">
        <w:rPr>
          <w:rFonts w:hint="cs"/>
          <w:rtl/>
        </w:rPr>
        <w:t>(5) المجموع ، النووي : ج 2 ص 164 .</w:t>
      </w:r>
    </w:p>
    <w:p w:rsidR="00015217" w:rsidRDefault="00CC0BC3" w:rsidP="00F25166">
      <w:pPr>
        <w:pStyle w:val="libFootnote0"/>
        <w:rPr>
          <w:rtl/>
        </w:rPr>
      </w:pPr>
      <w:r w:rsidRPr="00F25166">
        <w:rPr>
          <w:rFonts w:hint="cs"/>
          <w:rtl/>
        </w:rPr>
        <w:t>(6) ذخائر العقبى ، أحمد بن عبد الله الطبري : ص 181 .</w:t>
      </w:r>
    </w:p>
    <w:p w:rsidR="00015217" w:rsidRDefault="00015217" w:rsidP="00DA744D">
      <w:pPr>
        <w:pStyle w:val="libNormal"/>
        <w:rPr>
          <w:rtl/>
        </w:rPr>
      </w:pPr>
      <w:r>
        <w:rPr>
          <w:rtl/>
        </w:rPr>
        <w:br w:type="page"/>
      </w:r>
    </w:p>
    <w:p w:rsidR="00CC0BC3" w:rsidRPr="00AE3A5B" w:rsidRDefault="00CC0BC3" w:rsidP="00627E6F">
      <w:pPr>
        <w:pStyle w:val="libNormal0"/>
        <w:rPr>
          <w:rtl/>
        </w:rPr>
      </w:pPr>
      <w:r w:rsidRPr="00CE3837">
        <w:rPr>
          <w:rStyle w:val="libBold2Char"/>
          <w:rFonts w:hint="cs"/>
          <w:rtl/>
        </w:rPr>
        <w:lastRenderedPageBreak/>
        <w:t>بواكي له )</w:t>
      </w:r>
      <w:r w:rsidRPr="00B22324">
        <w:rPr>
          <w:rStyle w:val="libFootnotenumChar"/>
          <w:rFonts w:hint="cs"/>
          <w:rtl/>
        </w:rPr>
        <w:t xml:space="preserve"> (1)</w:t>
      </w:r>
      <w:r w:rsidRPr="00F84773">
        <w:rPr>
          <w:rFonts w:hint="cs"/>
          <w:rtl/>
        </w:rPr>
        <w:t xml:space="preserve"> ، وقد استمرت سنة البكاء على حمزة فـ ( فلم تبك امرأة من الأنصار على ميت بعد قول رسول الله </w:t>
      </w:r>
      <w:r w:rsidR="00C942B4" w:rsidRPr="00C942B4">
        <w:rPr>
          <w:rStyle w:val="libAlaemChar"/>
          <w:rFonts w:eastAsiaTheme="minorHAnsi"/>
          <w:rtl/>
        </w:rPr>
        <w:t>صلى‌الله‌عليه‌وآله‌وسلم</w:t>
      </w:r>
      <w:r w:rsidRPr="00F84773">
        <w:rPr>
          <w:rFonts w:hint="cs"/>
          <w:rtl/>
        </w:rPr>
        <w:t xml:space="preserve"> : لكن حمزة لا بواكي له إلى اليوم إلاّ بدأت البكاء على حمزة )</w:t>
      </w:r>
      <w:r w:rsidRPr="00B22324">
        <w:rPr>
          <w:rStyle w:val="libFootnotenumChar"/>
          <w:rFonts w:hint="cs"/>
          <w:rtl/>
        </w:rPr>
        <w:t xml:space="preserve"> (2)</w:t>
      </w:r>
      <w:r w:rsidRPr="00F84773">
        <w:rPr>
          <w:rFonts w:hint="cs"/>
          <w:rtl/>
        </w:rPr>
        <w:t xml:space="preserve"> .</w:t>
      </w:r>
    </w:p>
    <w:p w:rsidR="00CC0BC3" w:rsidRPr="00392EFF" w:rsidRDefault="00CC0BC3" w:rsidP="00C942B4">
      <w:pPr>
        <w:pStyle w:val="libNormal"/>
        <w:rPr>
          <w:rtl/>
        </w:rPr>
      </w:pPr>
      <w:r w:rsidRPr="00392EFF">
        <w:rPr>
          <w:rFonts w:hint="cs"/>
          <w:rtl/>
        </w:rPr>
        <w:t xml:space="preserve">ويكشف ذلك أيضاً عن مشروعية الندبة والرثاء وإدامة العزاء والبكاء على العظماء من آل الرسول </w:t>
      </w:r>
      <w:r w:rsidR="00C942B4" w:rsidRPr="00C942B4">
        <w:rPr>
          <w:rStyle w:val="libAlaemChar"/>
          <w:rFonts w:eastAsiaTheme="minorHAnsi"/>
          <w:rtl/>
        </w:rPr>
        <w:t>صلى‌الله‌عليه‌وآله‌وسلم</w:t>
      </w:r>
      <w:r w:rsidRPr="00392EFF">
        <w:rPr>
          <w:rFonts w:hint="cs"/>
          <w:rtl/>
        </w:rPr>
        <w:t xml:space="preserve"> .</w:t>
      </w:r>
    </w:p>
    <w:p w:rsidR="00CC0BC3" w:rsidRPr="00AE3A5B" w:rsidRDefault="00CC0BC3" w:rsidP="00605334">
      <w:pPr>
        <w:pStyle w:val="libNormal"/>
        <w:rPr>
          <w:rtl/>
        </w:rPr>
      </w:pPr>
      <w:r w:rsidRPr="00F84773">
        <w:rPr>
          <w:rFonts w:hint="cs"/>
          <w:rtl/>
        </w:rPr>
        <w:t xml:space="preserve">18 ـ عن حماد بن زيد ، عن خالد بن سلمة قال : ( لمّا جاء نعي زيد بن حارثة أتى رسول الله </w:t>
      </w:r>
      <w:r w:rsidR="00C942B4" w:rsidRPr="00C942B4">
        <w:rPr>
          <w:rStyle w:val="libAlaemChar"/>
          <w:rFonts w:eastAsiaTheme="minorHAnsi"/>
          <w:rtl/>
        </w:rPr>
        <w:t>صلى‌الله‌عليه‌وآله‌وسلم</w:t>
      </w:r>
      <w:r w:rsidRPr="00F84773">
        <w:rPr>
          <w:rFonts w:hint="cs"/>
          <w:rtl/>
        </w:rPr>
        <w:t xml:space="preserve"> منزل زيد فخرجت عليه ابنة لزيد فلمّا رأت النبي </w:t>
      </w:r>
      <w:r w:rsidR="00C942B4" w:rsidRPr="00C942B4">
        <w:rPr>
          <w:rStyle w:val="libAlaemChar"/>
          <w:rFonts w:eastAsiaTheme="minorHAnsi"/>
          <w:rtl/>
        </w:rPr>
        <w:t>صلى‌الله‌عليه‌وآله‌وسلم</w:t>
      </w:r>
      <w:r w:rsidRPr="00F84773">
        <w:rPr>
          <w:rFonts w:hint="cs"/>
          <w:rtl/>
        </w:rPr>
        <w:t xml:space="preserve"> أجهشت في وجهه فبكى النبي </w:t>
      </w:r>
      <w:r w:rsidR="00605334" w:rsidRPr="00C942B4">
        <w:rPr>
          <w:rStyle w:val="libAlaemChar"/>
          <w:rFonts w:eastAsiaTheme="minorHAnsi"/>
          <w:rtl/>
        </w:rPr>
        <w:t>صلى‌الله‌عليه‌وآله‌وسلم</w:t>
      </w:r>
      <w:r w:rsidR="00605334" w:rsidRPr="00F84773">
        <w:rPr>
          <w:rFonts w:hint="cs"/>
          <w:rtl/>
        </w:rPr>
        <w:t xml:space="preserve"> </w:t>
      </w:r>
      <w:r w:rsidRPr="00F84773">
        <w:rPr>
          <w:rFonts w:hint="cs"/>
          <w:rtl/>
        </w:rPr>
        <w:t xml:space="preserve">حتى انتحب فقيل يا رسول الله ما هذا ؟ قال : </w:t>
      </w:r>
      <w:r w:rsidRPr="00CE3837">
        <w:rPr>
          <w:rStyle w:val="libBold2Char"/>
          <w:rFonts w:hint="cs"/>
          <w:rtl/>
        </w:rPr>
        <w:t>شوق الحبيب إلى حبيبه</w:t>
      </w:r>
      <w:r w:rsidRPr="00F84773">
        <w:rPr>
          <w:rFonts w:hint="cs"/>
          <w:rtl/>
        </w:rPr>
        <w:t xml:space="preserve"> )</w:t>
      </w:r>
      <w:r w:rsidRPr="00B22324">
        <w:rPr>
          <w:rStyle w:val="libFootnotenumChar"/>
          <w:rFonts w:hint="cs"/>
          <w:rtl/>
        </w:rPr>
        <w:t xml:space="preserve"> (3)</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ذخائر العقبى ، أحمد بن عبد الله الطبري : ص 83 .</w:t>
      </w:r>
    </w:p>
    <w:p w:rsidR="00CC0BC3" w:rsidRPr="00F25166" w:rsidRDefault="00CC0BC3" w:rsidP="00F25166">
      <w:pPr>
        <w:pStyle w:val="libFootnote0"/>
        <w:rPr>
          <w:rtl/>
        </w:rPr>
      </w:pPr>
      <w:r w:rsidRPr="00F25166">
        <w:rPr>
          <w:rFonts w:hint="cs"/>
          <w:rtl/>
        </w:rPr>
        <w:t>(2) طبقات ابن سعد : ج 3 ص 11 ؛ ونحوه أسد الغابة : ج 2 ص 48 .</w:t>
      </w:r>
    </w:p>
    <w:p w:rsidR="00015217" w:rsidRDefault="00CC0BC3" w:rsidP="00F25166">
      <w:pPr>
        <w:pStyle w:val="libFootnote0"/>
        <w:rPr>
          <w:rtl/>
        </w:rPr>
      </w:pPr>
      <w:r w:rsidRPr="00F25166">
        <w:rPr>
          <w:rFonts w:hint="cs"/>
          <w:rtl/>
        </w:rPr>
        <w:t>(3) الأخوان ، الحافظ ابن أبي الدنيا : ص 152 ؛ فيض القدير : ج 3 ص 695 .</w:t>
      </w:r>
    </w:p>
    <w:p w:rsidR="00015217" w:rsidRDefault="00015217" w:rsidP="00DA744D">
      <w:pPr>
        <w:pStyle w:val="libNormal"/>
        <w:rPr>
          <w:rtl/>
        </w:rPr>
      </w:pPr>
      <w:r>
        <w:rPr>
          <w:rtl/>
        </w:rPr>
        <w:br w:type="page"/>
      </w:r>
    </w:p>
    <w:p w:rsidR="00CC0BC3" w:rsidRPr="0060379C" w:rsidRDefault="00CC0BC3" w:rsidP="0060379C">
      <w:pPr>
        <w:pStyle w:val="Heading2"/>
        <w:rPr>
          <w:rtl/>
        </w:rPr>
      </w:pPr>
      <w:bookmarkStart w:id="43" w:name="_Toc385249879"/>
      <w:r w:rsidRPr="0060379C">
        <w:rPr>
          <w:rFonts w:hint="cs"/>
          <w:rtl/>
        </w:rPr>
        <w:lastRenderedPageBreak/>
        <w:t>الدليل الثالث : البكاء وإقامة المآتم على الإمام الحسين من سنن الأنبياء</w:t>
      </w:r>
      <w:bookmarkEnd w:id="43"/>
    </w:p>
    <w:p w:rsidR="00CC0BC3" w:rsidRPr="00392EFF" w:rsidRDefault="00CC0BC3" w:rsidP="00866741">
      <w:pPr>
        <w:pStyle w:val="libNormal"/>
        <w:rPr>
          <w:rtl/>
        </w:rPr>
      </w:pPr>
      <w:r w:rsidRPr="00392EFF">
        <w:rPr>
          <w:rFonts w:hint="cs"/>
          <w:rtl/>
        </w:rPr>
        <w:t xml:space="preserve">لا شكّ أنّ الاعتماد في الاستدلال على مشروعية الشعائر الحسينية بسنن الأنبياء </w:t>
      </w:r>
      <w:r w:rsidR="00866741" w:rsidRPr="00866741">
        <w:rPr>
          <w:rStyle w:val="libAlaemChar"/>
          <w:rFonts w:eastAsiaTheme="minorHAnsi"/>
          <w:rtl/>
        </w:rPr>
        <w:t>عليهم‌السلام</w:t>
      </w:r>
      <w:r w:rsidRPr="00392EFF">
        <w:rPr>
          <w:rFonts w:hint="cs"/>
          <w:rtl/>
        </w:rPr>
        <w:t xml:space="preserve"> يعد من العناصر المهمة التي لابد أن يعتمد عليها الباحث في المسائل الدينية ؛ وذلك لوجود الأمر الإلهي بوجوب الاقتداء بهم والاتّباع لهم ، ويمكن تقسيم هذا الدليل إلى قسمين :</w:t>
      </w:r>
    </w:p>
    <w:p w:rsidR="00CC0BC3" w:rsidRPr="00480ABA" w:rsidRDefault="00CC0BC3" w:rsidP="00480ABA">
      <w:pPr>
        <w:pStyle w:val="libBold1"/>
        <w:rPr>
          <w:rtl/>
        </w:rPr>
      </w:pPr>
      <w:r w:rsidRPr="00480ABA">
        <w:rPr>
          <w:rFonts w:hint="cs"/>
          <w:rtl/>
        </w:rPr>
        <w:t>القسم الأوّل : سنّة الأنبياء في البكاء بصورة عامة .</w:t>
      </w:r>
    </w:p>
    <w:p w:rsidR="00CC0BC3" w:rsidRPr="00480ABA" w:rsidRDefault="00CC0BC3" w:rsidP="00214C08">
      <w:pPr>
        <w:pStyle w:val="libBold1"/>
        <w:rPr>
          <w:rtl/>
        </w:rPr>
      </w:pPr>
      <w:r w:rsidRPr="00480ABA">
        <w:rPr>
          <w:rFonts w:hint="cs"/>
          <w:rtl/>
        </w:rPr>
        <w:t xml:space="preserve">القسم الثاني : بكاء الأنبياء على الإمام الحسين </w:t>
      </w:r>
      <w:r w:rsidR="00214C08" w:rsidRPr="00214C08">
        <w:rPr>
          <w:rStyle w:val="libAlaemChar"/>
          <w:rFonts w:eastAsiaTheme="minorHAnsi"/>
          <w:rtl/>
        </w:rPr>
        <w:t>عليه‌السلام</w:t>
      </w:r>
      <w:r w:rsidRPr="00480ABA">
        <w:rPr>
          <w:rFonts w:hint="cs"/>
          <w:rtl/>
        </w:rPr>
        <w:t xml:space="preserve"> خاصة .</w:t>
      </w:r>
    </w:p>
    <w:p w:rsidR="00CC0BC3" w:rsidRPr="0060379C" w:rsidRDefault="00CC0BC3" w:rsidP="0060379C">
      <w:pPr>
        <w:pStyle w:val="Heading2"/>
        <w:rPr>
          <w:rtl/>
        </w:rPr>
      </w:pPr>
      <w:bookmarkStart w:id="44" w:name="_Toc385249880"/>
      <w:r w:rsidRPr="0060379C">
        <w:rPr>
          <w:rFonts w:hint="cs"/>
          <w:rtl/>
        </w:rPr>
        <w:t>القسم الأوّل :</w:t>
      </w:r>
      <w:bookmarkEnd w:id="44"/>
    </w:p>
    <w:p w:rsidR="00CC0BC3" w:rsidRPr="00392EFF" w:rsidRDefault="00CC0BC3" w:rsidP="00392EFF">
      <w:pPr>
        <w:pStyle w:val="libNormal"/>
        <w:rPr>
          <w:rtl/>
        </w:rPr>
      </w:pPr>
      <w:r w:rsidRPr="00392EFF">
        <w:rPr>
          <w:rFonts w:hint="cs"/>
          <w:rtl/>
        </w:rPr>
        <w:t>والشواهد الدالة على هذا القسم بخصوصه كثيرة جداً ، منها :</w:t>
      </w:r>
    </w:p>
    <w:p w:rsidR="00CC0BC3" w:rsidRPr="00480ABA" w:rsidRDefault="00CC0BC3" w:rsidP="00214C08">
      <w:pPr>
        <w:pStyle w:val="libBold1"/>
        <w:rPr>
          <w:rtl/>
        </w:rPr>
      </w:pPr>
      <w:r w:rsidRPr="00480ABA">
        <w:rPr>
          <w:rFonts w:hint="cs"/>
          <w:rtl/>
        </w:rPr>
        <w:t xml:space="preserve">1 ـ بكاء يعقوب </w:t>
      </w:r>
      <w:r w:rsidR="00214C08" w:rsidRPr="00214C08">
        <w:rPr>
          <w:rStyle w:val="libAlaemChar"/>
          <w:rFonts w:eastAsiaTheme="minorHAnsi"/>
          <w:rtl/>
        </w:rPr>
        <w:t>عليه‌السلام</w:t>
      </w:r>
      <w:r w:rsidRPr="00480ABA">
        <w:rPr>
          <w:rFonts w:hint="cs"/>
          <w:rtl/>
        </w:rPr>
        <w:t xml:space="preserve"> على يوسف </w:t>
      </w:r>
      <w:r w:rsidR="00214C08" w:rsidRPr="00214C08">
        <w:rPr>
          <w:rStyle w:val="libAlaemChar"/>
          <w:rFonts w:eastAsiaTheme="minorHAnsi"/>
          <w:rtl/>
        </w:rPr>
        <w:t>عليه‌السلام</w:t>
      </w:r>
    </w:p>
    <w:p w:rsidR="00CC0BC3" w:rsidRPr="00AE3A5B" w:rsidRDefault="00CC0BC3" w:rsidP="00214C08">
      <w:pPr>
        <w:pStyle w:val="libNormal"/>
        <w:rPr>
          <w:rtl/>
        </w:rPr>
      </w:pPr>
      <w:r w:rsidRPr="00F84773">
        <w:rPr>
          <w:rFonts w:hint="cs"/>
          <w:rtl/>
        </w:rPr>
        <w:t xml:space="preserve">وهو ما تقدّم من بكاء النبي يعقوب </w:t>
      </w:r>
      <w:r w:rsidR="00214C08" w:rsidRPr="00214C08">
        <w:rPr>
          <w:rStyle w:val="libAlaemChar"/>
          <w:rFonts w:eastAsiaTheme="minorHAnsi"/>
          <w:rtl/>
        </w:rPr>
        <w:t>عليه‌السلام</w:t>
      </w:r>
      <w:r w:rsidRPr="00F84773">
        <w:rPr>
          <w:rFonts w:hint="cs"/>
          <w:rtl/>
        </w:rPr>
        <w:t xml:space="preserve"> على ولده يوسف </w:t>
      </w:r>
      <w:r w:rsidR="00214C08" w:rsidRPr="00214C08">
        <w:rPr>
          <w:rStyle w:val="libAlaemChar"/>
          <w:rFonts w:eastAsiaTheme="minorHAnsi"/>
          <w:rtl/>
        </w:rPr>
        <w:t>عليه‌السلام</w:t>
      </w:r>
      <w:r w:rsidRPr="00F84773">
        <w:rPr>
          <w:rFonts w:hint="cs"/>
          <w:rtl/>
        </w:rPr>
        <w:t xml:space="preserve"> وما ادّخره الله تعالى له من الأجر ؛ حيث ورد في الأثر : ( كان منذ خرج يوسف من عند يعقوب إلى يوم رجع ثمانون سنة لم يفارق الحزن قلبه ، يبكي حتى ذهب بصره )</w:t>
      </w:r>
      <w:r w:rsidRPr="00B22324">
        <w:rPr>
          <w:rStyle w:val="libFootnotenumChar"/>
          <w:rFonts w:hint="cs"/>
          <w:rtl/>
        </w:rPr>
        <w:t xml:space="preserve"> (1)</w:t>
      </w:r>
      <w:r w:rsidRPr="00F84773">
        <w:rPr>
          <w:rFonts w:hint="cs"/>
          <w:rtl/>
        </w:rPr>
        <w:t xml:space="preserve"> وذكر الطبري : ( قيل ما بلغ وجد يعقوب على ابنه قال وجد سبعين ثكلى ، قيل وما كان له من الأجر قال : أجر مائة شهيد ، وما ساء ظنّه بالله قط ساعة من ليل أو نهار )</w:t>
      </w:r>
      <w:r w:rsidRPr="00B22324">
        <w:rPr>
          <w:rStyle w:val="libFootnotenumChar"/>
          <w:rFonts w:hint="cs"/>
          <w:rtl/>
        </w:rPr>
        <w:t xml:space="preserve"> (2)</w:t>
      </w:r>
      <w:r w:rsidRPr="00F84773">
        <w:rPr>
          <w:rFonts w:hint="cs"/>
          <w:rtl/>
        </w:rPr>
        <w:t xml:space="preserve"> .</w:t>
      </w:r>
    </w:p>
    <w:p w:rsidR="00CC0BC3" w:rsidRPr="00392EFF" w:rsidRDefault="00CC0BC3" w:rsidP="00392EFF">
      <w:pPr>
        <w:pStyle w:val="libNormal"/>
        <w:rPr>
          <w:rtl/>
        </w:rPr>
      </w:pPr>
      <w:r w:rsidRPr="00392EFF">
        <w:rPr>
          <w:rFonts w:hint="cs"/>
          <w:rtl/>
        </w:rPr>
        <w:t>وفي رواية أخرى : ( دخل جبرئيل على يوسف وهو في السجن ، فقال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جامع البيان ، الطبري : ج 13 ص 64 .</w:t>
      </w:r>
    </w:p>
    <w:p w:rsidR="00015217" w:rsidRDefault="00CC0BC3" w:rsidP="00F25166">
      <w:pPr>
        <w:pStyle w:val="libFootnote0"/>
        <w:rPr>
          <w:rtl/>
        </w:rPr>
      </w:pPr>
      <w:r w:rsidRPr="00F25166">
        <w:rPr>
          <w:rFonts w:hint="cs"/>
          <w:rtl/>
        </w:rPr>
        <w:t>(2) تاريخ الطبري ، الطبري : ج 1 ص 250 ؛ الدّر المنثور ، السيوطي : ج 4 ص 31 .</w:t>
      </w:r>
    </w:p>
    <w:p w:rsidR="00015217" w:rsidRDefault="00015217" w:rsidP="00DA744D">
      <w:pPr>
        <w:pStyle w:val="libNormal"/>
        <w:rPr>
          <w:rtl/>
        </w:rPr>
      </w:pPr>
      <w:r>
        <w:rPr>
          <w:rtl/>
        </w:rPr>
        <w:br w:type="page"/>
      </w:r>
    </w:p>
    <w:p w:rsidR="00CC0BC3" w:rsidRPr="00AE3A5B" w:rsidRDefault="00CC0BC3" w:rsidP="00627E6F">
      <w:pPr>
        <w:pStyle w:val="libNormal0"/>
        <w:rPr>
          <w:rtl/>
        </w:rPr>
      </w:pPr>
      <w:r w:rsidRPr="00F84773">
        <w:rPr>
          <w:rFonts w:hint="cs"/>
          <w:rtl/>
        </w:rPr>
        <w:lastRenderedPageBreak/>
        <w:t>أيّها الملك الطيب الريح ، الطاهر الثياب ما فعل يعقوب ؟ فقال : ذهب بصره ، قال ما بلغ من حزنه ؟ قال : حزن سبعين ثكلى ، قال : ما أجره ، قال : أجر مائة شهيد )</w:t>
      </w:r>
      <w:r w:rsidRPr="00B22324">
        <w:rPr>
          <w:rStyle w:val="libFootnotenumChar"/>
          <w:rFonts w:hint="cs"/>
          <w:rtl/>
        </w:rPr>
        <w:t xml:space="preserve"> (1)</w:t>
      </w:r>
      <w:r w:rsidRPr="00F84773">
        <w:rPr>
          <w:rFonts w:hint="cs"/>
          <w:rtl/>
        </w:rPr>
        <w:t xml:space="preserve"> .</w:t>
      </w:r>
    </w:p>
    <w:p w:rsidR="00CC0BC3" w:rsidRPr="00AE3A5B" w:rsidRDefault="00CC0BC3" w:rsidP="00F84773">
      <w:pPr>
        <w:pStyle w:val="libNormal"/>
        <w:rPr>
          <w:rtl/>
        </w:rPr>
      </w:pPr>
      <w:r w:rsidRPr="00F84773">
        <w:rPr>
          <w:rFonts w:hint="cs"/>
          <w:rtl/>
        </w:rPr>
        <w:t>وفي ثالثة عن ابن عباس قال : ( إنّ يعقوب أُعطي على يوسف أجر مائة شهيد )</w:t>
      </w:r>
      <w:r w:rsidRPr="00B22324">
        <w:rPr>
          <w:rStyle w:val="libFootnotenumChar"/>
          <w:rFonts w:hint="cs"/>
          <w:rtl/>
        </w:rPr>
        <w:t xml:space="preserve"> (2)</w:t>
      </w:r>
      <w:r w:rsidRPr="00F84773">
        <w:rPr>
          <w:rFonts w:hint="cs"/>
          <w:rtl/>
        </w:rPr>
        <w:t xml:space="preserve"> .</w:t>
      </w:r>
    </w:p>
    <w:p w:rsidR="00CC0BC3" w:rsidRPr="00480ABA" w:rsidRDefault="00CC0BC3" w:rsidP="00480ABA">
      <w:pPr>
        <w:pStyle w:val="libBold1"/>
        <w:rPr>
          <w:rtl/>
        </w:rPr>
      </w:pPr>
      <w:r w:rsidRPr="00480ABA">
        <w:rPr>
          <w:rFonts w:hint="cs"/>
          <w:rtl/>
        </w:rPr>
        <w:t>2 ـ بكاء يوسف على يعقوب</w:t>
      </w:r>
    </w:p>
    <w:p w:rsidR="00CC0BC3" w:rsidRPr="00AE3A5B" w:rsidRDefault="00CC0BC3" w:rsidP="00214C08">
      <w:pPr>
        <w:pStyle w:val="libNormal"/>
        <w:rPr>
          <w:rtl/>
        </w:rPr>
      </w:pPr>
      <w:r w:rsidRPr="00F84773">
        <w:rPr>
          <w:rFonts w:hint="cs"/>
          <w:rtl/>
        </w:rPr>
        <w:t xml:space="preserve">أخرج القرطبي عن ابن عباس قال في حق يوسف </w:t>
      </w:r>
      <w:r w:rsidR="00214C08" w:rsidRPr="00214C08">
        <w:rPr>
          <w:rStyle w:val="libAlaemChar"/>
          <w:rFonts w:eastAsiaTheme="minorHAnsi"/>
          <w:rtl/>
        </w:rPr>
        <w:t>عليه‌السلام</w:t>
      </w:r>
      <w:r w:rsidRPr="00F84773">
        <w:rPr>
          <w:rFonts w:hint="cs"/>
          <w:rtl/>
        </w:rPr>
        <w:t xml:space="preserve"> عندما دخل السجن : ( ويبكي حتى تبكي معه جدر البيوت وسقفها والأبواب )</w:t>
      </w:r>
      <w:r w:rsidRPr="00B22324">
        <w:rPr>
          <w:rStyle w:val="libFootnotenumChar"/>
          <w:rFonts w:hint="cs"/>
          <w:rtl/>
        </w:rPr>
        <w:t xml:space="preserve"> (3)</w:t>
      </w:r>
      <w:r w:rsidRPr="00F84773">
        <w:rPr>
          <w:rFonts w:hint="cs"/>
          <w:rtl/>
        </w:rPr>
        <w:t xml:space="preserve"> .</w:t>
      </w:r>
    </w:p>
    <w:p w:rsidR="00CC0BC3" w:rsidRPr="0060379C" w:rsidRDefault="00CC0BC3" w:rsidP="00214C08">
      <w:pPr>
        <w:pStyle w:val="Heading2"/>
        <w:rPr>
          <w:rtl/>
        </w:rPr>
      </w:pPr>
      <w:bookmarkStart w:id="45" w:name="_Toc385249881"/>
      <w:r w:rsidRPr="0060379C">
        <w:rPr>
          <w:rFonts w:hint="cs"/>
          <w:rtl/>
        </w:rPr>
        <w:t xml:space="preserve">القسم الثاني : بكاء النبي </w:t>
      </w:r>
      <w:r w:rsidR="00C942B4" w:rsidRPr="00C942B4">
        <w:rPr>
          <w:rStyle w:val="libAlaemChar"/>
          <w:rFonts w:eastAsiaTheme="minorHAnsi"/>
          <w:rtl/>
        </w:rPr>
        <w:t>صلى‌الله‌عليه‌وآله‌وسلم</w:t>
      </w:r>
      <w:r w:rsidRPr="0060379C">
        <w:rPr>
          <w:rFonts w:hint="cs"/>
          <w:rtl/>
        </w:rPr>
        <w:t xml:space="preserve"> على الإمام الحسين </w:t>
      </w:r>
      <w:r w:rsidR="00214C08" w:rsidRPr="00214C08">
        <w:rPr>
          <w:rStyle w:val="libAlaemChar"/>
          <w:rFonts w:eastAsiaTheme="minorHAnsi"/>
          <w:rtl/>
        </w:rPr>
        <w:t>عليه‌السلام</w:t>
      </w:r>
      <w:bookmarkEnd w:id="45"/>
    </w:p>
    <w:p w:rsidR="00CC0BC3" w:rsidRPr="00AE3A5B" w:rsidRDefault="00CC0BC3" w:rsidP="00C942B4">
      <w:pPr>
        <w:pStyle w:val="libNormal"/>
        <w:rPr>
          <w:rtl/>
        </w:rPr>
      </w:pPr>
      <w:r w:rsidRPr="00F84773">
        <w:rPr>
          <w:rFonts w:hint="cs"/>
          <w:rtl/>
        </w:rPr>
        <w:t xml:space="preserve">1 ـ عن أُمّ سلمة : ( كان رسول الله </w:t>
      </w:r>
      <w:r w:rsidR="00C942B4" w:rsidRPr="00C942B4">
        <w:rPr>
          <w:rStyle w:val="libAlaemChar"/>
          <w:rFonts w:eastAsiaTheme="minorHAnsi"/>
          <w:rtl/>
        </w:rPr>
        <w:t>صلى‌الله‌عليه‌وآله‌وسلم</w:t>
      </w:r>
      <w:r w:rsidRPr="00F84773">
        <w:rPr>
          <w:rFonts w:hint="cs"/>
          <w:rtl/>
        </w:rPr>
        <w:t xml:space="preserve"> جالساً ذات يوم في بيتي ، قال : </w:t>
      </w:r>
      <w:r w:rsidRPr="00CE3837">
        <w:rPr>
          <w:rStyle w:val="libBold2Char"/>
          <w:rFonts w:hint="cs"/>
          <w:rtl/>
        </w:rPr>
        <w:t>لا يدخل عليّ أحد</w:t>
      </w:r>
      <w:r w:rsidRPr="00F84773">
        <w:rPr>
          <w:rFonts w:hint="cs"/>
          <w:rtl/>
        </w:rPr>
        <w:t xml:space="preserve"> فانتظرت فدخل الحسين فسمعت نشيج رسول الله </w:t>
      </w:r>
      <w:r w:rsidR="00C942B4" w:rsidRPr="00C942B4">
        <w:rPr>
          <w:rStyle w:val="libAlaemChar"/>
          <w:rFonts w:eastAsiaTheme="minorHAnsi"/>
          <w:rtl/>
        </w:rPr>
        <w:t>صلى‌الله‌عليه‌وآله‌وسلم</w:t>
      </w:r>
      <w:r w:rsidRPr="00F84773">
        <w:rPr>
          <w:rFonts w:hint="cs"/>
          <w:rtl/>
        </w:rPr>
        <w:t xml:space="preserve"> يبكي فاطلعت ، فإذا حسين في حجره والنبي يمسح جبينه وهو يبكي)</w:t>
      </w:r>
      <w:r w:rsidRPr="00B22324">
        <w:rPr>
          <w:rStyle w:val="libFootnotenumChar"/>
          <w:rFonts w:hint="cs"/>
          <w:rtl/>
        </w:rPr>
        <w:t xml:space="preserve"> (4)</w:t>
      </w:r>
      <w:r w:rsidRPr="00F84773">
        <w:rPr>
          <w:rFonts w:hint="cs"/>
          <w:rtl/>
        </w:rPr>
        <w:t xml:space="preserve"> ، قال الهيثمي : رواه الطبراني ، بأسانيد ورجال أحدها ثقات )</w:t>
      </w:r>
      <w:r w:rsidRPr="00B22324">
        <w:rPr>
          <w:rStyle w:val="libFootnotenumChar"/>
          <w:rFonts w:hint="cs"/>
          <w:rtl/>
        </w:rPr>
        <w:t xml:space="preserve"> (5)</w:t>
      </w:r>
      <w:r w:rsidRPr="00F84773">
        <w:rPr>
          <w:rFonts w:hint="cs"/>
          <w:rtl/>
        </w:rPr>
        <w:t xml:space="preserve"> .</w:t>
      </w:r>
    </w:p>
    <w:p w:rsidR="00CC0BC3" w:rsidRPr="00392EFF" w:rsidRDefault="00CC0BC3" w:rsidP="00C942B4">
      <w:pPr>
        <w:pStyle w:val="libNormal"/>
        <w:rPr>
          <w:rtl/>
        </w:rPr>
      </w:pPr>
      <w:r w:rsidRPr="00392EFF">
        <w:rPr>
          <w:rFonts w:hint="cs"/>
          <w:rtl/>
        </w:rPr>
        <w:t xml:space="preserve">2 ـ وفي حديث آخر لأُمّ سلمة قالت : ( كان جبرائيل عند النبي </w:t>
      </w:r>
      <w:r w:rsidR="00C942B4" w:rsidRPr="00C942B4">
        <w:rPr>
          <w:rStyle w:val="libAlaemChar"/>
          <w:rFonts w:eastAsiaTheme="minorHAnsi"/>
          <w:rtl/>
        </w:rPr>
        <w:t>صلى‌الله‌عليه‌وآله‌وسلم</w:t>
      </w:r>
      <w:r w:rsidRPr="00392EFF">
        <w:rPr>
          <w:rFonts w:hint="cs"/>
          <w:rtl/>
        </w:rPr>
        <w:t xml:space="preserve"> والحسين معي فبكى فدنا من النبي فتركته فدنا منه فأخذته فبكى فتركته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المصنف ، ابن أبي شيبه : ج 8 ص 122 ؛ الهم والحزن ، ابن أبي الدنيا : ص 77 ؛ ونحوه زاد المسير ، ابن الجوزي : ج 4 ص 204 ؛ الدر المنثور ، السيوطي : ج 4 ، ص 30 .</w:t>
      </w:r>
    </w:p>
    <w:p w:rsidR="00CC0BC3" w:rsidRPr="00F25166" w:rsidRDefault="00CC0BC3" w:rsidP="00F25166">
      <w:pPr>
        <w:pStyle w:val="libFootnote0"/>
        <w:rPr>
          <w:rtl/>
        </w:rPr>
      </w:pPr>
      <w:r w:rsidRPr="00F25166">
        <w:rPr>
          <w:rFonts w:hint="cs"/>
          <w:rtl/>
        </w:rPr>
        <w:t>(2) تفسير القرطبي ، القرطبي : ج 9 ص 247 .</w:t>
      </w:r>
    </w:p>
    <w:p w:rsidR="00CC0BC3" w:rsidRPr="00F25166" w:rsidRDefault="00CC0BC3" w:rsidP="00F25166">
      <w:pPr>
        <w:pStyle w:val="libFootnote0"/>
        <w:rPr>
          <w:rtl/>
        </w:rPr>
      </w:pPr>
      <w:r w:rsidRPr="00F25166">
        <w:rPr>
          <w:rFonts w:hint="cs"/>
          <w:rtl/>
        </w:rPr>
        <w:t>(3) المصدر نفسه : ج 9 ص 88 .</w:t>
      </w:r>
    </w:p>
    <w:p w:rsidR="00CC0BC3" w:rsidRPr="00F25166" w:rsidRDefault="00CC0BC3" w:rsidP="00F25166">
      <w:pPr>
        <w:pStyle w:val="libFootnote0"/>
        <w:rPr>
          <w:rtl/>
        </w:rPr>
      </w:pPr>
      <w:r w:rsidRPr="00F25166">
        <w:rPr>
          <w:rFonts w:hint="cs"/>
          <w:rtl/>
        </w:rPr>
        <w:t>(4) المعجم الكبير ، الطبراني : ج 3 ص 108 ـ 109 .</w:t>
      </w:r>
    </w:p>
    <w:p w:rsidR="00015217" w:rsidRDefault="00CC0BC3" w:rsidP="00F25166">
      <w:pPr>
        <w:pStyle w:val="libFootnote0"/>
        <w:rPr>
          <w:rtl/>
        </w:rPr>
      </w:pPr>
      <w:r w:rsidRPr="00F25166">
        <w:rPr>
          <w:rFonts w:hint="cs"/>
          <w:rtl/>
        </w:rPr>
        <w:t>(5) مجمع الزوائد ، الهيثمي : ج 9 ص 189 .</w:t>
      </w:r>
    </w:p>
    <w:p w:rsidR="00015217" w:rsidRDefault="00015217" w:rsidP="00DA744D">
      <w:pPr>
        <w:pStyle w:val="libNormal"/>
        <w:rPr>
          <w:rtl/>
        </w:rPr>
      </w:pPr>
      <w:r>
        <w:rPr>
          <w:rtl/>
        </w:rPr>
        <w:br w:type="page"/>
      </w:r>
    </w:p>
    <w:p w:rsidR="00CC0BC3" w:rsidRPr="00AE3A5B" w:rsidRDefault="00CC0BC3" w:rsidP="00627E6F">
      <w:pPr>
        <w:pStyle w:val="libNormal0"/>
        <w:rPr>
          <w:rtl/>
        </w:rPr>
      </w:pPr>
      <w:r w:rsidRPr="00F84773">
        <w:rPr>
          <w:rFonts w:hint="cs"/>
          <w:rtl/>
        </w:rPr>
        <w:lastRenderedPageBreak/>
        <w:t xml:space="preserve">فقال له جبرئيل : </w:t>
      </w:r>
      <w:r w:rsidRPr="00CE3837">
        <w:rPr>
          <w:rStyle w:val="libBold2Char"/>
          <w:rFonts w:hint="cs"/>
          <w:rtl/>
        </w:rPr>
        <w:t>أتحبّه يا محمد ؟</w:t>
      </w:r>
      <w:r w:rsidRPr="00F84773">
        <w:rPr>
          <w:rFonts w:hint="cs"/>
          <w:rtl/>
        </w:rPr>
        <w:t xml:space="preserve"> فقال : </w:t>
      </w:r>
      <w:r w:rsidRPr="00CE3837">
        <w:rPr>
          <w:rStyle w:val="libBold2Char"/>
          <w:rFonts w:hint="cs"/>
          <w:rtl/>
        </w:rPr>
        <w:t>نعم</w:t>
      </w:r>
      <w:r w:rsidRPr="00F84773">
        <w:rPr>
          <w:rFonts w:hint="cs"/>
          <w:rtl/>
        </w:rPr>
        <w:t xml:space="preserve"> ، قال جبرائيل : </w:t>
      </w:r>
      <w:r w:rsidRPr="00CE3837">
        <w:rPr>
          <w:rStyle w:val="libBold2Char"/>
          <w:rFonts w:hint="cs"/>
          <w:rtl/>
        </w:rPr>
        <w:t>أما إنّ أمتك ستقتله ، وإن شئت أريتك الأرض التي يقتل بها</w:t>
      </w:r>
      <w:r w:rsidRPr="00F84773">
        <w:rPr>
          <w:rFonts w:hint="cs"/>
          <w:rtl/>
        </w:rPr>
        <w:t xml:space="preserve"> ) </w:t>
      </w:r>
      <w:r w:rsidRPr="00B22324">
        <w:rPr>
          <w:rStyle w:val="libFootnotenumChar"/>
          <w:rFonts w:hint="cs"/>
          <w:rtl/>
        </w:rPr>
        <w:t>(1)</w:t>
      </w:r>
      <w:r w:rsidRPr="00F84773">
        <w:rPr>
          <w:rFonts w:hint="cs"/>
          <w:rtl/>
        </w:rPr>
        <w:t xml:space="preserve"> .</w:t>
      </w:r>
    </w:p>
    <w:p w:rsidR="00CC0BC3" w:rsidRPr="00AE3A5B" w:rsidRDefault="00CC0BC3" w:rsidP="00214C08">
      <w:pPr>
        <w:pStyle w:val="libNormal"/>
        <w:rPr>
          <w:rtl/>
        </w:rPr>
      </w:pPr>
      <w:r w:rsidRPr="00F84773">
        <w:rPr>
          <w:rFonts w:hint="cs"/>
          <w:rtl/>
        </w:rPr>
        <w:t xml:space="preserve">3 ـ وعن أُمّ الفضل بنت الحارث أنّها جاءت بالإمام الحسين </w:t>
      </w:r>
      <w:r w:rsidR="00214C08" w:rsidRPr="00214C08">
        <w:rPr>
          <w:rStyle w:val="libAlaemChar"/>
          <w:rFonts w:eastAsiaTheme="minorHAnsi"/>
          <w:rtl/>
        </w:rPr>
        <w:t>عليه‌السلام</w:t>
      </w:r>
      <w:r w:rsidRPr="00F84773">
        <w:rPr>
          <w:rFonts w:hint="cs"/>
          <w:rtl/>
        </w:rPr>
        <w:t xml:space="preserve"> بعد ولادته حيث قالت : ( فدخلت يوماً على رسول الله </w:t>
      </w:r>
      <w:r w:rsidR="00C942B4" w:rsidRPr="00C942B4">
        <w:rPr>
          <w:rStyle w:val="libAlaemChar"/>
          <w:rFonts w:eastAsiaTheme="minorHAnsi"/>
          <w:rtl/>
        </w:rPr>
        <w:t>صلى‌الله‌عليه‌وآله‌وسلم</w:t>
      </w:r>
      <w:r w:rsidRPr="00F84773">
        <w:rPr>
          <w:rFonts w:hint="cs"/>
          <w:rtl/>
        </w:rPr>
        <w:t xml:space="preserve"> فوضعته في حجره ثم حانت منّي التفاتة فإذا عينا رسول الله </w:t>
      </w:r>
      <w:r w:rsidR="00C942B4" w:rsidRPr="00C942B4">
        <w:rPr>
          <w:rStyle w:val="libAlaemChar"/>
          <w:rFonts w:eastAsiaTheme="minorHAnsi"/>
          <w:rtl/>
        </w:rPr>
        <w:t>صلى‌الله‌عليه‌وآله‌وسلم</w:t>
      </w:r>
      <w:r w:rsidRPr="00F84773">
        <w:rPr>
          <w:rFonts w:hint="cs"/>
          <w:rtl/>
        </w:rPr>
        <w:t xml:space="preserve"> تهريقان من الدموع ، قالت : فقلت : يا نبي الله ـ بأبي أنت وأُمّي ـ ما لك ؟ قال : </w:t>
      </w:r>
      <w:r w:rsidRPr="00CE3837">
        <w:rPr>
          <w:rStyle w:val="libBold2Char"/>
          <w:rFonts w:hint="cs"/>
          <w:rtl/>
        </w:rPr>
        <w:t>( أتاني جبريل فأخبرني أنّ أُمّتي ستقتل أبني هذا</w:t>
      </w:r>
      <w:r w:rsidRPr="00F84773">
        <w:rPr>
          <w:rFonts w:hint="cs"/>
          <w:rtl/>
        </w:rPr>
        <w:t xml:space="preserve"> ، فقالت : هذا ؟! فقال : </w:t>
      </w:r>
      <w:r w:rsidRPr="00CE3837">
        <w:rPr>
          <w:rStyle w:val="libBold2Char"/>
          <w:rFonts w:hint="cs"/>
          <w:rtl/>
        </w:rPr>
        <w:t>نعم ، وأتاني بتربة من تربته حمراء )</w:t>
      </w:r>
      <w:r w:rsidRPr="00B22324">
        <w:rPr>
          <w:rStyle w:val="libFootnotenumChar"/>
          <w:rFonts w:hint="cs"/>
          <w:rtl/>
        </w:rPr>
        <w:t xml:space="preserve"> (2)</w:t>
      </w:r>
      <w:r w:rsidRPr="00F84773">
        <w:rPr>
          <w:rFonts w:hint="cs"/>
          <w:rtl/>
        </w:rPr>
        <w:t xml:space="preserve"> .</w:t>
      </w:r>
    </w:p>
    <w:p w:rsidR="00CC0BC3" w:rsidRPr="00AE3A5B" w:rsidRDefault="00CC0BC3" w:rsidP="00214C08">
      <w:pPr>
        <w:pStyle w:val="libNormal"/>
        <w:rPr>
          <w:rtl/>
        </w:rPr>
      </w:pPr>
      <w:r w:rsidRPr="00F84773">
        <w:rPr>
          <w:rFonts w:hint="cs"/>
          <w:rtl/>
        </w:rPr>
        <w:t xml:space="preserve">4 ـ وعن أُمّ سلمة أيضاً قالت : ( إنّ رسول الله </w:t>
      </w:r>
      <w:r w:rsidR="00C942B4" w:rsidRPr="00C942B4">
        <w:rPr>
          <w:rStyle w:val="libAlaemChar"/>
          <w:rFonts w:eastAsiaTheme="minorHAnsi"/>
          <w:rtl/>
        </w:rPr>
        <w:t>صلى‌الله‌عليه‌وآله‌وسلم</w:t>
      </w:r>
      <w:r w:rsidRPr="00F84773">
        <w:rPr>
          <w:rFonts w:hint="cs"/>
          <w:rtl/>
        </w:rPr>
        <w:t xml:space="preserve"> اضطجع ذات ليلة للنوم ... فاستيقظ وفي يده تربة حمراء يقبّلها ، فقلت : ما هذه التربة يا رسول الله ؟ قال : </w:t>
      </w:r>
      <w:r w:rsidRPr="00CE3837">
        <w:rPr>
          <w:rStyle w:val="libBold2Char"/>
          <w:rFonts w:hint="cs"/>
          <w:rtl/>
        </w:rPr>
        <w:t xml:space="preserve">أخبرني جبرئيل </w:t>
      </w:r>
      <w:r w:rsidR="00214C08" w:rsidRPr="00214C08">
        <w:rPr>
          <w:rStyle w:val="libAlaemChar"/>
          <w:rFonts w:eastAsiaTheme="minorHAnsi"/>
          <w:rtl/>
        </w:rPr>
        <w:t>عليه‌السلام</w:t>
      </w:r>
      <w:r w:rsidRPr="00CE3837">
        <w:rPr>
          <w:rStyle w:val="libBold2Char"/>
          <w:rFonts w:hint="cs"/>
          <w:rtl/>
        </w:rPr>
        <w:t xml:space="preserve"> إنّ هذا يقتل بأرض العراق ، فقلت لجبرئيل : أرني تربة الأرض التي يقتل بها ، فهذه تربته</w:t>
      </w:r>
      <w:r w:rsidRPr="00F84773">
        <w:rPr>
          <w:rFonts w:hint="cs"/>
          <w:rtl/>
        </w:rPr>
        <w:t xml:space="preserve"> ) </w:t>
      </w:r>
      <w:r w:rsidRPr="00B22324">
        <w:rPr>
          <w:rStyle w:val="libFootnotenumChar"/>
          <w:rFonts w:hint="cs"/>
          <w:rtl/>
        </w:rPr>
        <w:t>(3)</w:t>
      </w:r>
      <w:r w:rsidRPr="00F84773">
        <w:rPr>
          <w:rFonts w:hint="cs"/>
          <w:rtl/>
        </w:rPr>
        <w:t xml:space="preserve"> .</w:t>
      </w:r>
    </w:p>
    <w:p w:rsidR="00CC0BC3" w:rsidRPr="00AE3A5B" w:rsidRDefault="00CC0BC3" w:rsidP="00214C08">
      <w:pPr>
        <w:pStyle w:val="libNormal"/>
        <w:rPr>
          <w:rtl/>
        </w:rPr>
      </w:pPr>
      <w:r w:rsidRPr="00F84773">
        <w:rPr>
          <w:rFonts w:hint="cs"/>
          <w:rtl/>
        </w:rPr>
        <w:t xml:space="preserve">5 ـ كذلك عن أُمّ سلمة قالت : ( دخل الحسين </w:t>
      </w:r>
      <w:r w:rsidR="00214C08" w:rsidRPr="00214C08">
        <w:rPr>
          <w:rStyle w:val="libAlaemChar"/>
          <w:rFonts w:eastAsiaTheme="minorHAnsi"/>
          <w:rtl/>
        </w:rPr>
        <w:t>عليه‌السلام</w:t>
      </w:r>
      <w:r w:rsidRPr="00F84773">
        <w:rPr>
          <w:rFonts w:hint="cs"/>
          <w:rtl/>
        </w:rPr>
        <w:t xml:space="preserve"> على النبي </w:t>
      </w:r>
      <w:r w:rsidR="00C942B4" w:rsidRPr="00C942B4">
        <w:rPr>
          <w:rStyle w:val="libAlaemChar"/>
          <w:rFonts w:eastAsiaTheme="minorHAnsi"/>
          <w:rtl/>
        </w:rPr>
        <w:t>صلى‌الله‌عليه‌وآله‌وسلم</w:t>
      </w:r>
      <w:r w:rsidRPr="00F84773">
        <w:rPr>
          <w:rFonts w:hint="cs"/>
          <w:rtl/>
        </w:rPr>
        <w:t xml:space="preserve"> وأنا جالسة على الباب فتطلعت فرأيت في كف النبي </w:t>
      </w:r>
      <w:r w:rsidR="00C942B4" w:rsidRPr="00C942B4">
        <w:rPr>
          <w:rStyle w:val="libAlaemChar"/>
          <w:rFonts w:eastAsiaTheme="minorHAnsi"/>
          <w:rtl/>
        </w:rPr>
        <w:t>صلى‌الله‌عليه‌وآله‌وسلم</w:t>
      </w:r>
      <w:r w:rsidRPr="00F84773">
        <w:rPr>
          <w:rFonts w:hint="cs"/>
          <w:rtl/>
        </w:rPr>
        <w:t xml:space="preserve"> شيئاً يقبّله وهو نائم على بطنه ، فقلت : يا رسول الله تطلعت فرأيتك تقلّب شيئاً في كفّك والصبي نائم على بطنك ودموعك تسيل ، فقال : </w:t>
      </w:r>
      <w:r w:rsidRPr="00CE3837">
        <w:rPr>
          <w:rStyle w:val="libBold2Char"/>
          <w:rFonts w:hint="cs"/>
          <w:rtl/>
        </w:rPr>
        <w:t>إنّ جبرئيل أتاني بالتربة التي يقتل عليها فهي التي أقلّب بكفّي</w:t>
      </w:r>
      <w:r w:rsidRPr="00F84773">
        <w:rPr>
          <w:rFonts w:hint="cs"/>
          <w:rtl/>
        </w:rPr>
        <w:t xml:space="preserve"> )</w:t>
      </w:r>
      <w:r w:rsidRPr="00B22324">
        <w:rPr>
          <w:rStyle w:val="libFootnotenumChar"/>
          <w:rFonts w:hint="cs"/>
          <w:rtl/>
        </w:rPr>
        <w:t xml:space="preserve"> (4)</w:t>
      </w:r>
      <w:r w:rsidRPr="00F84773">
        <w:rPr>
          <w:rFonts w:hint="cs"/>
          <w:rtl/>
        </w:rPr>
        <w:t xml:space="preserve">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تاريخ مدينة دمشق ، ابن عساكر : ج 14 ص 194 .</w:t>
      </w:r>
    </w:p>
    <w:p w:rsidR="00CC0BC3" w:rsidRPr="00F25166" w:rsidRDefault="00CC0BC3" w:rsidP="00F25166">
      <w:pPr>
        <w:pStyle w:val="libFootnote0"/>
        <w:rPr>
          <w:rtl/>
        </w:rPr>
      </w:pPr>
      <w:r w:rsidRPr="00F25166">
        <w:rPr>
          <w:rFonts w:hint="cs"/>
          <w:rtl/>
        </w:rPr>
        <w:t>(2) المستدرك ، الحاكم : ج 3 ص 176 قال الحاكم : ( هذا حديث صحيح على شرط الشيخين ) .</w:t>
      </w:r>
    </w:p>
    <w:p w:rsidR="00CC0BC3" w:rsidRPr="00F25166" w:rsidRDefault="00CC0BC3" w:rsidP="00F25166">
      <w:pPr>
        <w:pStyle w:val="libFootnote0"/>
        <w:rPr>
          <w:rtl/>
        </w:rPr>
      </w:pPr>
      <w:r w:rsidRPr="00F25166">
        <w:rPr>
          <w:rFonts w:hint="cs"/>
          <w:rtl/>
        </w:rPr>
        <w:t>(3) المستدرك ، الحاكم النيسابوري : ج 4 ص 398 ، قال الحاكم : ( هذا حديث صحيح على شرط الشيخين ولم يخرجاه ... ) .</w:t>
      </w:r>
    </w:p>
    <w:p w:rsidR="00015217" w:rsidRDefault="00CC0BC3" w:rsidP="00F25166">
      <w:pPr>
        <w:pStyle w:val="libFootnote0"/>
        <w:rPr>
          <w:rtl/>
        </w:rPr>
      </w:pPr>
      <w:r w:rsidRPr="00F25166">
        <w:rPr>
          <w:rFonts w:hint="cs"/>
          <w:rtl/>
        </w:rPr>
        <w:t>(4) المعجم الكبير ، الطبراني : ج 3 ص 109 ؛ المصنف ، ابن أبي شيبة الكوفي : ج 8 ص 632 ؛ مسند ابن راهويه : ج 4 ص 131 .</w:t>
      </w:r>
    </w:p>
    <w:p w:rsidR="00015217" w:rsidRDefault="00015217" w:rsidP="00DA744D">
      <w:pPr>
        <w:pStyle w:val="libNormal"/>
        <w:rPr>
          <w:rtl/>
        </w:rPr>
      </w:pPr>
      <w:r>
        <w:rPr>
          <w:rtl/>
        </w:rPr>
        <w:br w:type="page"/>
      </w:r>
    </w:p>
    <w:p w:rsidR="00CC0BC3" w:rsidRPr="00AE3A5B" w:rsidRDefault="00CC0BC3" w:rsidP="00214C08">
      <w:pPr>
        <w:pStyle w:val="libNormal"/>
        <w:rPr>
          <w:rtl/>
        </w:rPr>
      </w:pPr>
      <w:r w:rsidRPr="00F84773">
        <w:rPr>
          <w:rFonts w:hint="cs"/>
          <w:rtl/>
        </w:rPr>
        <w:lastRenderedPageBreak/>
        <w:t xml:space="preserve">6 ـ وعن عائشة قالت : ( دخل الحسين به علي </w:t>
      </w:r>
      <w:r w:rsidR="00214C08" w:rsidRPr="00214C08">
        <w:rPr>
          <w:rStyle w:val="libAlaemChar"/>
          <w:rFonts w:eastAsiaTheme="minorHAnsi"/>
          <w:rtl/>
        </w:rPr>
        <w:t>عليهما‌السلام</w:t>
      </w:r>
      <w:r w:rsidRPr="00F84773">
        <w:rPr>
          <w:rFonts w:hint="cs"/>
          <w:rtl/>
        </w:rPr>
        <w:t xml:space="preserve"> على رسول الله </w:t>
      </w:r>
      <w:r w:rsidR="00C942B4" w:rsidRPr="00C942B4">
        <w:rPr>
          <w:rStyle w:val="libAlaemChar"/>
          <w:rFonts w:eastAsiaTheme="minorHAnsi"/>
          <w:rtl/>
        </w:rPr>
        <w:t>صلى‌الله‌عليه‌وآله‌وسلم</w:t>
      </w:r>
      <w:r w:rsidRPr="00F84773">
        <w:rPr>
          <w:rFonts w:hint="cs"/>
          <w:rtl/>
        </w:rPr>
        <w:t xml:space="preserve"> وهو يوحى إليه فنزل على رسول الله </w:t>
      </w:r>
      <w:r w:rsidR="00C942B4" w:rsidRPr="00C942B4">
        <w:rPr>
          <w:rStyle w:val="libAlaemChar"/>
          <w:rFonts w:eastAsiaTheme="minorHAnsi"/>
          <w:rtl/>
        </w:rPr>
        <w:t>صلى‌الله‌عليه‌وآله‌وسلم</w:t>
      </w:r>
      <w:r w:rsidRPr="00F84773">
        <w:rPr>
          <w:rFonts w:hint="cs"/>
          <w:rtl/>
        </w:rPr>
        <w:t xml:space="preserve"> .... فقال جبريل لرسول لله </w:t>
      </w:r>
      <w:r w:rsidR="00C942B4" w:rsidRPr="00C942B4">
        <w:rPr>
          <w:rStyle w:val="libAlaemChar"/>
          <w:rFonts w:eastAsiaTheme="minorHAnsi"/>
          <w:rtl/>
        </w:rPr>
        <w:t>صلى‌الله‌عليه‌وآله‌وسلم</w:t>
      </w:r>
      <w:r w:rsidRPr="00F84773">
        <w:rPr>
          <w:rFonts w:hint="cs"/>
          <w:rtl/>
        </w:rPr>
        <w:t xml:space="preserve"> </w:t>
      </w:r>
      <w:r w:rsidRPr="00CE3837">
        <w:rPr>
          <w:rStyle w:val="libBold2Char"/>
          <w:rFonts w:hint="cs"/>
          <w:rtl/>
        </w:rPr>
        <w:t>أتحبّه يا محمد ؟</w:t>
      </w:r>
      <w:r w:rsidRPr="00F84773">
        <w:rPr>
          <w:rFonts w:hint="cs"/>
          <w:rtl/>
        </w:rPr>
        <w:t xml:space="preserve"> قال :</w:t>
      </w:r>
      <w:r w:rsidRPr="00CE3837">
        <w:rPr>
          <w:rStyle w:val="libBold2Char"/>
          <w:rFonts w:hint="cs"/>
          <w:rtl/>
        </w:rPr>
        <w:t xml:space="preserve"> وما لي لا أحب ابني</w:t>
      </w:r>
      <w:r w:rsidRPr="00F84773">
        <w:rPr>
          <w:rFonts w:hint="cs"/>
          <w:rtl/>
        </w:rPr>
        <w:t xml:space="preserve"> ، قال </w:t>
      </w:r>
      <w:r w:rsidRPr="00CE3837">
        <w:rPr>
          <w:rStyle w:val="libBold2Char"/>
          <w:rFonts w:hint="cs"/>
          <w:rtl/>
        </w:rPr>
        <w:t>فإنّ أُمّتك ستقتله من بعدك</w:t>
      </w:r>
      <w:r w:rsidRPr="00F84773">
        <w:rPr>
          <w:rFonts w:hint="cs"/>
          <w:rtl/>
        </w:rPr>
        <w:t xml:space="preserve"> فمد جبرئيل </w:t>
      </w:r>
      <w:r w:rsidR="00214C08" w:rsidRPr="00214C08">
        <w:rPr>
          <w:rStyle w:val="libAlaemChar"/>
          <w:rFonts w:eastAsiaTheme="minorHAnsi"/>
          <w:rtl/>
        </w:rPr>
        <w:t>عليه‌السلام</w:t>
      </w:r>
      <w:r w:rsidRPr="00F84773">
        <w:rPr>
          <w:rFonts w:hint="cs"/>
          <w:rtl/>
        </w:rPr>
        <w:t xml:space="preserve"> يده فأتاه بتربة بيضاء ، فقال : </w:t>
      </w:r>
      <w:r w:rsidRPr="00CE3837">
        <w:rPr>
          <w:rStyle w:val="libBold2Char"/>
          <w:rFonts w:hint="cs"/>
          <w:rtl/>
        </w:rPr>
        <w:t>في هذه الأرض يقتل ابنك هذا واسمها الطف</w:t>
      </w:r>
      <w:r w:rsidRPr="00F84773">
        <w:rPr>
          <w:rFonts w:hint="cs"/>
          <w:rtl/>
        </w:rPr>
        <w:t xml:space="preserve"> ، فلما ذهب جبريل من عند رسول الله </w:t>
      </w:r>
      <w:r w:rsidR="00C942B4" w:rsidRPr="00C942B4">
        <w:rPr>
          <w:rStyle w:val="libAlaemChar"/>
          <w:rFonts w:eastAsiaTheme="minorHAnsi"/>
          <w:rtl/>
        </w:rPr>
        <w:t>صلى‌الله‌عليه‌وآله‌وسلم</w:t>
      </w:r>
      <w:r w:rsidRPr="00F84773">
        <w:rPr>
          <w:rFonts w:hint="cs"/>
          <w:rtl/>
        </w:rPr>
        <w:t xml:space="preserve"> خرج رسول الله </w:t>
      </w:r>
      <w:r w:rsidR="00C942B4" w:rsidRPr="00C942B4">
        <w:rPr>
          <w:rStyle w:val="libAlaemChar"/>
          <w:rFonts w:eastAsiaTheme="minorHAnsi"/>
          <w:rtl/>
        </w:rPr>
        <w:t>صلى‌الله‌عليه‌وآله‌وسلم</w:t>
      </w:r>
      <w:r w:rsidRPr="00F84773">
        <w:rPr>
          <w:rFonts w:hint="cs"/>
          <w:rtl/>
        </w:rPr>
        <w:t xml:space="preserve"> والتزمه في يده يبكي ، فقال </w:t>
      </w:r>
      <w:r w:rsidRPr="00CE3837">
        <w:rPr>
          <w:rStyle w:val="libBold2Char"/>
          <w:rFonts w:hint="cs"/>
          <w:rtl/>
        </w:rPr>
        <w:t>يا عائشة إنّ جبريل أخبرني أنّ ابني حسين مقتول في أرض الطفّ ، وأنّ أُمّتي ستفتتن بعدي</w:t>
      </w:r>
      <w:r w:rsidRPr="00F84773">
        <w:rPr>
          <w:rFonts w:hint="cs"/>
          <w:rtl/>
        </w:rPr>
        <w:t xml:space="preserve"> ، ثم خرج إلى أصحابه فيهم علي </w:t>
      </w:r>
      <w:r w:rsidR="00214C08" w:rsidRPr="00214C08">
        <w:rPr>
          <w:rStyle w:val="libAlaemChar"/>
          <w:rFonts w:eastAsiaTheme="minorHAnsi"/>
          <w:rtl/>
        </w:rPr>
        <w:t>عليه‌السلام</w:t>
      </w:r>
      <w:r w:rsidRPr="00F84773">
        <w:rPr>
          <w:rFonts w:hint="cs"/>
          <w:rtl/>
        </w:rPr>
        <w:t xml:space="preserve"> وأبو بكر وعمر وحذيفة وعمار وأبو ذر وهو يبكي ، فقالوا : ما يبكيك يا رسول الله ؟ فقال </w:t>
      </w:r>
      <w:r w:rsidRPr="00CE3837">
        <w:rPr>
          <w:rStyle w:val="libBold2Char"/>
          <w:rFonts w:hint="cs"/>
          <w:rtl/>
        </w:rPr>
        <w:t xml:space="preserve">أخبرني جبريل أنّ ابني الحسين يقتل بعدي بأرض الطف ، وجاءني بهذه التربة وأخبرني أنّ فيها مضجعه </w:t>
      </w:r>
      <w:r w:rsidRPr="00F84773">
        <w:rPr>
          <w:rFonts w:hint="cs"/>
          <w:rtl/>
        </w:rPr>
        <w:t>)</w:t>
      </w:r>
      <w:r w:rsidRPr="00B22324">
        <w:rPr>
          <w:rStyle w:val="libFootnotenumChar"/>
          <w:rFonts w:hint="cs"/>
          <w:rtl/>
        </w:rPr>
        <w:t xml:space="preserve"> (1) </w:t>
      </w:r>
      <w:r w:rsidRPr="00F84773">
        <w:rPr>
          <w:rFonts w:hint="cs"/>
          <w:rtl/>
        </w:rPr>
        <w:t>.</w:t>
      </w:r>
    </w:p>
    <w:p w:rsidR="00CC0BC3" w:rsidRPr="00AE3A5B" w:rsidRDefault="00CC0BC3" w:rsidP="00214C08">
      <w:pPr>
        <w:pStyle w:val="libNormal"/>
        <w:rPr>
          <w:rtl/>
        </w:rPr>
      </w:pPr>
      <w:r w:rsidRPr="00F84773">
        <w:rPr>
          <w:rFonts w:hint="cs"/>
          <w:rtl/>
        </w:rPr>
        <w:t xml:space="preserve">7 ـ ما أخرجه أحمد عن عبد الله بن نجا عن أبيه : ( إنّه سار مع علي </w:t>
      </w:r>
      <w:r w:rsidR="00214C08" w:rsidRPr="00214C08">
        <w:rPr>
          <w:rStyle w:val="libAlaemChar"/>
          <w:rFonts w:eastAsiaTheme="minorHAnsi"/>
          <w:rtl/>
        </w:rPr>
        <w:t>عليه‌السلام</w:t>
      </w:r>
      <w:r w:rsidRPr="00F84773">
        <w:rPr>
          <w:rFonts w:hint="cs"/>
          <w:rtl/>
        </w:rPr>
        <w:t xml:space="preserve"> وكان صاحب مطهّرته فلمّا حاذى نينوى وهو منطلق إلى صِفّين ، فنادى علي </w:t>
      </w:r>
      <w:r w:rsidR="00214C08" w:rsidRPr="00214C08">
        <w:rPr>
          <w:rStyle w:val="libAlaemChar"/>
          <w:rFonts w:eastAsiaTheme="minorHAnsi"/>
          <w:rtl/>
        </w:rPr>
        <w:t>عليه‌السلام</w:t>
      </w:r>
      <w:r w:rsidRPr="00F84773">
        <w:rPr>
          <w:rFonts w:hint="cs"/>
          <w:rtl/>
        </w:rPr>
        <w:t xml:space="preserve"> : </w:t>
      </w:r>
      <w:r w:rsidRPr="00CE3837">
        <w:rPr>
          <w:rStyle w:val="libBold2Char"/>
          <w:rFonts w:hint="cs"/>
          <w:rtl/>
        </w:rPr>
        <w:t xml:space="preserve">اصبر أبا عبد الله اصبر أبا عبد الله بشط الفرات ، قال : قلت : وما ذاك ؟ قال : دخلت على رسول الله </w:t>
      </w:r>
      <w:r w:rsidR="00C942B4" w:rsidRPr="00C942B4">
        <w:rPr>
          <w:rStyle w:val="libAlaemChar"/>
          <w:rFonts w:eastAsiaTheme="minorHAnsi"/>
          <w:rtl/>
        </w:rPr>
        <w:t>صلى‌الله‌عليه‌وآله‌وسلم</w:t>
      </w:r>
      <w:r w:rsidRPr="00CE3837">
        <w:rPr>
          <w:rStyle w:val="libBold2Char"/>
          <w:rFonts w:hint="cs"/>
          <w:rtl/>
        </w:rPr>
        <w:t xml:space="preserve"> ذات يوم وعيناه تفيضان ، قلت : يا نبي الله ما شأن عينيك تفيضان ؟ قال : قام من عندي جبرئيل فحدثني أنّ الحسين يقتل بشط الفرات ؟ قال : فقال : هل لك إلى أن أشمّك من تربته ؟ قال : قلت نعم ، فمدّ يده فقبض قبضة من تراب فأعطانيها ، فلم أملك عيني أن فاضت</w:t>
      </w:r>
      <w:r w:rsidRPr="00F84773">
        <w:rPr>
          <w:rFonts w:hint="cs"/>
          <w:rtl/>
        </w:rPr>
        <w:t xml:space="preserve"> ) </w:t>
      </w:r>
      <w:r w:rsidRPr="00B22324">
        <w:rPr>
          <w:rStyle w:val="libFootnotenumChar"/>
          <w:rFonts w:hint="cs"/>
          <w:rtl/>
        </w:rPr>
        <w:t>(2)</w:t>
      </w:r>
      <w:r w:rsidRPr="00F84773">
        <w:rPr>
          <w:rFonts w:hint="cs"/>
          <w:rtl/>
        </w:rPr>
        <w:t xml:space="preserve"> ، قال الهيثمي : أخرجه البزار والطبراني ورجاله ثقات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المعجم الكبير ، الطبراني : ج 3 ص 107 .</w:t>
      </w:r>
    </w:p>
    <w:p w:rsidR="00015217" w:rsidRDefault="00CC0BC3" w:rsidP="00F25166">
      <w:pPr>
        <w:pStyle w:val="libFootnote0"/>
        <w:rPr>
          <w:rtl/>
        </w:rPr>
      </w:pPr>
      <w:r w:rsidRPr="00F25166">
        <w:rPr>
          <w:rFonts w:hint="cs"/>
          <w:rtl/>
        </w:rPr>
        <w:t>(2) مسند أحمد ، أحمد بن حنبل : ج 1 ص 85 ؛ وانظر : المصنف ، ابن أبي شيبة الكوفي : ج 8 ص 632 .</w:t>
      </w:r>
    </w:p>
    <w:p w:rsidR="00015217" w:rsidRDefault="00015217" w:rsidP="00DA744D">
      <w:pPr>
        <w:pStyle w:val="libNormal"/>
        <w:rPr>
          <w:rtl/>
        </w:rPr>
      </w:pPr>
      <w:r>
        <w:rPr>
          <w:rtl/>
        </w:rPr>
        <w:br w:type="page"/>
      </w:r>
    </w:p>
    <w:p w:rsidR="00CC0BC3" w:rsidRPr="00392EFF" w:rsidRDefault="00CC0BC3" w:rsidP="00C942B4">
      <w:pPr>
        <w:pStyle w:val="libNormal"/>
        <w:rPr>
          <w:rtl/>
        </w:rPr>
      </w:pPr>
      <w:r w:rsidRPr="00392EFF">
        <w:rPr>
          <w:rFonts w:hint="cs"/>
          <w:rtl/>
        </w:rPr>
        <w:lastRenderedPageBreak/>
        <w:t xml:space="preserve">8 ـ وفي الصواعق للهيتمي ، عن ابن سعد الشعبي : ( مرّ علي (رضي الله عنه) بكربلاء عند مسيره إلى صِفّين وحاذى نينوى ، فوقف وسأل عن اسم الأرض ، فقيل : كربلاء ، فبكى حتى بلّ الأرض من دموعه ، ثم قال : دخلت على رسول الله </w:t>
      </w:r>
      <w:r w:rsidR="00C942B4" w:rsidRPr="00C942B4">
        <w:rPr>
          <w:rStyle w:val="libAlaemChar"/>
          <w:rFonts w:eastAsiaTheme="minorHAnsi"/>
          <w:rtl/>
        </w:rPr>
        <w:t>صلى‌الله‌عليه‌وآله‌وسلم</w:t>
      </w:r>
      <w:r w:rsidRPr="00392EFF">
        <w:rPr>
          <w:rFonts w:hint="cs"/>
          <w:rtl/>
        </w:rPr>
        <w:t>) إلى آخر الحديث المتقدّم .</w:t>
      </w:r>
    </w:p>
    <w:p w:rsidR="00CC0BC3" w:rsidRPr="00AE3A5B" w:rsidRDefault="00CC0BC3" w:rsidP="00214C08">
      <w:pPr>
        <w:pStyle w:val="libNormal"/>
        <w:rPr>
          <w:rtl/>
        </w:rPr>
      </w:pPr>
      <w:r w:rsidRPr="00F84773">
        <w:rPr>
          <w:rFonts w:hint="cs"/>
          <w:rtl/>
        </w:rPr>
        <w:t xml:space="preserve">9 ـ كذلك عن أُمّ سلمة ، قالت : كان الحسن والحسين يلعبان بين يدي رسول الله </w:t>
      </w:r>
      <w:r w:rsidR="00C942B4" w:rsidRPr="00C942B4">
        <w:rPr>
          <w:rStyle w:val="libAlaemChar"/>
          <w:rFonts w:eastAsiaTheme="minorHAnsi"/>
          <w:rtl/>
        </w:rPr>
        <w:t>صلى‌الله‌عليه‌وآله‌وسلم</w:t>
      </w:r>
      <w:r w:rsidRPr="00F84773">
        <w:rPr>
          <w:rFonts w:hint="cs"/>
          <w:rtl/>
        </w:rPr>
        <w:t xml:space="preserve"> في بيتي ، فنزل جبرئيل فقال : </w:t>
      </w:r>
      <w:r w:rsidRPr="00CE3837">
        <w:rPr>
          <w:rStyle w:val="libBold2Char"/>
          <w:rFonts w:hint="cs"/>
          <w:rtl/>
        </w:rPr>
        <w:t>يا محمد ، إنّ أُمّتك تقتل ابنك هذا من بعدك</w:t>
      </w:r>
      <w:r w:rsidRPr="00F84773">
        <w:rPr>
          <w:rFonts w:hint="cs"/>
          <w:rtl/>
        </w:rPr>
        <w:t xml:space="preserve"> ، وأومأ بيده إلى الحسين </w:t>
      </w:r>
      <w:r w:rsidR="00214C08" w:rsidRPr="00214C08">
        <w:rPr>
          <w:rStyle w:val="libAlaemChar"/>
          <w:rFonts w:eastAsiaTheme="minorHAnsi"/>
          <w:rtl/>
        </w:rPr>
        <w:t>عليه‌السلام</w:t>
      </w:r>
      <w:r w:rsidRPr="00F84773">
        <w:rPr>
          <w:rFonts w:hint="cs"/>
          <w:rtl/>
        </w:rPr>
        <w:t xml:space="preserve"> ، فبكى رسول الله </w:t>
      </w:r>
      <w:r w:rsidR="00C942B4" w:rsidRPr="00C942B4">
        <w:rPr>
          <w:rStyle w:val="libAlaemChar"/>
          <w:rFonts w:eastAsiaTheme="minorHAnsi"/>
          <w:rtl/>
        </w:rPr>
        <w:t>صلى‌الله‌عليه‌وآله‌وسلم</w:t>
      </w:r>
      <w:r w:rsidRPr="00F84773">
        <w:rPr>
          <w:rFonts w:hint="cs"/>
          <w:rtl/>
        </w:rPr>
        <w:t xml:space="preserve"> وضمّه إلى صدره ، ثم قال رسول الله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وضعت عندك هذه التربة</w:t>
      </w:r>
      <w:r w:rsidRPr="00F84773">
        <w:rPr>
          <w:rFonts w:hint="cs"/>
          <w:rtl/>
        </w:rPr>
        <w:t xml:space="preserve"> ، فشمّها رسول الله </w:t>
      </w:r>
      <w:r w:rsidR="00C942B4" w:rsidRPr="00C942B4">
        <w:rPr>
          <w:rStyle w:val="libAlaemChar"/>
          <w:rFonts w:eastAsiaTheme="minorHAnsi"/>
          <w:rtl/>
        </w:rPr>
        <w:t>صلى‌الله‌عليه‌وآله‌وسلم</w:t>
      </w:r>
      <w:r w:rsidRPr="00F84773">
        <w:rPr>
          <w:rFonts w:hint="cs"/>
          <w:rtl/>
        </w:rPr>
        <w:t xml:space="preserve"> وقال : </w:t>
      </w:r>
      <w:r w:rsidRPr="00CE3837">
        <w:rPr>
          <w:rStyle w:val="libBold2Char"/>
          <w:rFonts w:hint="cs"/>
          <w:rtl/>
        </w:rPr>
        <w:t>ويح كرب وبلاء</w:t>
      </w:r>
      <w:r w:rsidRPr="00F84773">
        <w:rPr>
          <w:rFonts w:hint="cs"/>
          <w:rtl/>
        </w:rPr>
        <w:t xml:space="preserve"> ، قالت : وقال : </w:t>
      </w:r>
      <w:r w:rsidRPr="00CE3837">
        <w:rPr>
          <w:rStyle w:val="libBold2Char"/>
          <w:rFonts w:hint="cs"/>
          <w:rtl/>
        </w:rPr>
        <w:t xml:space="preserve">يا أُمّ سلمة إذا تحوّلت هذه التربة دماً فاعلمي أنّ مشهور </w:t>
      </w:r>
      <w:r w:rsidRPr="00B22324">
        <w:rPr>
          <w:rStyle w:val="libFootnotenumChar"/>
          <w:rFonts w:hint="cs"/>
          <w:rtl/>
        </w:rPr>
        <w:t>(1)</w:t>
      </w:r>
      <w:r w:rsidRPr="00F84773">
        <w:rPr>
          <w:rFonts w:hint="cs"/>
          <w:rtl/>
        </w:rPr>
        <w:t xml:space="preserve"> </w:t>
      </w:r>
      <w:r w:rsidRPr="00CE3837">
        <w:rPr>
          <w:rStyle w:val="libBold2Char"/>
          <w:rFonts w:hint="cs"/>
          <w:rtl/>
        </w:rPr>
        <w:t>قد قتل</w:t>
      </w:r>
      <w:r w:rsidRPr="00F84773">
        <w:rPr>
          <w:rFonts w:hint="cs"/>
          <w:rtl/>
        </w:rPr>
        <w:t xml:space="preserve"> ، فجعلتها أُمّ سلمة في قارورة ثم جعلت تنظر إليها كل يوم ، وتقول : إنّ يوماً تتحوّلين دماً ليوم عظيم )</w:t>
      </w:r>
      <w:r w:rsidRPr="00B22324">
        <w:rPr>
          <w:rStyle w:val="libFootnotenumChar"/>
          <w:rFonts w:hint="cs"/>
          <w:rtl/>
        </w:rPr>
        <w:t xml:space="preserve"> (2) </w:t>
      </w:r>
      <w:r w:rsidRPr="00F84773">
        <w:rPr>
          <w:rFonts w:hint="cs"/>
          <w:rtl/>
        </w:rPr>
        <w:t>.</w:t>
      </w:r>
    </w:p>
    <w:p w:rsidR="00CC0BC3" w:rsidRPr="00AE3A5B" w:rsidRDefault="00CC0BC3" w:rsidP="00214C08">
      <w:pPr>
        <w:pStyle w:val="libNormal"/>
        <w:rPr>
          <w:rtl/>
        </w:rPr>
      </w:pPr>
      <w:r w:rsidRPr="00F84773">
        <w:rPr>
          <w:rFonts w:hint="cs"/>
          <w:rtl/>
        </w:rPr>
        <w:t xml:space="preserve">10 ـ وعن أُمّ سلمة أيضاً قالت : ( رأيت رسول الله </w:t>
      </w:r>
      <w:r w:rsidR="00C942B4" w:rsidRPr="00C942B4">
        <w:rPr>
          <w:rStyle w:val="libAlaemChar"/>
          <w:rFonts w:eastAsiaTheme="minorHAnsi"/>
          <w:rtl/>
        </w:rPr>
        <w:t>صلى‌الله‌عليه‌وآله‌وسلم</w:t>
      </w:r>
      <w:r w:rsidRPr="00F84773">
        <w:rPr>
          <w:rFonts w:hint="cs"/>
          <w:rtl/>
        </w:rPr>
        <w:t xml:space="preserve"> وهو يمسح رأس الحسين </w:t>
      </w:r>
      <w:r w:rsidR="00214C08" w:rsidRPr="00214C08">
        <w:rPr>
          <w:rStyle w:val="libAlaemChar"/>
          <w:rFonts w:eastAsiaTheme="minorHAnsi"/>
          <w:rtl/>
        </w:rPr>
        <w:t>عليه‌السلام</w:t>
      </w:r>
      <w:r w:rsidRPr="00F84773">
        <w:rPr>
          <w:rFonts w:hint="cs"/>
          <w:rtl/>
        </w:rPr>
        <w:t xml:space="preserve"> ويبكي ، فقلت ، ما بكاؤك ؟ فقال :</w:t>
      </w:r>
      <w:r w:rsidRPr="00CE3837">
        <w:rPr>
          <w:rStyle w:val="libBold2Char"/>
          <w:rFonts w:hint="cs"/>
          <w:rtl/>
        </w:rPr>
        <w:t xml:space="preserve"> إنّ جبرئيل أخبرني إنّ ابني هذا يقتل بأرض يقال لها كربلاء</w:t>
      </w:r>
      <w:r w:rsidRPr="00F84773">
        <w:rPr>
          <w:rFonts w:hint="cs"/>
          <w:rtl/>
        </w:rPr>
        <w:t xml:space="preserve"> ، قالت : ثم ناولني كفّاً من تراب أحمر وقال : </w:t>
      </w:r>
      <w:r w:rsidRPr="00CE3837">
        <w:rPr>
          <w:rStyle w:val="libBold2Char"/>
          <w:rFonts w:hint="cs"/>
          <w:rtl/>
        </w:rPr>
        <w:t>إنّ هذا من تربة الأرض التي يقتل بها ، فمتى صار دماً فاعلمي أنّه قد قُتل</w:t>
      </w:r>
      <w:r w:rsidRPr="00F84773">
        <w:rPr>
          <w:rFonts w:hint="cs"/>
          <w:rtl/>
        </w:rPr>
        <w:t xml:space="preserve"> ، قالت أمّ سلمة : فوضعت التراب في قارورة عندي ، وكنت أقول : إنّ يوماً يتحوّل فيه دماً ليوم عظيم )</w:t>
      </w:r>
      <w:r w:rsidRPr="00B22324">
        <w:rPr>
          <w:rStyle w:val="libFootnotenumChar"/>
          <w:rFonts w:hint="cs"/>
          <w:rtl/>
        </w:rPr>
        <w:t xml:space="preserve"> (3) </w:t>
      </w:r>
      <w:r w:rsidRPr="00F84773">
        <w:rPr>
          <w:rFonts w:hint="cs"/>
          <w:rtl/>
        </w:rPr>
        <w:t>، قال في الصواعق ، قالت أُمّ سلمة : ( فلمّا كانت ليلة</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هكذا ذكره الطبري وفي بقية المصادر بدل كلمة (مشهور) كلمة (ابني) .</w:t>
      </w:r>
    </w:p>
    <w:p w:rsidR="00CC0BC3" w:rsidRPr="00F25166" w:rsidRDefault="00CC0BC3" w:rsidP="00F25166">
      <w:pPr>
        <w:pStyle w:val="libFootnote0"/>
        <w:rPr>
          <w:rtl/>
        </w:rPr>
      </w:pPr>
      <w:r w:rsidRPr="00F25166">
        <w:rPr>
          <w:rFonts w:hint="cs"/>
          <w:rtl/>
        </w:rPr>
        <w:t>(2) المعجم الكبير ، الطبراني : ج 3 ص 108 ؛ ونحوه تهذيب الكمال ، المزي : ج 6 ص 409 ؛ تهذيب التهذيب ، ابن حجر : ج 2 ص 300 ؛ تاريخ مدينة دمشق ، ابن عساكر : ج 14 ص 193 .</w:t>
      </w:r>
    </w:p>
    <w:p w:rsidR="00015217" w:rsidRDefault="00CC0BC3" w:rsidP="00F25166">
      <w:pPr>
        <w:pStyle w:val="libFootnote0"/>
        <w:rPr>
          <w:rtl/>
        </w:rPr>
      </w:pPr>
      <w:r w:rsidRPr="00F25166">
        <w:rPr>
          <w:rFonts w:hint="cs"/>
          <w:rtl/>
        </w:rPr>
        <w:t>(3) ذخائر العقبى ، أحمد بن عبد الله الطبري : ص 147 .</w:t>
      </w:r>
    </w:p>
    <w:p w:rsidR="00015217" w:rsidRDefault="00015217" w:rsidP="00DA744D">
      <w:pPr>
        <w:pStyle w:val="libNormal"/>
        <w:rPr>
          <w:rtl/>
        </w:rPr>
      </w:pPr>
      <w:r>
        <w:rPr>
          <w:rtl/>
        </w:rPr>
        <w:br w:type="page"/>
      </w:r>
    </w:p>
    <w:p w:rsidR="00CC0BC3" w:rsidRPr="00392EFF" w:rsidRDefault="00CC0BC3" w:rsidP="00627E6F">
      <w:pPr>
        <w:pStyle w:val="libNormal0"/>
        <w:rPr>
          <w:rtl/>
        </w:rPr>
      </w:pPr>
      <w:r w:rsidRPr="00392EFF">
        <w:rPr>
          <w:rFonts w:hint="cs"/>
          <w:rtl/>
        </w:rPr>
        <w:lastRenderedPageBreak/>
        <w:t xml:space="preserve">قتل الحسين </w:t>
      </w:r>
      <w:r w:rsidR="00214C08" w:rsidRPr="00214C08">
        <w:rPr>
          <w:rStyle w:val="libAlaemChar"/>
          <w:rFonts w:eastAsiaTheme="minorHAnsi"/>
          <w:rtl/>
        </w:rPr>
        <w:t>عليه‌السلام</w:t>
      </w:r>
      <w:r w:rsidRPr="00392EFF">
        <w:rPr>
          <w:rFonts w:hint="cs"/>
          <w:rtl/>
        </w:rPr>
        <w:t xml:space="preserve"> سمعت قائلاً يقول :</w:t>
      </w:r>
    </w:p>
    <w:tbl>
      <w:tblPr>
        <w:tblStyle w:val="TableGrid"/>
        <w:bidiVisual/>
        <w:tblW w:w="4562" w:type="pct"/>
        <w:tblInd w:w="384" w:type="dxa"/>
        <w:tblLook w:val="01E0"/>
      </w:tblPr>
      <w:tblGrid>
        <w:gridCol w:w="3755"/>
        <w:gridCol w:w="276"/>
        <w:gridCol w:w="3720"/>
      </w:tblGrid>
      <w:tr w:rsidR="009D48EE" w:rsidTr="00AC174B">
        <w:trPr>
          <w:trHeight w:val="350"/>
        </w:trPr>
        <w:tc>
          <w:tcPr>
            <w:tcW w:w="3920" w:type="dxa"/>
            <w:shd w:val="clear" w:color="auto" w:fill="auto"/>
          </w:tcPr>
          <w:p w:rsidR="009D48EE" w:rsidRDefault="009D48EE" w:rsidP="00AC174B">
            <w:pPr>
              <w:pStyle w:val="libPoem"/>
            </w:pPr>
            <w:r w:rsidRPr="009D48EE">
              <w:rPr>
                <w:rFonts w:hint="cs"/>
                <w:rtl/>
              </w:rPr>
              <w:t>أيها القاتلون جهلاً حسيناً</w:t>
            </w:r>
            <w:r w:rsidRPr="00725071">
              <w:rPr>
                <w:rStyle w:val="libPoemTiniChar0"/>
                <w:rtl/>
              </w:rPr>
              <w:br/>
              <w:t> </w:t>
            </w:r>
          </w:p>
        </w:tc>
        <w:tc>
          <w:tcPr>
            <w:tcW w:w="279" w:type="dxa"/>
            <w:shd w:val="clear" w:color="auto" w:fill="auto"/>
          </w:tcPr>
          <w:p w:rsidR="009D48EE" w:rsidRDefault="009D48EE" w:rsidP="00AC174B">
            <w:pPr>
              <w:pStyle w:val="libPoem"/>
              <w:rPr>
                <w:rtl/>
              </w:rPr>
            </w:pPr>
          </w:p>
        </w:tc>
        <w:tc>
          <w:tcPr>
            <w:tcW w:w="3881" w:type="dxa"/>
            <w:shd w:val="clear" w:color="auto" w:fill="auto"/>
          </w:tcPr>
          <w:p w:rsidR="009D48EE" w:rsidRDefault="009D48EE" w:rsidP="00AC174B">
            <w:pPr>
              <w:pStyle w:val="libPoem"/>
            </w:pPr>
            <w:r w:rsidRPr="009D48EE">
              <w:rPr>
                <w:rFonts w:hint="cs"/>
                <w:rtl/>
              </w:rPr>
              <w:t>ابشروا بالعذاب والتذليلِ</w:t>
            </w:r>
            <w:r w:rsidRPr="00725071">
              <w:rPr>
                <w:rStyle w:val="libPoemTiniChar0"/>
                <w:rtl/>
              </w:rPr>
              <w:br/>
              <w:t> </w:t>
            </w:r>
          </w:p>
        </w:tc>
      </w:tr>
      <w:tr w:rsidR="009D48EE" w:rsidTr="00AC174B">
        <w:trPr>
          <w:trHeight w:val="350"/>
        </w:trPr>
        <w:tc>
          <w:tcPr>
            <w:tcW w:w="3920" w:type="dxa"/>
          </w:tcPr>
          <w:p w:rsidR="009D48EE" w:rsidRDefault="009D48EE" w:rsidP="00AC174B">
            <w:pPr>
              <w:pStyle w:val="libPoem"/>
            </w:pPr>
            <w:r w:rsidRPr="009D48EE">
              <w:rPr>
                <w:rFonts w:hint="cs"/>
                <w:rtl/>
              </w:rPr>
              <w:t>قد لعنتم على لسان ابن داود</w:t>
            </w:r>
            <w:r w:rsidRPr="00725071">
              <w:rPr>
                <w:rStyle w:val="libPoemTiniChar0"/>
                <w:rtl/>
              </w:rPr>
              <w:br/>
              <w:t> </w:t>
            </w:r>
          </w:p>
        </w:tc>
        <w:tc>
          <w:tcPr>
            <w:tcW w:w="279" w:type="dxa"/>
          </w:tcPr>
          <w:p w:rsidR="009D48EE" w:rsidRDefault="009D48EE" w:rsidP="00AC174B">
            <w:pPr>
              <w:pStyle w:val="libPoem"/>
              <w:rPr>
                <w:rtl/>
              </w:rPr>
            </w:pPr>
          </w:p>
        </w:tc>
        <w:tc>
          <w:tcPr>
            <w:tcW w:w="3881" w:type="dxa"/>
          </w:tcPr>
          <w:p w:rsidR="009D48EE" w:rsidRDefault="009D48EE" w:rsidP="00AC174B">
            <w:pPr>
              <w:pStyle w:val="libPoem"/>
            </w:pPr>
            <w:r w:rsidRPr="009D48EE">
              <w:rPr>
                <w:rFonts w:hint="cs"/>
                <w:rtl/>
              </w:rPr>
              <w:t>وموسى وحامل الإنجيلِ</w:t>
            </w:r>
            <w:r w:rsidRPr="00725071">
              <w:rPr>
                <w:rStyle w:val="libPoemTiniChar0"/>
                <w:rtl/>
              </w:rPr>
              <w:br/>
              <w:t> </w:t>
            </w:r>
          </w:p>
        </w:tc>
      </w:tr>
    </w:tbl>
    <w:p w:rsidR="00CC0BC3" w:rsidRPr="00AE3A5B" w:rsidRDefault="00CC0BC3" w:rsidP="00F84773">
      <w:pPr>
        <w:pStyle w:val="libNormal"/>
        <w:rPr>
          <w:rtl/>
        </w:rPr>
      </w:pPr>
      <w:r w:rsidRPr="00F84773">
        <w:rPr>
          <w:rFonts w:hint="cs"/>
          <w:rtl/>
        </w:rPr>
        <w:t>قالت : فبكيت وفتحت القارورة فإذا الحصيات قد جرت دماً</w:t>
      </w:r>
      <w:r w:rsidRPr="00480ABA">
        <w:rPr>
          <w:rStyle w:val="libBold1Char"/>
          <w:rFonts w:hint="cs"/>
          <w:rtl/>
        </w:rPr>
        <w:t xml:space="preserve"> </w:t>
      </w:r>
      <w:r w:rsidRPr="00F84773">
        <w:rPr>
          <w:rFonts w:hint="cs"/>
          <w:rtl/>
        </w:rPr>
        <w:t xml:space="preserve">) </w:t>
      </w:r>
      <w:r w:rsidRPr="00B22324">
        <w:rPr>
          <w:rStyle w:val="libFootnotenumChar"/>
          <w:rFonts w:hint="cs"/>
          <w:rtl/>
        </w:rPr>
        <w:t xml:space="preserve">(1) </w:t>
      </w:r>
      <w:r w:rsidRPr="00F84773">
        <w:rPr>
          <w:rFonts w:hint="cs"/>
          <w:rtl/>
        </w:rPr>
        <w:t>.</w:t>
      </w:r>
    </w:p>
    <w:p w:rsidR="00CC0BC3" w:rsidRPr="0060379C" w:rsidRDefault="00CC0BC3" w:rsidP="00866741">
      <w:pPr>
        <w:pStyle w:val="Heading2"/>
        <w:rPr>
          <w:rtl/>
        </w:rPr>
      </w:pPr>
      <w:bookmarkStart w:id="46" w:name="_Toc385249882"/>
      <w:r w:rsidRPr="0060379C">
        <w:rPr>
          <w:rFonts w:hint="cs"/>
          <w:rtl/>
        </w:rPr>
        <w:t xml:space="preserve">الدليل الرابع : بكاء الأوصياء من الأئمّة </w:t>
      </w:r>
      <w:r w:rsidR="00866741" w:rsidRPr="00866741">
        <w:rPr>
          <w:rStyle w:val="libAlaemChar"/>
          <w:rFonts w:eastAsiaTheme="minorHAnsi"/>
          <w:rtl/>
        </w:rPr>
        <w:t>عليهم‌السلام</w:t>
      </w:r>
      <w:bookmarkEnd w:id="46"/>
    </w:p>
    <w:p w:rsidR="00CC0BC3" w:rsidRPr="00392EFF" w:rsidRDefault="00CC0BC3" w:rsidP="00214C08">
      <w:pPr>
        <w:pStyle w:val="libNormal"/>
        <w:rPr>
          <w:rtl/>
        </w:rPr>
      </w:pPr>
      <w:r w:rsidRPr="00392EFF">
        <w:rPr>
          <w:rFonts w:hint="cs"/>
          <w:rtl/>
        </w:rPr>
        <w:t xml:space="preserve">إنّ البكاء والعزاء على الإمام الحسين </w:t>
      </w:r>
      <w:r w:rsidR="00214C08" w:rsidRPr="00214C08">
        <w:rPr>
          <w:rStyle w:val="libAlaemChar"/>
          <w:rFonts w:eastAsiaTheme="minorHAnsi"/>
          <w:rtl/>
        </w:rPr>
        <w:t>عليه‌السلام</w:t>
      </w:r>
      <w:r w:rsidRPr="00392EFF">
        <w:rPr>
          <w:rFonts w:hint="cs"/>
          <w:rtl/>
        </w:rPr>
        <w:t xml:space="preserve"> سنّة الأوصياء والأئمّة من أهل البيت </w:t>
      </w:r>
      <w:r w:rsidR="00866741" w:rsidRPr="00866741">
        <w:rPr>
          <w:rStyle w:val="libAlaemChar"/>
          <w:rFonts w:eastAsiaTheme="minorHAnsi"/>
          <w:rtl/>
        </w:rPr>
        <w:t>عليهم‌السلام</w:t>
      </w:r>
      <w:r w:rsidRPr="00392EFF">
        <w:rPr>
          <w:rFonts w:hint="cs"/>
          <w:rtl/>
        </w:rPr>
        <w:t xml:space="preserve"> ، ولا شك أنّ قيامهم بهذا الأسلوب من الحزن والبكاء يكون بنفسه دليلاً مستقلاً لجواز البكاء والعزاء على الإمام الحسين </w:t>
      </w:r>
      <w:r w:rsidR="00214C08" w:rsidRPr="00214C08">
        <w:rPr>
          <w:rStyle w:val="libAlaemChar"/>
          <w:rFonts w:eastAsiaTheme="minorHAnsi"/>
          <w:rtl/>
        </w:rPr>
        <w:t>عليه‌السلام</w:t>
      </w:r>
      <w:r w:rsidRPr="00392EFF">
        <w:rPr>
          <w:rFonts w:hint="cs"/>
          <w:rtl/>
        </w:rPr>
        <w:t xml:space="preserve"> ، لما يتمتعون به من عصمة وطهارة ، كما نصّ على ذلك القرآن الكريم والروايات المتواترة كحديث الثقلين ، ومن ثمّ لا يكون عملهم إلاّ في طاعة ورضا الله تعالى ، فلابدّ من الاقتداء بهم والأخذ منهم ، وإليك بعض الأمثلة على ذلك :</w:t>
      </w:r>
    </w:p>
    <w:p w:rsidR="00CC0BC3" w:rsidRPr="00392EFF" w:rsidRDefault="00CC0BC3" w:rsidP="00214C08">
      <w:pPr>
        <w:pStyle w:val="libNormal"/>
        <w:rPr>
          <w:rtl/>
        </w:rPr>
      </w:pPr>
      <w:r w:rsidRPr="00392EFF">
        <w:rPr>
          <w:rFonts w:hint="cs"/>
          <w:rtl/>
        </w:rPr>
        <w:t xml:space="preserve">1 ـ بكاء الإمام أمير المؤمنين علي بن أبي طالب </w:t>
      </w:r>
      <w:r w:rsidR="00214C08" w:rsidRPr="00214C08">
        <w:rPr>
          <w:rStyle w:val="libAlaemChar"/>
          <w:rFonts w:eastAsiaTheme="minorHAnsi"/>
          <w:rtl/>
        </w:rPr>
        <w:t>عليه‌السلام</w:t>
      </w:r>
      <w:r w:rsidRPr="00392EFF">
        <w:rPr>
          <w:rFonts w:hint="cs"/>
          <w:rtl/>
        </w:rPr>
        <w:t xml:space="preserve"> ، وقد تقدّم سابقاً .</w:t>
      </w:r>
    </w:p>
    <w:p w:rsidR="00CC0BC3" w:rsidRPr="00392EFF" w:rsidRDefault="00CC0BC3" w:rsidP="00214C08">
      <w:pPr>
        <w:pStyle w:val="libNormal"/>
        <w:rPr>
          <w:rtl/>
        </w:rPr>
      </w:pPr>
      <w:r w:rsidRPr="00392EFF">
        <w:rPr>
          <w:rFonts w:hint="cs"/>
          <w:rtl/>
        </w:rPr>
        <w:t xml:space="preserve">2 ـ بكاء الإمام علي بن الحسين </w:t>
      </w:r>
      <w:r w:rsidR="00214C08" w:rsidRPr="00214C08">
        <w:rPr>
          <w:rStyle w:val="libAlaemChar"/>
          <w:rFonts w:eastAsiaTheme="minorHAnsi"/>
          <w:rtl/>
        </w:rPr>
        <w:t>عليه‌السلام</w:t>
      </w:r>
      <w:r w:rsidRPr="00392EFF">
        <w:rPr>
          <w:rFonts w:hint="cs"/>
          <w:rtl/>
        </w:rPr>
        <w:t xml:space="preserve"> :</w:t>
      </w:r>
    </w:p>
    <w:p w:rsidR="00CC0BC3" w:rsidRPr="00AE3A5B" w:rsidRDefault="00CC0BC3" w:rsidP="00F84773">
      <w:pPr>
        <w:pStyle w:val="libNormal"/>
        <w:rPr>
          <w:rtl/>
        </w:rPr>
      </w:pPr>
      <w:r w:rsidRPr="00F84773">
        <w:rPr>
          <w:rFonts w:hint="cs"/>
          <w:rtl/>
        </w:rPr>
        <w:t>( سُئل علي بن الحسين عن كثرة بكائه ، فقال :</w:t>
      </w:r>
      <w:r w:rsidRPr="00CE3837">
        <w:rPr>
          <w:rStyle w:val="libBold2Char"/>
          <w:rFonts w:hint="cs"/>
          <w:rtl/>
        </w:rPr>
        <w:t xml:space="preserve"> لا تلوموني ، فإنّ يعقوب فقد سبطاً من ولده فبكى حتى ابيضّت عيناه من الحزن ولم يعلم أنّه مات ، وقد نظرت إلى أربعة عشر رجلاً من أهل بيتي يذبحون في غداة واحدة ، فترون حزنهم يذهب من قلبي أبداً ؟</w:t>
      </w:r>
      <w:r w:rsidRPr="00F84773">
        <w:rPr>
          <w:rFonts w:hint="cs"/>
          <w:rtl/>
        </w:rPr>
        <w:t xml:space="preserve"> )</w:t>
      </w:r>
      <w:r w:rsidRPr="00B22324">
        <w:rPr>
          <w:rStyle w:val="libFootnotenumChar"/>
          <w:rFonts w:hint="cs"/>
          <w:rtl/>
        </w:rPr>
        <w:t xml:space="preserve"> (2)</w:t>
      </w:r>
      <w:r w:rsidRPr="00F84773">
        <w:rPr>
          <w:rFonts w:hint="cs"/>
          <w:rtl/>
        </w:rPr>
        <w:t>.</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الصواعق المحرقة ، الهيتمي : ص 293 .</w:t>
      </w:r>
    </w:p>
    <w:p w:rsidR="00015217" w:rsidRDefault="00CC0BC3" w:rsidP="00F25166">
      <w:pPr>
        <w:pStyle w:val="libFootnote0"/>
        <w:rPr>
          <w:rtl/>
        </w:rPr>
      </w:pPr>
      <w:r w:rsidRPr="00F25166">
        <w:rPr>
          <w:rFonts w:hint="cs"/>
          <w:rtl/>
        </w:rPr>
        <w:t>(2) تاريخ مدينة دمشق ، ابن عساكر : ج 41 ص 386 ؛ تهذيب الكمال ، المزي : ج 20 ص 399 ؛ ونحوه البداية والنهاية ، ابن كثير : ج 9 ص 125 .</w:t>
      </w:r>
    </w:p>
    <w:p w:rsidR="00015217" w:rsidRDefault="00015217" w:rsidP="00DA744D">
      <w:pPr>
        <w:pStyle w:val="libNormal"/>
        <w:rPr>
          <w:rtl/>
        </w:rPr>
      </w:pPr>
      <w:r>
        <w:rPr>
          <w:rtl/>
        </w:rPr>
        <w:br w:type="page"/>
      </w:r>
    </w:p>
    <w:p w:rsidR="00CC0BC3" w:rsidRPr="00AE3A5B" w:rsidRDefault="00CC0BC3" w:rsidP="00214C08">
      <w:pPr>
        <w:pStyle w:val="libNormal"/>
        <w:rPr>
          <w:rtl/>
        </w:rPr>
      </w:pPr>
      <w:r w:rsidRPr="00F84773">
        <w:rPr>
          <w:rFonts w:hint="cs"/>
          <w:rtl/>
        </w:rPr>
        <w:lastRenderedPageBreak/>
        <w:t xml:space="preserve">3 ـ بكاء الإمام جعفر بن محمد الصادق </w:t>
      </w:r>
      <w:r w:rsidR="00214C08" w:rsidRPr="00214C08">
        <w:rPr>
          <w:rStyle w:val="libAlaemChar"/>
          <w:rFonts w:eastAsiaTheme="minorHAnsi"/>
          <w:rtl/>
        </w:rPr>
        <w:t>عليه‌السلام</w:t>
      </w:r>
      <w:r w:rsidRPr="00F84773">
        <w:rPr>
          <w:rFonts w:hint="cs"/>
          <w:rtl/>
        </w:rPr>
        <w:t xml:space="preserve"> حيث قال : </w:t>
      </w:r>
      <w:r w:rsidRPr="00CE3837">
        <w:rPr>
          <w:rStyle w:val="libBold2Char"/>
          <w:rFonts w:hint="cs"/>
          <w:rtl/>
        </w:rPr>
        <w:t>( إنّ يوم عاشوراء أحرق قلوبنا وأرسل دموعنا وأرض كربلاء أورثتنا الكرب والبلاء )</w:t>
      </w:r>
      <w:r w:rsidRPr="00B22324">
        <w:rPr>
          <w:rStyle w:val="libFootnotenumChar"/>
          <w:rFonts w:hint="cs"/>
          <w:rtl/>
        </w:rPr>
        <w:t xml:space="preserve"> (1) </w:t>
      </w:r>
      <w:r w:rsidRPr="00F84773">
        <w:rPr>
          <w:rFonts w:hint="cs"/>
          <w:rtl/>
        </w:rPr>
        <w:t>.</w:t>
      </w:r>
    </w:p>
    <w:p w:rsidR="00CC0BC3" w:rsidRPr="00392EFF" w:rsidRDefault="00CC0BC3" w:rsidP="00214C08">
      <w:pPr>
        <w:pStyle w:val="libNormal"/>
        <w:rPr>
          <w:rtl/>
        </w:rPr>
      </w:pPr>
      <w:r w:rsidRPr="00392EFF">
        <w:rPr>
          <w:rFonts w:hint="cs"/>
          <w:rtl/>
        </w:rPr>
        <w:t xml:space="preserve">4 ـ بكاء الإمام علي بن موسى الرضا </w:t>
      </w:r>
      <w:r w:rsidR="00214C08" w:rsidRPr="00214C08">
        <w:rPr>
          <w:rStyle w:val="libAlaemChar"/>
          <w:rFonts w:eastAsiaTheme="minorHAnsi"/>
          <w:rtl/>
        </w:rPr>
        <w:t>عليه‌السلام</w:t>
      </w:r>
      <w:r w:rsidRPr="00392EFF">
        <w:rPr>
          <w:rFonts w:hint="cs"/>
          <w:rtl/>
        </w:rPr>
        <w:t xml:space="preserve"> ، عن دعبل الخزاعي قال : ( لمّا أنشدت مولاي الرضا قصيدتي التي أوّلها :</w:t>
      </w:r>
    </w:p>
    <w:tbl>
      <w:tblPr>
        <w:tblStyle w:val="TableGrid"/>
        <w:bidiVisual/>
        <w:tblW w:w="4562" w:type="pct"/>
        <w:tblInd w:w="384" w:type="dxa"/>
        <w:tblLook w:val="01E0"/>
      </w:tblPr>
      <w:tblGrid>
        <w:gridCol w:w="3751"/>
        <w:gridCol w:w="276"/>
        <w:gridCol w:w="3724"/>
      </w:tblGrid>
      <w:tr w:rsidR="00816080" w:rsidTr="00AC174B">
        <w:trPr>
          <w:trHeight w:val="350"/>
        </w:trPr>
        <w:tc>
          <w:tcPr>
            <w:tcW w:w="3920" w:type="dxa"/>
            <w:shd w:val="clear" w:color="auto" w:fill="auto"/>
          </w:tcPr>
          <w:p w:rsidR="00816080" w:rsidRDefault="00816080" w:rsidP="00AC174B">
            <w:pPr>
              <w:pStyle w:val="libPoem"/>
            </w:pPr>
            <w:r w:rsidRPr="00816080">
              <w:rPr>
                <w:rFonts w:hint="cs"/>
                <w:rtl/>
              </w:rPr>
              <w:t>مَدارِسُ آياتٍ خَلَت مِن تِلاوَةٍ</w:t>
            </w:r>
            <w:r w:rsidRPr="00725071">
              <w:rPr>
                <w:rStyle w:val="libPoemTiniChar0"/>
                <w:rtl/>
              </w:rPr>
              <w:br/>
              <w:t> </w:t>
            </w:r>
          </w:p>
        </w:tc>
        <w:tc>
          <w:tcPr>
            <w:tcW w:w="279" w:type="dxa"/>
            <w:shd w:val="clear" w:color="auto" w:fill="auto"/>
          </w:tcPr>
          <w:p w:rsidR="00816080" w:rsidRDefault="00816080" w:rsidP="00AC174B">
            <w:pPr>
              <w:pStyle w:val="libPoem"/>
              <w:rPr>
                <w:rtl/>
              </w:rPr>
            </w:pPr>
          </w:p>
        </w:tc>
        <w:tc>
          <w:tcPr>
            <w:tcW w:w="3881" w:type="dxa"/>
            <w:shd w:val="clear" w:color="auto" w:fill="auto"/>
          </w:tcPr>
          <w:p w:rsidR="00816080" w:rsidRDefault="00816080" w:rsidP="00AC174B">
            <w:pPr>
              <w:pStyle w:val="libPoem"/>
            </w:pPr>
            <w:r w:rsidRPr="00816080">
              <w:rPr>
                <w:rFonts w:hint="cs"/>
                <w:rtl/>
              </w:rPr>
              <w:t>وَمَنزِلُ وَحيٍ مُقفِرُ العَرَصاتِ</w:t>
            </w:r>
            <w:r w:rsidRPr="00725071">
              <w:rPr>
                <w:rStyle w:val="libPoemTiniChar0"/>
                <w:rtl/>
              </w:rPr>
              <w:br/>
              <w:t> </w:t>
            </w:r>
          </w:p>
        </w:tc>
      </w:tr>
    </w:tbl>
    <w:p w:rsidR="00CC0BC3" w:rsidRPr="00392EFF" w:rsidRDefault="00CC0BC3" w:rsidP="00392EFF">
      <w:pPr>
        <w:pStyle w:val="libNormal"/>
        <w:rPr>
          <w:rtl/>
        </w:rPr>
      </w:pPr>
      <w:r w:rsidRPr="00392EFF">
        <w:rPr>
          <w:rFonts w:hint="cs"/>
          <w:rtl/>
        </w:rPr>
        <w:t>فلمّا انتهيت إلى قولي :</w:t>
      </w:r>
    </w:p>
    <w:tbl>
      <w:tblPr>
        <w:tblStyle w:val="TableGrid"/>
        <w:bidiVisual/>
        <w:tblW w:w="4679" w:type="pct"/>
        <w:tblInd w:w="384" w:type="dxa"/>
        <w:tblLook w:val="01E0"/>
      </w:tblPr>
      <w:tblGrid>
        <w:gridCol w:w="3864"/>
        <w:gridCol w:w="222"/>
        <w:gridCol w:w="3864"/>
      </w:tblGrid>
      <w:tr w:rsidR="00816080" w:rsidTr="00816080">
        <w:trPr>
          <w:trHeight w:val="350"/>
        </w:trPr>
        <w:tc>
          <w:tcPr>
            <w:tcW w:w="3864" w:type="dxa"/>
            <w:shd w:val="clear" w:color="auto" w:fill="auto"/>
          </w:tcPr>
          <w:p w:rsidR="00816080" w:rsidRDefault="00816080" w:rsidP="00AC174B">
            <w:pPr>
              <w:pStyle w:val="libPoem"/>
            </w:pPr>
            <w:r w:rsidRPr="00816080">
              <w:rPr>
                <w:rtl/>
              </w:rPr>
              <w:t>خُروجُ إِمامٍ لا مَحالَةَ خارِجٌ</w:t>
            </w:r>
            <w:r w:rsidRPr="00725071">
              <w:rPr>
                <w:rStyle w:val="libPoemTiniChar0"/>
                <w:rtl/>
              </w:rPr>
              <w:br/>
              <w:t> </w:t>
            </w:r>
          </w:p>
        </w:tc>
        <w:tc>
          <w:tcPr>
            <w:tcW w:w="222" w:type="dxa"/>
            <w:shd w:val="clear" w:color="auto" w:fill="auto"/>
          </w:tcPr>
          <w:p w:rsidR="00816080" w:rsidRDefault="00816080" w:rsidP="00AC174B">
            <w:pPr>
              <w:pStyle w:val="libPoem"/>
              <w:rPr>
                <w:rtl/>
              </w:rPr>
            </w:pPr>
          </w:p>
        </w:tc>
        <w:tc>
          <w:tcPr>
            <w:tcW w:w="3864" w:type="dxa"/>
            <w:shd w:val="clear" w:color="auto" w:fill="auto"/>
          </w:tcPr>
          <w:p w:rsidR="00816080" w:rsidRDefault="00816080" w:rsidP="00AC174B">
            <w:pPr>
              <w:pStyle w:val="libPoem"/>
            </w:pPr>
            <w:r w:rsidRPr="00816080">
              <w:rPr>
                <w:rtl/>
              </w:rPr>
              <w:t>يَقومُ عَلى اِسمِ اللهِ وَالبَرَكاتِ</w:t>
            </w:r>
            <w:r w:rsidRPr="00725071">
              <w:rPr>
                <w:rStyle w:val="libPoemTiniChar0"/>
                <w:rtl/>
              </w:rPr>
              <w:br/>
              <w:t> </w:t>
            </w:r>
          </w:p>
        </w:tc>
      </w:tr>
      <w:tr w:rsidR="00816080" w:rsidTr="00816080">
        <w:tblPrEx>
          <w:tblLook w:val="04A0"/>
        </w:tblPrEx>
        <w:trPr>
          <w:trHeight w:val="350"/>
        </w:trPr>
        <w:tc>
          <w:tcPr>
            <w:tcW w:w="3864" w:type="dxa"/>
          </w:tcPr>
          <w:p w:rsidR="00816080" w:rsidRDefault="00816080" w:rsidP="00AC174B">
            <w:pPr>
              <w:pStyle w:val="libPoem"/>
            </w:pPr>
            <w:r w:rsidRPr="00816080">
              <w:rPr>
                <w:rFonts w:hint="cs"/>
                <w:rtl/>
              </w:rPr>
              <w:t>يميّز فينا كل حقّ وباطلٍ</w:t>
            </w:r>
            <w:r w:rsidRPr="00725071">
              <w:rPr>
                <w:rStyle w:val="libPoemTiniChar0"/>
                <w:rtl/>
              </w:rPr>
              <w:br/>
              <w:t> </w:t>
            </w:r>
          </w:p>
        </w:tc>
        <w:tc>
          <w:tcPr>
            <w:tcW w:w="222" w:type="dxa"/>
          </w:tcPr>
          <w:p w:rsidR="00816080" w:rsidRDefault="00816080" w:rsidP="00AC174B">
            <w:pPr>
              <w:pStyle w:val="libPoem"/>
              <w:rPr>
                <w:rtl/>
              </w:rPr>
            </w:pPr>
          </w:p>
        </w:tc>
        <w:tc>
          <w:tcPr>
            <w:tcW w:w="3864" w:type="dxa"/>
          </w:tcPr>
          <w:p w:rsidR="00816080" w:rsidRDefault="00816080" w:rsidP="00AC174B">
            <w:pPr>
              <w:pStyle w:val="libPoem"/>
            </w:pPr>
            <w:r w:rsidRPr="00816080">
              <w:rPr>
                <w:rFonts w:hint="cs"/>
                <w:rtl/>
              </w:rPr>
              <w:t>ويجزي على النعماء والنقماتِ</w:t>
            </w:r>
            <w:r w:rsidRPr="00725071">
              <w:rPr>
                <w:rStyle w:val="libPoemTiniChar0"/>
                <w:rtl/>
              </w:rPr>
              <w:br/>
              <w:t> </w:t>
            </w:r>
          </w:p>
        </w:tc>
      </w:tr>
    </w:tbl>
    <w:p w:rsidR="00CC0BC3" w:rsidRPr="00AE3A5B" w:rsidRDefault="00CC0BC3" w:rsidP="00F84773">
      <w:pPr>
        <w:pStyle w:val="libNormal"/>
        <w:rPr>
          <w:rtl/>
        </w:rPr>
      </w:pPr>
      <w:r w:rsidRPr="00F84773">
        <w:rPr>
          <w:rFonts w:hint="cs"/>
          <w:rtl/>
        </w:rPr>
        <w:t>بكى الرضا بكاءً شديداً )</w:t>
      </w:r>
      <w:r w:rsidRPr="00B22324">
        <w:rPr>
          <w:rStyle w:val="libFootnotenumChar"/>
          <w:rFonts w:hint="cs"/>
          <w:rtl/>
        </w:rPr>
        <w:t xml:space="preserve"> (2) </w:t>
      </w:r>
      <w:r w:rsidRPr="00F84773">
        <w:rPr>
          <w:rFonts w:hint="cs"/>
          <w:rtl/>
        </w:rPr>
        <w:t>.</w:t>
      </w:r>
    </w:p>
    <w:p w:rsidR="00CC0BC3" w:rsidRPr="0060379C" w:rsidRDefault="00CC0BC3" w:rsidP="00214C08">
      <w:pPr>
        <w:pStyle w:val="Heading2"/>
        <w:rPr>
          <w:rtl/>
        </w:rPr>
      </w:pPr>
      <w:bookmarkStart w:id="47" w:name="_Toc385249883"/>
      <w:r w:rsidRPr="0060379C">
        <w:rPr>
          <w:rFonts w:hint="cs"/>
          <w:rtl/>
        </w:rPr>
        <w:t xml:space="preserve">الدليل الخامس : حثّ الرسول وأهل بيته </w:t>
      </w:r>
      <w:r w:rsidR="00214C08" w:rsidRPr="00214C08">
        <w:rPr>
          <w:rStyle w:val="libAlaemChar"/>
          <w:rFonts w:eastAsiaTheme="minorHAnsi"/>
          <w:rtl/>
        </w:rPr>
        <w:t>عليه‌السلام</w:t>
      </w:r>
      <w:r w:rsidRPr="0060379C">
        <w:rPr>
          <w:rFonts w:hint="cs"/>
          <w:rtl/>
        </w:rPr>
        <w:t xml:space="preserve"> على البكاء</w:t>
      </w:r>
      <w:bookmarkEnd w:id="47"/>
    </w:p>
    <w:p w:rsidR="00CC0BC3" w:rsidRPr="00392EFF" w:rsidRDefault="00CC0BC3" w:rsidP="00214C08">
      <w:pPr>
        <w:pStyle w:val="libNormal"/>
        <w:rPr>
          <w:rtl/>
        </w:rPr>
      </w:pPr>
      <w:r w:rsidRPr="00392EFF">
        <w:rPr>
          <w:rFonts w:hint="cs"/>
          <w:rtl/>
        </w:rPr>
        <w:t xml:space="preserve">لقد حثّ رسول الله </w:t>
      </w:r>
      <w:r w:rsidR="00C942B4" w:rsidRPr="00C942B4">
        <w:rPr>
          <w:rStyle w:val="libAlaemChar"/>
          <w:rFonts w:eastAsiaTheme="minorHAnsi"/>
          <w:rtl/>
        </w:rPr>
        <w:t>صلى‌الله‌عليه‌وآله‌وسلم</w:t>
      </w:r>
      <w:r w:rsidRPr="00392EFF">
        <w:rPr>
          <w:rFonts w:hint="cs"/>
          <w:rtl/>
        </w:rPr>
        <w:t xml:space="preserve"> الأُمّة الإسلامية على إدامة البكاء على الإمام الحسين </w:t>
      </w:r>
      <w:r w:rsidR="00214C08" w:rsidRPr="00214C08">
        <w:rPr>
          <w:rStyle w:val="libAlaemChar"/>
          <w:rFonts w:eastAsiaTheme="minorHAnsi"/>
          <w:rtl/>
        </w:rPr>
        <w:t>عليه‌السلام</w:t>
      </w:r>
      <w:r w:rsidRPr="00392EFF">
        <w:rPr>
          <w:rFonts w:hint="cs"/>
          <w:rtl/>
        </w:rPr>
        <w:t xml:space="preserve"> وإحياء ذكرى شهادته ، التي أنبأ عنها قبل وقوعها ، وكذا حثّ أهل بيت العصمة والطهارة على إقامة مجالس إحياء ذكرى الإمام الحسين </w:t>
      </w:r>
      <w:r w:rsidR="00214C08" w:rsidRPr="00214C08">
        <w:rPr>
          <w:rStyle w:val="libAlaemChar"/>
          <w:rFonts w:eastAsiaTheme="minorHAnsi"/>
          <w:rtl/>
        </w:rPr>
        <w:t>عليه‌السلام</w:t>
      </w:r>
      <w:r w:rsidRPr="00392EFF">
        <w:rPr>
          <w:rFonts w:hint="cs"/>
          <w:rtl/>
        </w:rPr>
        <w:t xml:space="preserve"> والبكاء عليه وعلى ما حلّ بأهله من القتل والسبي والتشريد والتطريد ، وذلك من أجل إدامة المبادئ التي قام من أجلها الإمام الحسين </w:t>
      </w:r>
      <w:r w:rsidR="00214C08" w:rsidRPr="00214C08">
        <w:rPr>
          <w:rStyle w:val="libAlaemChar"/>
          <w:rFonts w:eastAsiaTheme="minorHAnsi"/>
          <w:rtl/>
        </w:rPr>
        <w:t>عليه‌السلام</w:t>
      </w:r>
      <w:r w:rsidRPr="00392EFF">
        <w:rPr>
          <w:rFonts w:hint="cs"/>
          <w:rtl/>
        </w:rPr>
        <w:t xml:space="preserve"> في نفوس الأمة ، وإليك بعض تلك الروايات :</w:t>
      </w:r>
    </w:p>
    <w:p w:rsidR="00CC0BC3" w:rsidRPr="00AE3A5B" w:rsidRDefault="00CC0BC3" w:rsidP="00C942B4">
      <w:pPr>
        <w:pStyle w:val="libNormal"/>
        <w:rPr>
          <w:rtl/>
        </w:rPr>
      </w:pPr>
      <w:r w:rsidRPr="00F84773">
        <w:rPr>
          <w:rFonts w:hint="cs"/>
          <w:rtl/>
        </w:rPr>
        <w:t xml:space="preserve">1 ـ ما جاء عن رسول الله </w:t>
      </w:r>
      <w:r w:rsidR="00C942B4" w:rsidRPr="00C942B4">
        <w:rPr>
          <w:rStyle w:val="libAlaemChar"/>
          <w:rFonts w:eastAsiaTheme="minorHAnsi"/>
          <w:rtl/>
        </w:rPr>
        <w:t>صلى‌الله‌عليه‌وآله‌وسلم</w:t>
      </w:r>
      <w:r w:rsidRPr="00F84773">
        <w:rPr>
          <w:rFonts w:hint="cs"/>
          <w:rtl/>
        </w:rPr>
        <w:t xml:space="preserve"> حيث قال : </w:t>
      </w:r>
      <w:r w:rsidRPr="00CE3837">
        <w:rPr>
          <w:rStyle w:val="libBold2Char"/>
          <w:rFonts w:hint="cs"/>
          <w:rtl/>
        </w:rPr>
        <w:t>( ما من عبد يبكي يوم أصيب</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نور العين في مشهد الحسين ، أبو إسحاق الأسفراييني : ص 84 .</w:t>
      </w:r>
    </w:p>
    <w:p w:rsidR="00015217" w:rsidRDefault="00CC0BC3" w:rsidP="00F25166">
      <w:pPr>
        <w:pStyle w:val="libFootnote0"/>
        <w:rPr>
          <w:rtl/>
        </w:rPr>
      </w:pPr>
      <w:r w:rsidRPr="00F25166">
        <w:rPr>
          <w:rFonts w:hint="cs"/>
          <w:rtl/>
        </w:rPr>
        <w:t>(2) ينابيع المودة ، القندوزي الحنفي : ج 3 ص 309 .</w:t>
      </w:r>
    </w:p>
    <w:p w:rsidR="00015217" w:rsidRDefault="00015217" w:rsidP="00DA744D">
      <w:pPr>
        <w:pStyle w:val="libNormal"/>
        <w:rPr>
          <w:rtl/>
        </w:rPr>
      </w:pPr>
      <w:r>
        <w:rPr>
          <w:rtl/>
        </w:rPr>
        <w:br w:type="page"/>
      </w:r>
    </w:p>
    <w:p w:rsidR="00CC0BC3" w:rsidRPr="00AE3A5B" w:rsidRDefault="00CC0BC3" w:rsidP="00627E6F">
      <w:pPr>
        <w:pStyle w:val="libNormal0"/>
        <w:rPr>
          <w:rtl/>
        </w:rPr>
      </w:pPr>
      <w:r w:rsidRPr="00CE3837">
        <w:rPr>
          <w:rStyle w:val="libBold2Char"/>
          <w:rFonts w:hint="cs"/>
          <w:rtl/>
        </w:rPr>
        <w:lastRenderedPageBreak/>
        <w:t>ولدي الحسين إلاّ كان يوم القيامة مع أُولي العزم من الرسل</w:t>
      </w:r>
      <w:r w:rsidRPr="00F84773">
        <w:rPr>
          <w:rFonts w:hint="cs"/>
          <w:rtl/>
        </w:rPr>
        <w:t xml:space="preserve"> (وقال) </w:t>
      </w:r>
      <w:r w:rsidRPr="00CE3837">
        <w:rPr>
          <w:rStyle w:val="libBold2Char"/>
          <w:rFonts w:hint="cs"/>
          <w:rtl/>
        </w:rPr>
        <w:t>البكاء في يوم عاشوراء نور تام يوم القيامة )</w:t>
      </w:r>
      <w:r w:rsidRPr="00B22324">
        <w:rPr>
          <w:rStyle w:val="libFootnotenumChar"/>
          <w:rFonts w:hint="cs"/>
          <w:rtl/>
        </w:rPr>
        <w:t xml:space="preserve"> (1) </w:t>
      </w:r>
      <w:r w:rsidRPr="00F84773">
        <w:rPr>
          <w:rFonts w:hint="cs"/>
          <w:rtl/>
        </w:rPr>
        <w:t xml:space="preserve">. </w:t>
      </w:r>
    </w:p>
    <w:p w:rsidR="00CC0BC3" w:rsidRPr="00AE3A5B" w:rsidRDefault="00CC0BC3" w:rsidP="00C942B4">
      <w:pPr>
        <w:pStyle w:val="libNormal"/>
        <w:rPr>
          <w:rtl/>
        </w:rPr>
      </w:pPr>
      <w:r w:rsidRPr="00F84773">
        <w:rPr>
          <w:rFonts w:hint="cs"/>
          <w:rtl/>
        </w:rPr>
        <w:t xml:space="preserve">2 ـ وعن رسول الله </w:t>
      </w:r>
      <w:r w:rsidR="00C942B4" w:rsidRPr="00C942B4">
        <w:rPr>
          <w:rStyle w:val="libAlaemChar"/>
          <w:rFonts w:eastAsiaTheme="minorHAnsi"/>
          <w:rtl/>
        </w:rPr>
        <w:t>صلى‌الله‌عليه‌وآله‌وسلم</w:t>
      </w:r>
      <w:r w:rsidRPr="00F84773">
        <w:rPr>
          <w:rFonts w:hint="cs"/>
          <w:rtl/>
        </w:rPr>
        <w:t xml:space="preserve"> أيضاً : </w:t>
      </w:r>
      <w:r w:rsidRPr="00CE3837">
        <w:rPr>
          <w:rStyle w:val="libBold2Char"/>
          <w:rFonts w:hint="cs"/>
          <w:rtl/>
        </w:rPr>
        <w:t>( إذا كان يوم القيامة نادى منادٍ من بطنان العرش : يا أهل القيامة غضّوا أبصاركم لتجوز فاطمة بنت محمد مع قميص مخضوب بدم الحسين ، فتحتوي على ساق العرش فتقول : أنت الجبّار العدل : اقضِ بيني وبين مَن قتل ولدي ، فيقضي الله لابنتي ورب الكعبة ، ثم تقول : اللّهمّ اشفعني في مَن بكى على مصيبته فيشفعها الله فيهم )</w:t>
      </w:r>
      <w:r w:rsidRPr="00B22324">
        <w:rPr>
          <w:rStyle w:val="libFootnotenumChar"/>
          <w:rFonts w:hint="cs"/>
          <w:rtl/>
        </w:rPr>
        <w:t xml:space="preserve"> (2) </w:t>
      </w:r>
      <w:r w:rsidRPr="00F84773">
        <w:rPr>
          <w:rFonts w:hint="cs"/>
          <w:rtl/>
        </w:rPr>
        <w:t>.</w:t>
      </w:r>
    </w:p>
    <w:p w:rsidR="00CC0BC3" w:rsidRPr="00AE3A5B" w:rsidRDefault="00CC0BC3" w:rsidP="00214C08">
      <w:pPr>
        <w:pStyle w:val="libNormal"/>
        <w:rPr>
          <w:rtl/>
        </w:rPr>
      </w:pPr>
      <w:r w:rsidRPr="00F84773">
        <w:rPr>
          <w:rFonts w:hint="cs"/>
          <w:rtl/>
        </w:rPr>
        <w:t xml:space="preserve">3 ـ وعن الإمام الحسين </w:t>
      </w:r>
      <w:r w:rsidR="00214C08" w:rsidRPr="00214C08">
        <w:rPr>
          <w:rStyle w:val="libAlaemChar"/>
          <w:rFonts w:eastAsiaTheme="minorHAnsi"/>
          <w:rtl/>
        </w:rPr>
        <w:t>عليه‌السلام</w:t>
      </w:r>
      <w:r w:rsidRPr="00F84773">
        <w:rPr>
          <w:rFonts w:hint="cs"/>
          <w:rtl/>
        </w:rPr>
        <w:t xml:space="preserve"> قال : </w:t>
      </w:r>
      <w:r w:rsidRPr="00CE3837">
        <w:rPr>
          <w:rStyle w:val="libBold2Char"/>
          <w:rFonts w:hint="cs"/>
          <w:rtl/>
        </w:rPr>
        <w:t>( مَن دمعت عيناه فينا دمعة أو قطرت عيناه فينا قطرة آتاه الله عزّ وجلّ الجنّة )</w:t>
      </w:r>
      <w:r w:rsidRPr="00B22324">
        <w:rPr>
          <w:rStyle w:val="libFootnotenumChar"/>
          <w:rFonts w:hint="cs"/>
          <w:rtl/>
        </w:rPr>
        <w:t xml:space="preserve"> (3) </w:t>
      </w:r>
      <w:r w:rsidRPr="00F84773">
        <w:rPr>
          <w:rFonts w:hint="cs"/>
          <w:rtl/>
        </w:rPr>
        <w:t>.</w:t>
      </w:r>
    </w:p>
    <w:p w:rsidR="00CC0BC3" w:rsidRPr="00AE3A5B" w:rsidRDefault="00CC0BC3" w:rsidP="00214C08">
      <w:pPr>
        <w:pStyle w:val="libNormal"/>
        <w:rPr>
          <w:rtl/>
        </w:rPr>
      </w:pPr>
      <w:r w:rsidRPr="00F84773">
        <w:rPr>
          <w:rFonts w:hint="cs"/>
          <w:rtl/>
        </w:rPr>
        <w:t xml:space="preserve">4 ـ عن الإمام محمد الباقر </w:t>
      </w:r>
      <w:r w:rsidR="00214C08" w:rsidRPr="00214C08">
        <w:rPr>
          <w:rStyle w:val="libAlaemChar"/>
          <w:rFonts w:eastAsiaTheme="minorHAnsi"/>
          <w:rtl/>
        </w:rPr>
        <w:t>عليه‌السلام</w:t>
      </w:r>
      <w:r w:rsidRPr="00F84773">
        <w:rPr>
          <w:rFonts w:hint="cs"/>
          <w:rtl/>
        </w:rPr>
        <w:t xml:space="preserve"> قال : </w:t>
      </w:r>
      <w:r w:rsidRPr="00CE3837">
        <w:rPr>
          <w:rStyle w:val="libBold2Char"/>
          <w:rFonts w:hint="cs"/>
          <w:rtl/>
        </w:rPr>
        <w:t xml:space="preserve">( كان أبي علي بن الحسين يقول : أيّما مؤمن دمعت عيناه لقتل الحسين ومَن معه حتى تسيل على خديه بوّأه الله في الجنّة غرفاً ، وأيّما مؤمن دمعت عيناه دمعاً حتى يسيل على خديه ، لأذى مسّنا من عدونا بوّأه الله مبوء صدق ) </w:t>
      </w:r>
      <w:r w:rsidRPr="00B22324">
        <w:rPr>
          <w:rStyle w:val="libFootnotenumChar"/>
          <w:rFonts w:hint="cs"/>
          <w:rtl/>
        </w:rPr>
        <w:t xml:space="preserve">(4) </w:t>
      </w:r>
      <w:r w:rsidRPr="00F84773">
        <w:rPr>
          <w:rFonts w:hint="cs"/>
          <w:rtl/>
        </w:rPr>
        <w:t>.</w:t>
      </w:r>
    </w:p>
    <w:p w:rsidR="00CC0BC3" w:rsidRPr="00AE3A5B" w:rsidRDefault="00CC0BC3" w:rsidP="00214C08">
      <w:pPr>
        <w:pStyle w:val="libNormal"/>
        <w:rPr>
          <w:rtl/>
        </w:rPr>
      </w:pPr>
      <w:r w:rsidRPr="00F84773">
        <w:rPr>
          <w:rFonts w:hint="cs"/>
          <w:rtl/>
        </w:rPr>
        <w:t xml:space="preserve">5 ـ عن الإمام جعفر بن محمد الصادق </w:t>
      </w:r>
      <w:r w:rsidR="00214C08" w:rsidRPr="00214C08">
        <w:rPr>
          <w:rStyle w:val="libAlaemChar"/>
          <w:rFonts w:eastAsiaTheme="minorHAnsi"/>
          <w:rtl/>
        </w:rPr>
        <w:t>عليه‌السلام</w:t>
      </w:r>
      <w:r w:rsidRPr="00F84773">
        <w:rPr>
          <w:rFonts w:hint="cs"/>
          <w:rtl/>
        </w:rPr>
        <w:t xml:space="preserve"> قال : </w:t>
      </w:r>
      <w:r w:rsidRPr="00CE3837">
        <w:rPr>
          <w:rStyle w:val="libBold2Char"/>
          <w:rFonts w:hint="cs"/>
          <w:rtl/>
        </w:rPr>
        <w:t>( إنّ يوم عاشوراء أحرق قلوبنا وأرسل دموعنا ، وأرض كربلاء أورثتنا الكرب والبلاء ، فعلى مثل الحسين فليبك الباكون ، فإنّ البكاء عليه يمحو الذنوب أيها المؤمنون )</w:t>
      </w:r>
      <w:r w:rsidRPr="00B22324">
        <w:rPr>
          <w:rStyle w:val="libFootnotenumChar"/>
          <w:rFonts w:hint="cs"/>
          <w:rtl/>
        </w:rPr>
        <w:t xml:space="preserve"> (5) </w:t>
      </w:r>
      <w:r w:rsidRPr="00F84773">
        <w:rPr>
          <w:rFonts w:hint="cs"/>
          <w:rtl/>
        </w:rPr>
        <w:t>.</w:t>
      </w:r>
    </w:p>
    <w:p w:rsidR="00CC0BC3" w:rsidRPr="00AE3A5B" w:rsidRDefault="00CC0BC3" w:rsidP="00B24D4A">
      <w:pPr>
        <w:pStyle w:val="libNormal"/>
        <w:rPr>
          <w:rtl/>
        </w:rPr>
      </w:pPr>
      <w:r w:rsidRPr="00F84773">
        <w:rPr>
          <w:rFonts w:hint="cs"/>
          <w:rtl/>
        </w:rPr>
        <w:t xml:space="preserve">6 ـ كذلك عن الإمام جعفر الصادق </w:t>
      </w:r>
      <w:r w:rsidR="00B24D4A" w:rsidRPr="00214C08">
        <w:rPr>
          <w:rStyle w:val="libAlaemChar"/>
          <w:rFonts w:eastAsiaTheme="minorHAnsi"/>
          <w:rtl/>
        </w:rPr>
        <w:t>عليه‌السلام</w:t>
      </w:r>
      <w:r w:rsidR="00B24D4A" w:rsidRPr="00F84773">
        <w:rPr>
          <w:rFonts w:hint="cs"/>
          <w:rtl/>
        </w:rPr>
        <w:t xml:space="preserve"> </w:t>
      </w:r>
      <w:r w:rsidRPr="00F84773">
        <w:rPr>
          <w:rFonts w:hint="cs"/>
          <w:rtl/>
        </w:rPr>
        <w:t xml:space="preserve">قال : </w:t>
      </w:r>
      <w:r w:rsidRPr="00CE3837">
        <w:rPr>
          <w:rStyle w:val="libBold2Char"/>
          <w:rFonts w:hint="cs"/>
          <w:rtl/>
        </w:rPr>
        <w:t>( مَن ذَكرنا أو ذُكرنا عنده فخرج من عينيه مثل جناح بعوضة غفر الله له ذنوبه ولو كانت مثل زبد</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لسان الميزان ، ابن حجر : ج 2 ص 451 .</w:t>
      </w:r>
    </w:p>
    <w:p w:rsidR="00CC0BC3" w:rsidRPr="00F25166" w:rsidRDefault="00CC0BC3" w:rsidP="00F25166">
      <w:pPr>
        <w:pStyle w:val="libFootnote0"/>
        <w:rPr>
          <w:rtl/>
        </w:rPr>
      </w:pPr>
      <w:r w:rsidRPr="00F25166">
        <w:rPr>
          <w:rFonts w:hint="cs"/>
          <w:rtl/>
        </w:rPr>
        <w:t>(2) ينابيع المودة ، القندوزي : ج 2 ص 323 .</w:t>
      </w:r>
    </w:p>
    <w:p w:rsidR="00CC0BC3" w:rsidRPr="00F25166" w:rsidRDefault="00CC0BC3" w:rsidP="00F25166">
      <w:pPr>
        <w:pStyle w:val="libFootnote0"/>
        <w:rPr>
          <w:rtl/>
        </w:rPr>
      </w:pPr>
      <w:r w:rsidRPr="00F25166">
        <w:rPr>
          <w:rFonts w:hint="cs"/>
          <w:rtl/>
        </w:rPr>
        <w:t>(3) ذخائر العقبى ، أحمد بن عبد الله الطبري : ص 19 ؛ ينابيع المودة ، القندوزي : ج 2 ص 117.</w:t>
      </w:r>
    </w:p>
    <w:p w:rsidR="00CC0BC3" w:rsidRPr="00F25166" w:rsidRDefault="00CC0BC3" w:rsidP="00F25166">
      <w:pPr>
        <w:pStyle w:val="libFootnote0"/>
        <w:rPr>
          <w:rtl/>
        </w:rPr>
      </w:pPr>
      <w:r w:rsidRPr="00F25166">
        <w:rPr>
          <w:rFonts w:hint="cs"/>
          <w:rtl/>
        </w:rPr>
        <w:t>(4) ينابيع المودة ، القندوزي : ج 3 ص 102 .</w:t>
      </w:r>
    </w:p>
    <w:p w:rsidR="00015217" w:rsidRDefault="00CC0BC3" w:rsidP="00F25166">
      <w:pPr>
        <w:pStyle w:val="libFootnote0"/>
        <w:rPr>
          <w:rtl/>
        </w:rPr>
      </w:pPr>
      <w:r w:rsidRPr="00F25166">
        <w:rPr>
          <w:rFonts w:hint="cs"/>
          <w:rtl/>
        </w:rPr>
        <w:t>(5) نور العين في مشهد الحسين ، أبو إسحاق الأسفراييني : ص 83 ـ 84 .</w:t>
      </w:r>
    </w:p>
    <w:p w:rsidR="00015217" w:rsidRDefault="00015217" w:rsidP="00DA744D">
      <w:pPr>
        <w:pStyle w:val="libNormal"/>
        <w:rPr>
          <w:rtl/>
        </w:rPr>
      </w:pPr>
      <w:r>
        <w:rPr>
          <w:rtl/>
        </w:rPr>
        <w:br w:type="page"/>
      </w:r>
    </w:p>
    <w:p w:rsidR="00CC0BC3" w:rsidRPr="00AE3A5B" w:rsidRDefault="00CC0BC3" w:rsidP="00627E6F">
      <w:pPr>
        <w:pStyle w:val="libNormal0"/>
        <w:rPr>
          <w:rtl/>
        </w:rPr>
      </w:pPr>
      <w:r w:rsidRPr="00CE3837">
        <w:rPr>
          <w:rStyle w:val="libBold2Char"/>
          <w:rFonts w:hint="cs"/>
          <w:rtl/>
        </w:rPr>
        <w:lastRenderedPageBreak/>
        <w:t>البحر )</w:t>
      </w:r>
      <w:r w:rsidRPr="00B22324">
        <w:rPr>
          <w:rStyle w:val="libFootnotenumChar"/>
          <w:rFonts w:hint="cs"/>
          <w:rtl/>
        </w:rPr>
        <w:t xml:space="preserve"> (1) </w:t>
      </w:r>
      <w:r w:rsidRPr="00F84773">
        <w:rPr>
          <w:rFonts w:hint="cs"/>
          <w:rtl/>
        </w:rPr>
        <w:t>.</w:t>
      </w:r>
    </w:p>
    <w:p w:rsidR="00CC0BC3" w:rsidRPr="00392EFF" w:rsidRDefault="00CC0BC3" w:rsidP="00392EFF">
      <w:pPr>
        <w:pStyle w:val="libNormal"/>
        <w:rPr>
          <w:rtl/>
        </w:rPr>
      </w:pPr>
      <w:r w:rsidRPr="00392EFF">
        <w:rPr>
          <w:rFonts w:hint="cs"/>
          <w:rtl/>
        </w:rPr>
        <w:t>7 ـ وأخرج سبط ابن الجوزي عن ابن الهبارية الشاعر أنّه اجتاز بكربلاء فجلس يبكي على الحسين وأهله (رضي الله عنهم) وأنشد شعراً :</w:t>
      </w:r>
    </w:p>
    <w:tbl>
      <w:tblPr>
        <w:tblStyle w:val="TableGrid"/>
        <w:bidiVisual/>
        <w:tblW w:w="4562" w:type="pct"/>
        <w:tblInd w:w="384" w:type="dxa"/>
        <w:tblLook w:val="01E0"/>
      </w:tblPr>
      <w:tblGrid>
        <w:gridCol w:w="3754"/>
        <w:gridCol w:w="276"/>
        <w:gridCol w:w="3721"/>
      </w:tblGrid>
      <w:tr w:rsidR="00D35BFB" w:rsidTr="00AC174B">
        <w:trPr>
          <w:trHeight w:val="350"/>
        </w:trPr>
        <w:tc>
          <w:tcPr>
            <w:tcW w:w="3920" w:type="dxa"/>
            <w:shd w:val="clear" w:color="auto" w:fill="auto"/>
          </w:tcPr>
          <w:p w:rsidR="00D35BFB" w:rsidRDefault="00D35BFB" w:rsidP="00AC174B">
            <w:pPr>
              <w:pStyle w:val="libPoem"/>
            </w:pPr>
            <w:r w:rsidRPr="00D35BFB">
              <w:rPr>
                <w:rFonts w:hint="cs"/>
                <w:rtl/>
              </w:rPr>
              <w:t>أحسين والمبعوث جدك بالهدى</w:t>
            </w:r>
            <w:r w:rsidRPr="00725071">
              <w:rPr>
                <w:rStyle w:val="libPoemTiniChar0"/>
                <w:rtl/>
              </w:rPr>
              <w:br/>
              <w:t> </w:t>
            </w:r>
          </w:p>
        </w:tc>
        <w:tc>
          <w:tcPr>
            <w:tcW w:w="279" w:type="dxa"/>
            <w:shd w:val="clear" w:color="auto" w:fill="auto"/>
          </w:tcPr>
          <w:p w:rsidR="00D35BFB" w:rsidRDefault="00D35BFB" w:rsidP="00AC174B">
            <w:pPr>
              <w:pStyle w:val="libPoem"/>
              <w:rPr>
                <w:rtl/>
              </w:rPr>
            </w:pPr>
          </w:p>
        </w:tc>
        <w:tc>
          <w:tcPr>
            <w:tcW w:w="3881" w:type="dxa"/>
            <w:shd w:val="clear" w:color="auto" w:fill="auto"/>
          </w:tcPr>
          <w:p w:rsidR="00D35BFB" w:rsidRDefault="00D35BFB" w:rsidP="00AC174B">
            <w:pPr>
              <w:pStyle w:val="libPoem"/>
            </w:pPr>
            <w:r w:rsidRPr="00D35BFB">
              <w:rPr>
                <w:rFonts w:hint="cs"/>
                <w:rtl/>
              </w:rPr>
              <w:t>قسماً يكون الحق عنه مسائلي</w:t>
            </w:r>
            <w:r w:rsidRPr="00725071">
              <w:rPr>
                <w:rStyle w:val="libPoemTiniChar0"/>
                <w:rtl/>
              </w:rPr>
              <w:br/>
              <w:t> </w:t>
            </w:r>
          </w:p>
        </w:tc>
      </w:tr>
      <w:tr w:rsidR="00D35BFB" w:rsidTr="00AC174B">
        <w:trPr>
          <w:trHeight w:val="350"/>
        </w:trPr>
        <w:tc>
          <w:tcPr>
            <w:tcW w:w="3920" w:type="dxa"/>
          </w:tcPr>
          <w:p w:rsidR="00D35BFB" w:rsidRDefault="00D35BFB" w:rsidP="00AC174B">
            <w:pPr>
              <w:pStyle w:val="libPoem"/>
            </w:pPr>
            <w:r w:rsidRPr="00D35BFB">
              <w:rPr>
                <w:rFonts w:hint="cs"/>
                <w:rtl/>
              </w:rPr>
              <w:t>لو كنت شاهد كربلا لبذلت في</w:t>
            </w:r>
            <w:r w:rsidRPr="00725071">
              <w:rPr>
                <w:rStyle w:val="libPoemTiniChar0"/>
                <w:rtl/>
              </w:rPr>
              <w:br/>
              <w:t> </w:t>
            </w:r>
          </w:p>
        </w:tc>
        <w:tc>
          <w:tcPr>
            <w:tcW w:w="279" w:type="dxa"/>
          </w:tcPr>
          <w:p w:rsidR="00D35BFB" w:rsidRDefault="00D35BFB" w:rsidP="00AC174B">
            <w:pPr>
              <w:pStyle w:val="libPoem"/>
              <w:rPr>
                <w:rtl/>
              </w:rPr>
            </w:pPr>
          </w:p>
        </w:tc>
        <w:tc>
          <w:tcPr>
            <w:tcW w:w="3881" w:type="dxa"/>
          </w:tcPr>
          <w:p w:rsidR="00D35BFB" w:rsidRDefault="00D35BFB" w:rsidP="00AC174B">
            <w:pPr>
              <w:pStyle w:val="libPoem"/>
            </w:pPr>
            <w:r w:rsidRPr="00D35BFB">
              <w:rPr>
                <w:rFonts w:hint="cs"/>
                <w:rtl/>
              </w:rPr>
              <w:t>تنفيس كربك جهد بذل الباذلِ</w:t>
            </w:r>
            <w:r w:rsidRPr="00725071">
              <w:rPr>
                <w:rStyle w:val="libPoemTiniChar0"/>
                <w:rtl/>
              </w:rPr>
              <w:br/>
              <w:t> </w:t>
            </w:r>
          </w:p>
        </w:tc>
      </w:tr>
      <w:tr w:rsidR="00D35BFB" w:rsidTr="00AC174B">
        <w:trPr>
          <w:trHeight w:val="350"/>
        </w:trPr>
        <w:tc>
          <w:tcPr>
            <w:tcW w:w="3920" w:type="dxa"/>
          </w:tcPr>
          <w:p w:rsidR="00D35BFB" w:rsidRDefault="00D35BFB" w:rsidP="00AC174B">
            <w:pPr>
              <w:pStyle w:val="libPoem"/>
            </w:pPr>
            <w:r w:rsidRPr="00D35BFB">
              <w:rPr>
                <w:rFonts w:hint="cs"/>
                <w:rtl/>
              </w:rPr>
              <w:t>وسقيت حدّ السيف من أعدائكم</w:t>
            </w:r>
            <w:r w:rsidRPr="00725071">
              <w:rPr>
                <w:rStyle w:val="libPoemTiniChar0"/>
                <w:rtl/>
              </w:rPr>
              <w:br/>
              <w:t> </w:t>
            </w:r>
          </w:p>
        </w:tc>
        <w:tc>
          <w:tcPr>
            <w:tcW w:w="279" w:type="dxa"/>
          </w:tcPr>
          <w:p w:rsidR="00D35BFB" w:rsidRDefault="00D35BFB" w:rsidP="00AC174B">
            <w:pPr>
              <w:pStyle w:val="libPoem"/>
              <w:rPr>
                <w:rtl/>
              </w:rPr>
            </w:pPr>
          </w:p>
        </w:tc>
        <w:tc>
          <w:tcPr>
            <w:tcW w:w="3881" w:type="dxa"/>
          </w:tcPr>
          <w:p w:rsidR="00D35BFB" w:rsidRDefault="00D35BFB" w:rsidP="00AC174B">
            <w:pPr>
              <w:pStyle w:val="libPoem"/>
            </w:pPr>
            <w:r w:rsidRPr="00D35BFB">
              <w:rPr>
                <w:rFonts w:hint="cs"/>
                <w:rtl/>
              </w:rPr>
              <w:t>عللاً وحد السمهري الذابلِ</w:t>
            </w:r>
            <w:r w:rsidRPr="00725071">
              <w:rPr>
                <w:rStyle w:val="libPoemTiniChar0"/>
                <w:rtl/>
              </w:rPr>
              <w:br/>
              <w:t> </w:t>
            </w:r>
          </w:p>
        </w:tc>
      </w:tr>
      <w:tr w:rsidR="00D35BFB" w:rsidTr="00AC174B">
        <w:trPr>
          <w:trHeight w:val="350"/>
        </w:trPr>
        <w:tc>
          <w:tcPr>
            <w:tcW w:w="3920" w:type="dxa"/>
          </w:tcPr>
          <w:p w:rsidR="00D35BFB" w:rsidRDefault="00D35BFB" w:rsidP="00AC174B">
            <w:pPr>
              <w:pStyle w:val="libPoem"/>
            </w:pPr>
            <w:r w:rsidRPr="00D35BFB">
              <w:rPr>
                <w:rFonts w:hint="cs"/>
                <w:rtl/>
              </w:rPr>
              <w:t>لكنّني أخرّت عنك لشقوتي</w:t>
            </w:r>
            <w:r w:rsidRPr="00725071">
              <w:rPr>
                <w:rStyle w:val="libPoemTiniChar0"/>
                <w:rtl/>
              </w:rPr>
              <w:br/>
              <w:t> </w:t>
            </w:r>
          </w:p>
        </w:tc>
        <w:tc>
          <w:tcPr>
            <w:tcW w:w="279" w:type="dxa"/>
          </w:tcPr>
          <w:p w:rsidR="00D35BFB" w:rsidRDefault="00D35BFB" w:rsidP="00AC174B">
            <w:pPr>
              <w:pStyle w:val="libPoem"/>
              <w:rPr>
                <w:rtl/>
              </w:rPr>
            </w:pPr>
          </w:p>
        </w:tc>
        <w:tc>
          <w:tcPr>
            <w:tcW w:w="3881" w:type="dxa"/>
          </w:tcPr>
          <w:p w:rsidR="00D35BFB" w:rsidRDefault="00D35BFB" w:rsidP="00AC174B">
            <w:pPr>
              <w:pStyle w:val="libPoem"/>
            </w:pPr>
            <w:r w:rsidRPr="00D35BFB">
              <w:rPr>
                <w:rFonts w:hint="cs"/>
                <w:rtl/>
              </w:rPr>
              <w:t>فبلابلي بين الغريّ وبابلِ</w:t>
            </w:r>
            <w:r w:rsidRPr="00725071">
              <w:rPr>
                <w:rStyle w:val="libPoemTiniChar0"/>
                <w:rtl/>
              </w:rPr>
              <w:br/>
              <w:t> </w:t>
            </w:r>
          </w:p>
        </w:tc>
      </w:tr>
      <w:tr w:rsidR="00D35BFB" w:rsidTr="00AC174B">
        <w:trPr>
          <w:trHeight w:val="350"/>
        </w:trPr>
        <w:tc>
          <w:tcPr>
            <w:tcW w:w="3920" w:type="dxa"/>
          </w:tcPr>
          <w:p w:rsidR="00D35BFB" w:rsidRDefault="00D35BFB" w:rsidP="00AC174B">
            <w:pPr>
              <w:pStyle w:val="libPoem"/>
            </w:pPr>
            <w:r w:rsidRPr="00D35BFB">
              <w:rPr>
                <w:rFonts w:hint="cs"/>
                <w:rtl/>
              </w:rPr>
              <w:t>هبني حرمت النصر من أعدائكم</w:t>
            </w:r>
            <w:r w:rsidRPr="00725071">
              <w:rPr>
                <w:rStyle w:val="libPoemTiniChar0"/>
                <w:rtl/>
              </w:rPr>
              <w:br/>
              <w:t> </w:t>
            </w:r>
          </w:p>
        </w:tc>
        <w:tc>
          <w:tcPr>
            <w:tcW w:w="279" w:type="dxa"/>
          </w:tcPr>
          <w:p w:rsidR="00D35BFB" w:rsidRDefault="00D35BFB" w:rsidP="00AC174B">
            <w:pPr>
              <w:pStyle w:val="libPoem"/>
              <w:rPr>
                <w:rtl/>
              </w:rPr>
            </w:pPr>
          </w:p>
        </w:tc>
        <w:tc>
          <w:tcPr>
            <w:tcW w:w="3881" w:type="dxa"/>
          </w:tcPr>
          <w:p w:rsidR="00D35BFB" w:rsidRDefault="00D35BFB" w:rsidP="00AC174B">
            <w:pPr>
              <w:pStyle w:val="libPoem"/>
            </w:pPr>
            <w:r w:rsidRPr="00D35BFB">
              <w:rPr>
                <w:rFonts w:hint="cs"/>
                <w:rtl/>
              </w:rPr>
              <w:t>فأقل من حزن ودمع سائلِ</w:t>
            </w:r>
            <w:r w:rsidRPr="00725071">
              <w:rPr>
                <w:rStyle w:val="libPoemTiniChar0"/>
                <w:rtl/>
              </w:rPr>
              <w:br/>
              <w:t> </w:t>
            </w:r>
          </w:p>
        </w:tc>
      </w:tr>
    </w:tbl>
    <w:p w:rsidR="00CC0BC3" w:rsidRPr="00AE3A5B" w:rsidRDefault="00CC0BC3" w:rsidP="00C942B4">
      <w:pPr>
        <w:pStyle w:val="libNormal"/>
        <w:rPr>
          <w:rtl/>
        </w:rPr>
      </w:pPr>
      <w:r w:rsidRPr="00F84773">
        <w:rPr>
          <w:rFonts w:hint="cs"/>
          <w:rtl/>
        </w:rPr>
        <w:t xml:space="preserve">ثم نام في مكانه فرأى رسول الله </w:t>
      </w:r>
      <w:r w:rsidR="00C942B4" w:rsidRPr="00C942B4">
        <w:rPr>
          <w:rStyle w:val="libAlaemChar"/>
          <w:rFonts w:eastAsiaTheme="minorHAnsi"/>
          <w:rtl/>
        </w:rPr>
        <w:t>صلى‌الله‌عليه‌وآله‌وسلم</w:t>
      </w:r>
      <w:r w:rsidRPr="00F84773">
        <w:rPr>
          <w:rFonts w:hint="cs"/>
          <w:rtl/>
        </w:rPr>
        <w:t xml:space="preserve"> في المنام فقال له : جزاك الله عني خيراً ، وأبشر فإنّ الله قد كتبك ممّن جاهد بين يدي الحسين )</w:t>
      </w:r>
      <w:r w:rsidRPr="00B22324">
        <w:rPr>
          <w:rStyle w:val="libFootnotenumChar"/>
          <w:rFonts w:hint="cs"/>
          <w:rtl/>
        </w:rPr>
        <w:t xml:space="preserve"> (2) </w:t>
      </w:r>
      <w:r w:rsidRPr="00F84773">
        <w:rPr>
          <w:rFonts w:hint="cs"/>
          <w:rtl/>
        </w:rPr>
        <w:t>.</w:t>
      </w:r>
    </w:p>
    <w:p w:rsidR="00CC0BC3" w:rsidRPr="0060379C" w:rsidRDefault="00CC0BC3" w:rsidP="0060379C">
      <w:pPr>
        <w:pStyle w:val="Heading2"/>
        <w:rPr>
          <w:rtl/>
        </w:rPr>
      </w:pPr>
      <w:bookmarkStart w:id="48" w:name="_Toc385249884"/>
      <w:r w:rsidRPr="0060379C">
        <w:rPr>
          <w:rFonts w:hint="cs"/>
          <w:rtl/>
        </w:rPr>
        <w:t>الدليل السادس : اندراج الشعائر الحسينية تحت عنوان تعظيم الشعائر</w:t>
      </w:r>
      <w:bookmarkEnd w:id="48"/>
    </w:p>
    <w:p w:rsidR="00015217" w:rsidRDefault="00CC0BC3" w:rsidP="00015217">
      <w:pPr>
        <w:pStyle w:val="libNormal"/>
        <w:rPr>
          <w:rtl/>
        </w:rPr>
      </w:pPr>
      <w:r w:rsidRPr="00392EFF">
        <w:rPr>
          <w:rFonts w:hint="cs"/>
          <w:rtl/>
        </w:rPr>
        <w:t xml:space="preserve">لا شك أنّ الحسين </w:t>
      </w:r>
      <w:r w:rsidR="00214C08" w:rsidRPr="00214C08">
        <w:rPr>
          <w:rStyle w:val="libAlaemChar"/>
          <w:rFonts w:eastAsiaTheme="minorHAnsi"/>
          <w:rtl/>
        </w:rPr>
        <w:t>عليه‌السلام</w:t>
      </w:r>
      <w:r w:rsidRPr="00392EFF">
        <w:rPr>
          <w:rFonts w:hint="cs"/>
          <w:rtl/>
        </w:rPr>
        <w:t xml:space="preserve"> ونهضته والمبادئ التي خرج من أجلها من شعائر الله ، بل الحسين </w:t>
      </w:r>
      <w:r w:rsidR="00214C08" w:rsidRPr="00214C08">
        <w:rPr>
          <w:rStyle w:val="libAlaemChar"/>
          <w:rFonts w:eastAsiaTheme="minorHAnsi"/>
          <w:rtl/>
        </w:rPr>
        <w:t>عليه‌السلام</w:t>
      </w:r>
      <w:r w:rsidRPr="00392EFF">
        <w:rPr>
          <w:rFonts w:hint="cs"/>
          <w:rtl/>
        </w:rPr>
        <w:t xml:space="preserve"> الذي هو عدل القرآن الكريم وثاني الثقلين وسيّد شباب أهل الجنّة من أعظم شعائر الله ، التي لابد من التمسّك بها وتعظيمها وإحياء أمرها ، كما تقدّم مفصّلاً وجوب تعظيم شعائر الله بنص الآيات والروايات الشريفة وفتاوى العلماء والفقهاء ؛ ولا ريب أنّ إقامة المآتم والمجالس والبكاء والرثاء يعد رافداً مهمّاً من روافد الثقافة ، لما تضطلع به</w:t>
      </w:r>
      <w:r w:rsidR="00015217" w:rsidRPr="00015217">
        <w:rPr>
          <w:rFonts w:hint="cs"/>
          <w:rtl/>
        </w:rPr>
        <w:t xml:space="preserve"> </w:t>
      </w:r>
      <w:r w:rsidR="00015217" w:rsidRPr="00392EFF">
        <w:rPr>
          <w:rFonts w:hint="cs"/>
          <w:rtl/>
        </w:rPr>
        <w:t>من دور مهم وكبير في الحركة الإعلامية والثقافية للدين الإسلامي ، ولمّا تتضمّنه من رصيد ضخم في التبليغ والإرشاد ، الذي يشكل عنصراً مهماً من عناصر الصمود والتضحية والمقاومة .</w:t>
      </w:r>
    </w:p>
    <w:p w:rsidR="00015217" w:rsidRPr="00392EFF" w:rsidRDefault="00015217" w:rsidP="00015217">
      <w:pPr>
        <w:pStyle w:val="libNormal"/>
        <w:rPr>
          <w:rtl/>
        </w:rPr>
      </w:pPr>
      <w:r w:rsidRPr="00392EFF">
        <w:rPr>
          <w:rFonts w:hint="cs"/>
          <w:rtl/>
        </w:rPr>
        <w:t>ويكمن سرّ قوّة هذه الشعائر في إثارة المشاعر الإنسانية ، فحينما تتحوّل هذه الأفكار إلى متبنّيات لدى الإنسان وتشكّل جزءاً من شخصيته ، تصبح عملية المساس بها مساساً بشخصيته ؛ لأنّ هذه الأفكار مستوحاة من الرسالة ، وبذلك يكون الانتصار لها والدفاع عنها دفاعاً عن الشخصية الرسالية ، وبذلك يهتز الإنسان بكل مشاعره متى ما مست رسالته وأهدافه ، ومن ثمّ يتحوّل هذا الإحساس المرهف إلى رصيد رسالي يصون الرسالة ، وهذا يعد من أبرز الأساليب التربوية والثقافية لإحياء الرسالة الإسلامية التي أُمرنا بالمحافظة عليها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ينابيع المودة ، القندوزي : ج 3 ص 102 .</w:t>
      </w:r>
    </w:p>
    <w:p w:rsidR="00015217" w:rsidRDefault="00CC0BC3" w:rsidP="00F25166">
      <w:pPr>
        <w:pStyle w:val="libFootnote0"/>
        <w:rPr>
          <w:rtl/>
        </w:rPr>
      </w:pPr>
      <w:r w:rsidRPr="00F25166">
        <w:rPr>
          <w:rFonts w:hint="cs"/>
          <w:rtl/>
        </w:rPr>
        <w:t>(2) نظم درر السمطين ، الزرندي : ص 225 ؛ ينابيع المودة ، القندوزي : ج 3 ص 49 .</w:t>
      </w:r>
    </w:p>
    <w:p w:rsidR="00015217" w:rsidRDefault="00015217" w:rsidP="00DA744D">
      <w:pPr>
        <w:pStyle w:val="libNormal"/>
        <w:rPr>
          <w:rtl/>
        </w:rPr>
      </w:pPr>
      <w:r>
        <w:rPr>
          <w:rtl/>
        </w:rPr>
        <w:br w:type="page"/>
      </w:r>
    </w:p>
    <w:p w:rsidR="00CC0BC3" w:rsidRPr="0060379C" w:rsidRDefault="00CC0BC3" w:rsidP="0060379C">
      <w:pPr>
        <w:pStyle w:val="Heading2"/>
        <w:rPr>
          <w:rtl/>
        </w:rPr>
      </w:pPr>
      <w:bookmarkStart w:id="49" w:name="_Toc385249885"/>
      <w:r w:rsidRPr="0060379C">
        <w:rPr>
          <w:rFonts w:hint="cs"/>
          <w:rtl/>
        </w:rPr>
        <w:lastRenderedPageBreak/>
        <w:t>الدليل السابع : إنّ الحزن والبكاء والرثاء ممّا تقتضيه الفطرة البشرية</w:t>
      </w:r>
      <w:bookmarkEnd w:id="49"/>
    </w:p>
    <w:p w:rsidR="00CC0BC3" w:rsidRPr="00AE3A5B" w:rsidRDefault="00CC0BC3" w:rsidP="00627E6F">
      <w:pPr>
        <w:pStyle w:val="libNormal"/>
        <w:rPr>
          <w:rtl/>
        </w:rPr>
      </w:pPr>
      <w:r w:rsidRPr="00F84773">
        <w:rPr>
          <w:rFonts w:hint="cs"/>
          <w:rtl/>
        </w:rPr>
        <w:t xml:space="preserve">من الواضح أنّ التركيبة الإنسانية مليئة بالعواطف والأحاسيس ، ويعد هذا الجانب من العناصر الأساسية في الفطرة الإنسانية التي أودعها الله تعالى في النفوس : </w:t>
      </w:r>
      <w:r w:rsidR="00627E6F" w:rsidRPr="00980442">
        <w:rPr>
          <w:rStyle w:val="libAlaemChar"/>
          <w:rFonts w:eastAsiaTheme="minorHAnsi"/>
          <w:rtl/>
        </w:rPr>
        <w:t>(</w:t>
      </w:r>
      <w:r w:rsidRPr="00885966">
        <w:rPr>
          <w:rStyle w:val="libAieChar"/>
          <w:rFonts w:hint="cs"/>
          <w:rtl/>
        </w:rPr>
        <w:t xml:space="preserve"> فِطْرَتَ اللهِ الّتِي فَطَرَ النّاسَ عَلَيْهَا لاَ تَبْدِيلَ لِخَلْقِ اللهِ </w:t>
      </w:r>
      <w:r w:rsidR="00627E6F">
        <w:rPr>
          <w:rStyle w:val="libAlaemChar"/>
          <w:rFonts w:eastAsiaTheme="minorHAnsi" w:hint="cs"/>
          <w:rtl/>
        </w:rPr>
        <w:t>)</w:t>
      </w:r>
      <w:r w:rsidRPr="00885966">
        <w:rPr>
          <w:rStyle w:val="libAieChar"/>
          <w:rFonts w:hint="cs"/>
          <w:rtl/>
        </w:rPr>
        <w:t xml:space="preserve"> </w:t>
      </w:r>
      <w:r w:rsidRPr="00F84773">
        <w:rPr>
          <w:rFonts w:hint="cs"/>
          <w:rtl/>
        </w:rPr>
        <w:t>.</w:t>
      </w:r>
    </w:p>
    <w:p w:rsidR="00CC0BC3" w:rsidRPr="00AE3A5B" w:rsidRDefault="00CC0BC3" w:rsidP="00015217">
      <w:pPr>
        <w:pStyle w:val="libNormal"/>
        <w:rPr>
          <w:rtl/>
        </w:rPr>
      </w:pPr>
      <w:r w:rsidRPr="00F84773">
        <w:rPr>
          <w:rFonts w:hint="cs"/>
          <w:rtl/>
        </w:rPr>
        <w:t xml:space="preserve">وقد قنّنت الشريعة حدود هذه الفطرة بحيث لا تصل إلى حدّ الإفراط والتعدّي للحدود الإلهية ، وكذلك لا تصل إلى حد التفريط وإماتة هذه الفطرة ، والشريع الإسلامية وفقاً لمتطلبات تلك الفطرة سمحت بالحزن والبكاء ؛ ولذا نجد أنّ رسول الله </w:t>
      </w:r>
      <w:r w:rsidR="00C942B4" w:rsidRPr="00C942B4">
        <w:rPr>
          <w:rStyle w:val="libAlaemChar"/>
          <w:rFonts w:eastAsiaTheme="minorHAnsi"/>
          <w:rtl/>
        </w:rPr>
        <w:t>صلى‌الله‌عليه‌وآله‌وسلم</w:t>
      </w:r>
      <w:r w:rsidRPr="00F84773">
        <w:rPr>
          <w:rFonts w:hint="cs"/>
          <w:rtl/>
        </w:rPr>
        <w:t xml:space="preserve"> قال حينما فقد ابنه إبراهيم : </w:t>
      </w:r>
      <w:r w:rsidRPr="00CE3837">
        <w:rPr>
          <w:rStyle w:val="libBold2Char"/>
          <w:rFonts w:hint="cs"/>
          <w:rtl/>
        </w:rPr>
        <w:t>( العين تدمع والقلب يحزن ، ولا نقول إلا ما يرضي ربنا ، وإنّا بفراقك يا إبراهيم</w:t>
      </w:r>
      <w:r w:rsidR="00015217">
        <w:rPr>
          <w:rStyle w:val="libBold2Char"/>
          <w:rFonts w:hint="cs"/>
          <w:rtl/>
        </w:rPr>
        <w:t xml:space="preserve"> </w:t>
      </w:r>
      <w:r w:rsidRPr="00CE3837">
        <w:rPr>
          <w:rStyle w:val="libBold2Char"/>
          <w:rFonts w:hint="cs"/>
          <w:rtl/>
        </w:rPr>
        <w:t>لمحزونون )</w:t>
      </w:r>
      <w:r w:rsidRPr="00B22324">
        <w:rPr>
          <w:rStyle w:val="libFootnotenumChar"/>
          <w:rFonts w:hint="cs"/>
          <w:rtl/>
        </w:rPr>
        <w:t xml:space="preserve"> (1) </w:t>
      </w:r>
      <w:r w:rsidRPr="00F84773">
        <w:rPr>
          <w:rFonts w:hint="cs"/>
          <w:rtl/>
        </w:rPr>
        <w:t>.</w:t>
      </w:r>
    </w:p>
    <w:p w:rsidR="00CC0BC3" w:rsidRPr="00392EFF" w:rsidRDefault="00CC0BC3" w:rsidP="00392EFF">
      <w:pPr>
        <w:pStyle w:val="libNormal"/>
        <w:rPr>
          <w:rtl/>
        </w:rPr>
      </w:pPr>
      <w:r w:rsidRPr="00392EFF">
        <w:rPr>
          <w:rFonts w:hint="cs"/>
          <w:rtl/>
        </w:rPr>
        <w:t>فإنّ إهمال هذا الجانب العاطفي واضمحلاله وإماتته يؤدّي إلى مضاعفات وآثار سلبية على الشخصية ، وهذا ما يؤكّده علماء النفس (السيكولوجيا) حيث إنّهم يؤكّدون على ضرورة اتخاذ البكاء وسيلة للتنفيس عن النفس لما ألمّت بها من المصائب ، ومَن يتخذ البكاء وسيلة يكون أبعد من غيره في احتمال وقوعه وأصابته بالاختلال العقلي والنفسي ، فإنّ الذي يمتنع عن البكاء يكون عرضة للإصابة بأنواع من العقد النفسية والانفصام في الشخصية ، بخلاف مَن يتخذ من البكاء وسيلة لتهدئته والتخفيف عنه ، والتهوين عن شدّة وطأة المصائب فإنه يكون أقل عرضة للإصابة بتلك الأمراض ، فالبكاء يخلق حالة من التوازن الروحي في النفس الإنسانية .</w:t>
      </w:r>
    </w:p>
    <w:p w:rsidR="00015217" w:rsidRPr="00392EFF" w:rsidRDefault="00CC0BC3" w:rsidP="00015217">
      <w:pPr>
        <w:pStyle w:val="libNormal"/>
        <w:rPr>
          <w:rtl/>
        </w:rPr>
      </w:pPr>
      <w:r w:rsidRPr="00392EFF">
        <w:rPr>
          <w:rFonts w:hint="cs"/>
          <w:rtl/>
        </w:rPr>
        <w:t>وهذا لا يعني أنّ البكاء يقلل من العزم والهمّة في نصرة الحق ، وإنّما البكاء من خلال توجيهه الوجهة الصحيحة وجعله ضمن الغاية المرسومة له ، يجعل الشخص ساعياً لتحصيل ما افتقده أو الثأر له ـ مثلاً ـ المظلوم يبكي ويحزن ويأسف على فقد حق من حقوقه فإنّه وإن خفّف عن نفسه ببكائه من جهة الضغط المتراكم عليه نتيجة ذلك الفقدان ، لكن لا زال البكاء والحزن يزيد المظلوم شوقاً إلى حقّه المغتصب ، فإنّنا نشاهد بالوجدان أنّ ذلك المظلوم يزداد عزماً وتصميماً وإرادة لتحصيل حقّه</w:t>
      </w:r>
      <w:r w:rsidR="00015217" w:rsidRPr="00015217">
        <w:rPr>
          <w:rFonts w:hint="cs"/>
          <w:rtl/>
        </w:rPr>
        <w:t xml:space="preserve"> </w:t>
      </w:r>
      <w:r w:rsidR="00015217" w:rsidRPr="00392EFF">
        <w:rPr>
          <w:rFonts w:hint="cs"/>
          <w:rtl/>
        </w:rPr>
        <w:t>المهدور ، وأنّ بكاءه لا يقف عائقاً أمام حركته بتاتاً .</w:t>
      </w:r>
    </w:p>
    <w:p w:rsidR="00496794" w:rsidRPr="002773F8" w:rsidRDefault="00496794" w:rsidP="00496794">
      <w:pPr>
        <w:pStyle w:val="libLine"/>
        <w:rPr>
          <w:rtl/>
        </w:rPr>
      </w:pPr>
      <w:r w:rsidRPr="002773F8">
        <w:rPr>
          <w:rFonts w:hint="cs"/>
          <w:rtl/>
        </w:rPr>
        <w:t>ــــــــــــــ</w:t>
      </w:r>
    </w:p>
    <w:p w:rsidR="00015217" w:rsidRDefault="00CC0BC3" w:rsidP="00496794">
      <w:pPr>
        <w:pStyle w:val="libFootnote0"/>
        <w:rPr>
          <w:rtl/>
        </w:rPr>
      </w:pPr>
      <w:r w:rsidRPr="00F25166">
        <w:rPr>
          <w:rFonts w:hint="cs"/>
          <w:rtl/>
        </w:rPr>
        <w:t>(1) صحيح البخاري ، البخاري : ج 2 ص 85 ؛ مسند أحمد ، أحمد بن حنبل : ج 2 ص 194 ؛ فيض القدير شرح الجامع الصغير ، المناوي : ج 2 ص 717 ؛ ونحوه مستدرك ، الحاكم : ج 4 ص 40 ؛ سنن أبي داود : ج 2 ص 64 .</w:t>
      </w:r>
    </w:p>
    <w:p w:rsidR="00015217" w:rsidRDefault="00015217" w:rsidP="00DA744D">
      <w:pPr>
        <w:pStyle w:val="libNormal"/>
        <w:rPr>
          <w:rtl/>
        </w:rPr>
      </w:pPr>
      <w:r>
        <w:rPr>
          <w:rtl/>
        </w:rPr>
        <w:br w:type="page"/>
      </w:r>
    </w:p>
    <w:p w:rsidR="00CC0BC3" w:rsidRPr="00392EFF" w:rsidRDefault="00CC0BC3" w:rsidP="00392EFF">
      <w:pPr>
        <w:pStyle w:val="libNormal"/>
        <w:rPr>
          <w:rtl/>
        </w:rPr>
      </w:pPr>
      <w:r w:rsidRPr="00392EFF">
        <w:rPr>
          <w:rFonts w:hint="cs"/>
          <w:rtl/>
        </w:rPr>
        <w:lastRenderedPageBreak/>
        <w:t>وعلى ضوء ما سلف نجد أنّ علماء الاجتماع يدركون مفارقة بين بلدان الشرق ـ لا سيّما الشرق الأوسط ـ وبين بلاد الغرب ، ويلاحظون في الشرق وجود مزيد من العاطفة والإحساس أكثر منها في الغرب ، وكأنّما ما هو الموجود في الغرب مجرّد قوالب إدراكية عقلية خالية من الجانب العاطفي والروحي ؛ ولذا تشير الإحصائيات في مجالات عديدة إلى بروز الأمراض الروحية والنفسية والعقد وتفكّك الأسر وكثرة الحالات الانتحارية وغيرها ، ممّا هو مرتبط بجانب العاطفة .</w:t>
      </w:r>
    </w:p>
    <w:p w:rsidR="00CC0BC3" w:rsidRPr="00392EFF" w:rsidRDefault="00CC0BC3" w:rsidP="00392EFF">
      <w:pPr>
        <w:pStyle w:val="libNormal"/>
        <w:rPr>
          <w:rtl/>
        </w:rPr>
      </w:pPr>
      <w:r w:rsidRPr="00392EFF">
        <w:rPr>
          <w:rFonts w:hint="cs"/>
          <w:rtl/>
        </w:rPr>
        <w:t>إذن طمس هذه النعمة التي أنعم بها الباري علينا وإلقاؤها يعتبر طمساً لفطرة الله تعالى .</w:t>
      </w:r>
    </w:p>
    <w:p w:rsidR="00CC0BC3" w:rsidRPr="0060379C" w:rsidRDefault="00CC0BC3" w:rsidP="00214C08">
      <w:pPr>
        <w:pStyle w:val="Heading2"/>
        <w:rPr>
          <w:rtl/>
        </w:rPr>
      </w:pPr>
      <w:bookmarkStart w:id="50" w:name="_Toc385249886"/>
      <w:r w:rsidRPr="0060379C">
        <w:rPr>
          <w:rFonts w:hint="cs"/>
          <w:rtl/>
        </w:rPr>
        <w:t xml:space="preserve">معطيات إقامة المجالس والعزاء على الإمام الحسين </w:t>
      </w:r>
      <w:r w:rsidR="00214C08" w:rsidRPr="00214C08">
        <w:rPr>
          <w:rStyle w:val="libAlaemChar"/>
          <w:rFonts w:eastAsiaTheme="minorHAnsi"/>
          <w:rtl/>
        </w:rPr>
        <w:t>عليه‌السلام</w:t>
      </w:r>
      <w:bookmarkEnd w:id="50"/>
    </w:p>
    <w:p w:rsidR="00CC0BC3" w:rsidRPr="00392EFF" w:rsidRDefault="00CC0BC3" w:rsidP="00392EFF">
      <w:pPr>
        <w:pStyle w:val="libNormal"/>
        <w:rPr>
          <w:rtl/>
        </w:rPr>
      </w:pPr>
      <w:r w:rsidRPr="00392EFF">
        <w:rPr>
          <w:rFonts w:hint="cs"/>
          <w:rtl/>
        </w:rPr>
        <w:t>لعلّ نافلة القول التحدّث عن معطيات المجالس والمآتم الحسينية ودورها الإيجابي في تكامل الفرد والمجتمع ، وترسيخ القيم الروحية والأخلاقية .</w:t>
      </w:r>
    </w:p>
    <w:p w:rsidR="00CC0BC3" w:rsidRPr="00392EFF" w:rsidRDefault="00CC0BC3" w:rsidP="00214C08">
      <w:pPr>
        <w:pStyle w:val="libNormal"/>
        <w:rPr>
          <w:rtl/>
        </w:rPr>
      </w:pPr>
      <w:r w:rsidRPr="00392EFF">
        <w:rPr>
          <w:rFonts w:hint="cs"/>
          <w:rtl/>
        </w:rPr>
        <w:t xml:space="preserve">فإنّ ما تحمله تلك المآتم والمجالس من القيم والمعاني الإنسانية الرفيعة ، فضلاً عن مشاهدها وأحداثها الملحمية الدامية ، كلّ ذلك جعل من ثورة الإمام الحسين </w:t>
      </w:r>
      <w:r w:rsidR="00214C08" w:rsidRPr="00214C08">
        <w:rPr>
          <w:rStyle w:val="libAlaemChar"/>
          <w:rFonts w:eastAsiaTheme="minorHAnsi"/>
          <w:rtl/>
        </w:rPr>
        <w:t>عليه‌السلام</w:t>
      </w:r>
      <w:r w:rsidRPr="00392EFF">
        <w:rPr>
          <w:rFonts w:hint="cs"/>
          <w:rtl/>
        </w:rPr>
        <w:t xml:space="preserve"> رمزاً يتجاوز في دلالاته حدود الزمان والمكان ، ويعلو على حواجز الانتماء إلى مذهب أو طائفة ؛ لذا صار الإمام الحسين </w:t>
      </w:r>
      <w:r w:rsidR="00214C08" w:rsidRPr="00214C08">
        <w:rPr>
          <w:rStyle w:val="libAlaemChar"/>
          <w:rFonts w:eastAsiaTheme="minorHAnsi"/>
          <w:rtl/>
        </w:rPr>
        <w:t>عليه‌السلام</w:t>
      </w:r>
      <w:r w:rsidRPr="00392EFF">
        <w:rPr>
          <w:rFonts w:hint="cs"/>
          <w:rtl/>
        </w:rPr>
        <w:t xml:space="preserve"> إرثاً ورمزاً إنسانياً عاماً يستنطقه ويستلهم منه الجميع .</w:t>
      </w:r>
    </w:p>
    <w:p w:rsidR="00CC0BC3" w:rsidRPr="00392EFF" w:rsidRDefault="00CC0BC3" w:rsidP="00015217">
      <w:pPr>
        <w:pStyle w:val="libNormal"/>
        <w:rPr>
          <w:rtl/>
        </w:rPr>
      </w:pPr>
      <w:r w:rsidRPr="00392EFF">
        <w:rPr>
          <w:rFonts w:hint="cs"/>
          <w:rtl/>
        </w:rPr>
        <w:t>ولأجل إلقاء المزيد من الضوء نستعرض بعض تلك المعطيات ضمن النقاط التالية :</w:t>
      </w:r>
    </w:p>
    <w:p w:rsidR="00CC0BC3" w:rsidRPr="0060379C" w:rsidRDefault="00CC0BC3" w:rsidP="0060379C">
      <w:pPr>
        <w:pStyle w:val="Heading2"/>
        <w:rPr>
          <w:rtl/>
        </w:rPr>
      </w:pPr>
      <w:bookmarkStart w:id="51" w:name="_Toc385249887"/>
      <w:r w:rsidRPr="0060379C">
        <w:rPr>
          <w:rFonts w:hint="cs"/>
          <w:rtl/>
        </w:rPr>
        <w:t>أوّلاً : إبراز الجانب المأساوي في واقعة عاشوراء</w:t>
      </w:r>
      <w:bookmarkEnd w:id="51"/>
    </w:p>
    <w:p w:rsidR="00015217" w:rsidRDefault="00CC0BC3" w:rsidP="00214C08">
      <w:pPr>
        <w:pStyle w:val="libNormal"/>
        <w:rPr>
          <w:rtl/>
        </w:rPr>
      </w:pPr>
      <w:r w:rsidRPr="00392EFF">
        <w:rPr>
          <w:rFonts w:hint="cs"/>
          <w:rtl/>
        </w:rPr>
        <w:t xml:space="preserve">الذي يتصفّح كتب التاريخ التي تسرد تفاصيل حركة عاشوراء الأليمة ، يهتز ضميره وينتابه الحزن والألم الشديد ، وتسيل دموعه عندما يمر بكل مفردة من مفردات تلك الواقعة المأساوية ، فقد رافقت المأساة يوم عاشوراء عندما مال الأعداء على كثرتهم وشراستهم على معسكر الإمام الحسين </w:t>
      </w:r>
      <w:r w:rsidR="00214C08" w:rsidRPr="00214C08">
        <w:rPr>
          <w:rStyle w:val="libAlaemChar"/>
          <w:rFonts w:eastAsiaTheme="minorHAnsi"/>
          <w:rtl/>
        </w:rPr>
        <w:t>عليه‌السلام</w:t>
      </w:r>
      <w:r w:rsidRPr="00392EFF">
        <w:rPr>
          <w:rFonts w:hint="cs"/>
          <w:rtl/>
        </w:rPr>
        <w:t xml:space="preserve"> على قلّة أصحابة وخذلان الناصر ، فما غابت شمس يوم العاشر من محرّم إلاّ وهم مجزّرون على رمضاء كربلاء مسلّبون تصهرهم الشمس بحرارتها ، وليتهم أكتفوا بذلك ، بل عمدوا إلى ذلك الجسد الطاهر ورضّوه بحوافر خيولهم ، وهجموا على حرم رسول الله </w:t>
      </w:r>
      <w:r w:rsidR="00C942B4" w:rsidRPr="00C942B4">
        <w:rPr>
          <w:rStyle w:val="libAlaemChar"/>
          <w:rFonts w:eastAsiaTheme="minorHAnsi"/>
          <w:rtl/>
        </w:rPr>
        <w:t>صلى‌الله‌عليه‌وآله‌وسلم</w:t>
      </w:r>
      <w:r w:rsidRPr="00392EFF">
        <w:rPr>
          <w:rFonts w:hint="cs"/>
          <w:rtl/>
        </w:rPr>
        <w:t xml:space="preserve"> فسلبوهن ، وروّعوهن هذا ، والسياط تعلوا متونهن ضرباً وتلويعاً ، ثم ساقوهم كما تساق الأسارى من بلد إلى بلد ، ومن مجلس إلى مجلس يتصفّح وجوههم الدنيء والشريف ، وغير ذلك من الفجائع والرزايا التي تكشف عن </w:t>
      </w:r>
    </w:p>
    <w:p w:rsidR="00015217" w:rsidRDefault="00015217" w:rsidP="00FF4C5D">
      <w:pPr>
        <w:pStyle w:val="libNormal"/>
        <w:rPr>
          <w:rtl/>
        </w:rPr>
      </w:pPr>
      <w:r>
        <w:rPr>
          <w:rtl/>
        </w:rPr>
        <w:br w:type="page"/>
      </w:r>
    </w:p>
    <w:p w:rsidR="00CC0BC3" w:rsidRPr="00AE3A5B" w:rsidRDefault="00CC0BC3" w:rsidP="00015217">
      <w:pPr>
        <w:pStyle w:val="libNormal0"/>
        <w:rPr>
          <w:rtl/>
        </w:rPr>
      </w:pPr>
      <w:r w:rsidRPr="00392EFF">
        <w:rPr>
          <w:rFonts w:hint="cs"/>
          <w:rtl/>
        </w:rPr>
        <w:lastRenderedPageBreak/>
        <w:t xml:space="preserve">عظمة المأساة وجليل الخطب والمصاب ؛ فكيف لا يبكي ويجزع مَن يسمع أو يقرأ أنّ الحسين </w:t>
      </w:r>
      <w:r w:rsidR="00214C08" w:rsidRPr="00214C08">
        <w:rPr>
          <w:rStyle w:val="libAlaemChar"/>
          <w:rFonts w:eastAsiaTheme="minorHAnsi"/>
          <w:rtl/>
        </w:rPr>
        <w:t>عليه‌السلام</w:t>
      </w:r>
      <w:r w:rsidRPr="00392EFF">
        <w:rPr>
          <w:rFonts w:hint="cs"/>
          <w:rtl/>
        </w:rPr>
        <w:t xml:space="preserve"> يأتي في لحظات الوداع يقبّل ويودّع ولده الرضيع ، فيتقدم : ( إلى باب الخيمة فقال : ناولوني ذلك الطفل حتى أودعه فناولوه الصبي ، فجعل يقبّله وهو يقول : يا بني ويل لهؤلاء القوم إذا غداً خصمهم جدّك محمد </w:t>
      </w:r>
      <w:r w:rsidR="00C942B4" w:rsidRPr="00C942B4">
        <w:rPr>
          <w:rStyle w:val="libAlaemChar"/>
          <w:rFonts w:eastAsiaTheme="minorHAnsi"/>
          <w:rtl/>
        </w:rPr>
        <w:t>صلى‌الله‌عليه‌وآله‌وسلم</w:t>
      </w:r>
      <w:r w:rsidRPr="00392EFF">
        <w:rPr>
          <w:rFonts w:hint="cs"/>
          <w:rtl/>
        </w:rPr>
        <w:t xml:space="preserve"> ... وإذا بسهم قد أقبل حتى وقع في لبّة الصبي فقتله فنزل الحسين </w:t>
      </w:r>
      <w:r w:rsidR="00214C08" w:rsidRPr="00214C08">
        <w:rPr>
          <w:rStyle w:val="libAlaemChar"/>
          <w:rFonts w:eastAsiaTheme="minorHAnsi"/>
          <w:rtl/>
        </w:rPr>
        <w:t>عليه‌السلام</w:t>
      </w:r>
      <w:r w:rsidRPr="00392EFF">
        <w:rPr>
          <w:rFonts w:hint="cs"/>
          <w:rtl/>
        </w:rPr>
        <w:t xml:space="preserve"> عن فرسه وحفر له بطرف السيف وصلّى عليه ودفنه </w:t>
      </w:r>
      <w:r w:rsidR="00214C08" w:rsidRPr="00214C08">
        <w:rPr>
          <w:rStyle w:val="libAlaemChar"/>
          <w:rFonts w:eastAsiaTheme="minorHAnsi"/>
          <w:rtl/>
        </w:rPr>
        <w:t>عليه‌السلام</w:t>
      </w:r>
      <w:r w:rsidRPr="00392EFF">
        <w:rPr>
          <w:rFonts w:hint="cs"/>
          <w:rtl/>
        </w:rPr>
        <w:t xml:space="preserve"> ، ثم بعد ذلك أصبح وحيداً فريداً لا ناصر له ولا معين ( فحملوا</w:t>
      </w:r>
      <w:r w:rsidR="00015217">
        <w:rPr>
          <w:rFonts w:hint="cs"/>
          <w:rtl/>
        </w:rPr>
        <w:t xml:space="preserve"> </w:t>
      </w:r>
      <w:r w:rsidRPr="00F84773">
        <w:rPr>
          <w:rFonts w:hint="cs"/>
          <w:rtl/>
        </w:rPr>
        <w:t xml:space="preserve">عليه من كلّ جانب وأوثقته الجراح بالسيوف ، فضربه رجل يقال له زرعة بن شريك التميمي ضربة على يده اليسرى ، وضربه عمرو بن طلحة الجحفي بسهم ووقع في نحره ، وطعنه صالح بن وهب اليزني طعنة في خاصرته فسقط الحسين </w:t>
      </w:r>
      <w:r w:rsidR="00214C08" w:rsidRPr="00214C08">
        <w:rPr>
          <w:rStyle w:val="libAlaemChar"/>
          <w:rFonts w:eastAsiaTheme="minorHAnsi"/>
          <w:rtl/>
        </w:rPr>
        <w:t>عليه‌السلام</w:t>
      </w:r>
      <w:r w:rsidRPr="00F84773">
        <w:rPr>
          <w:rFonts w:hint="cs"/>
          <w:rtl/>
        </w:rPr>
        <w:t xml:space="preserve"> عن فرسه إلى الأرض واستوى قاعداً ونزع السهم من نحره وأقرن كفّيه فكلّما امتلأتا من دمه خضّب به رأسه ولحيته ، وهو يقول : </w:t>
      </w:r>
      <w:r w:rsidRPr="00CE3837">
        <w:rPr>
          <w:rStyle w:val="libBold2Char"/>
          <w:rFonts w:hint="cs"/>
          <w:rtl/>
        </w:rPr>
        <w:t xml:space="preserve">هكذا حتى ألقى ربّي بدمي مغصوباً على حقّي </w:t>
      </w:r>
      <w:r w:rsidRPr="00F84773">
        <w:rPr>
          <w:rFonts w:hint="cs"/>
          <w:rtl/>
        </w:rPr>
        <w:t xml:space="preserve">... وأقبل بعد ذلك فرس الحسين </w:t>
      </w:r>
      <w:r w:rsidR="00214C08" w:rsidRPr="00214C08">
        <w:rPr>
          <w:rStyle w:val="libAlaemChar"/>
          <w:rFonts w:eastAsiaTheme="minorHAnsi"/>
          <w:rtl/>
        </w:rPr>
        <w:t>عليه‌السلام</w:t>
      </w:r>
      <w:r w:rsidRPr="00F84773">
        <w:rPr>
          <w:rFonts w:hint="cs"/>
          <w:rtl/>
        </w:rPr>
        <w:t xml:space="preserve"> وكان قبل ذلك غار من بين أيديهم أن لا يؤخذ ، فوضع رأسه في دم الحسين </w:t>
      </w:r>
      <w:r w:rsidR="00214C08" w:rsidRPr="00214C08">
        <w:rPr>
          <w:rStyle w:val="libAlaemChar"/>
          <w:rFonts w:eastAsiaTheme="minorHAnsi"/>
          <w:rtl/>
        </w:rPr>
        <w:t>عليه‌السلام</w:t>
      </w:r>
      <w:r w:rsidRPr="00F84773">
        <w:rPr>
          <w:rFonts w:hint="cs"/>
          <w:rtl/>
        </w:rPr>
        <w:t xml:space="preserve"> وأقبل يركض إلى خيمة النساء ، وهو يصهل ، فلمّا نظرت أخوات الحسين </w:t>
      </w:r>
      <w:r w:rsidR="00214C08" w:rsidRPr="00214C08">
        <w:rPr>
          <w:rStyle w:val="libAlaemChar"/>
          <w:rFonts w:eastAsiaTheme="minorHAnsi"/>
          <w:rtl/>
        </w:rPr>
        <w:t>عليه‌السلام</w:t>
      </w:r>
      <w:r w:rsidRPr="00F84773">
        <w:rPr>
          <w:rFonts w:hint="cs"/>
          <w:rtl/>
        </w:rPr>
        <w:t xml:space="preserve"> وبناته وأهل بيته إلى الفرس وليس عليه أحد رفعوا أصواتهم بالصراخ والعويل ، وأقبل القوم حتى أحدقوا بالخيمة ، وأقبل الشمر بن ذي الجوشن حتى وقف قريباً من خيمة النساء ، قال لقومه أدخلوا فاسلبوا بُزيهن ، فدخل القوم فأخذوا كلّ ما كان في الخيمة حتى أفضوا إلى قرط كان في أذن أم كلثوم فأخذوه وخرموا أذنها ، وخرج القوم من الخيمة وأضرموها بالنار ... وساق القوم حرم رسول الله </w:t>
      </w:r>
      <w:r w:rsidR="00C942B4" w:rsidRPr="00C942B4">
        <w:rPr>
          <w:rStyle w:val="libAlaemChar"/>
          <w:rFonts w:eastAsiaTheme="minorHAnsi"/>
          <w:rtl/>
        </w:rPr>
        <w:t>صلى‌الله‌عليه‌وآله‌وسلم</w:t>
      </w:r>
      <w:r w:rsidRPr="00F84773">
        <w:rPr>
          <w:rFonts w:hint="cs"/>
          <w:rtl/>
        </w:rPr>
        <w:t xml:space="preserve"> من كربلاء كما تساق الأسارى ) </w:t>
      </w:r>
      <w:r w:rsidRPr="00B22324">
        <w:rPr>
          <w:rStyle w:val="libFootnotenumChar"/>
          <w:rFonts w:hint="cs"/>
          <w:rtl/>
        </w:rPr>
        <w:t>(1)</w:t>
      </w:r>
      <w:r w:rsidRPr="00F84773">
        <w:rPr>
          <w:rFonts w:hint="cs"/>
          <w:rtl/>
        </w:rPr>
        <w:t xml:space="preserve"> ، هذا ما نَقله المحدّثون والمؤرّخون ، وقد نقلوا عن النبي </w:t>
      </w:r>
      <w:r w:rsidR="00C942B4" w:rsidRPr="00C942B4">
        <w:rPr>
          <w:rStyle w:val="libAlaemChar"/>
          <w:rFonts w:eastAsiaTheme="minorHAnsi"/>
          <w:rtl/>
        </w:rPr>
        <w:t>صلى‌الله‌عليه‌وآله‌وسلم</w:t>
      </w:r>
      <w:r w:rsidRPr="00F84773">
        <w:rPr>
          <w:rFonts w:hint="cs"/>
          <w:rtl/>
        </w:rPr>
        <w:t xml:space="preserve"> ما ينبئ عن شدة هذه المأساة ، وتقدم نقل بعضها من بكائه </w:t>
      </w:r>
      <w:r w:rsidR="00C942B4" w:rsidRPr="00C942B4">
        <w:rPr>
          <w:rStyle w:val="libAlaemChar"/>
          <w:rFonts w:eastAsiaTheme="minorHAnsi"/>
          <w:rtl/>
        </w:rPr>
        <w:t>صلى‌الله‌عليه‌وآله‌وسلم</w:t>
      </w:r>
      <w:r w:rsidRPr="00F84773">
        <w:rPr>
          <w:rFonts w:hint="cs"/>
          <w:rtl/>
        </w:rPr>
        <w:t xml:space="preserve"> وإقامته للمآتم على الإمام الحسين بين أصحابه ، وقد شوهد رسول الله </w:t>
      </w:r>
      <w:r w:rsidR="00C942B4" w:rsidRPr="00C942B4">
        <w:rPr>
          <w:rStyle w:val="libAlaemChar"/>
          <w:rFonts w:eastAsiaTheme="minorHAnsi"/>
          <w:rtl/>
        </w:rPr>
        <w:t>صلى‌الله‌عليه‌وآله‌وسلم</w:t>
      </w:r>
      <w:r w:rsidRPr="00F84773">
        <w:rPr>
          <w:rFonts w:hint="cs"/>
          <w:rtl/>
        </w:rPr>
        <w:t xml:space="preserve"> وهو يجمع دماء القتلى في كربلاء ومن تلك الروايات :</w:t>
      </w:r>
    </w:p>
    <w:p w:rsidR="00496794" w:rsidRPr="002773F8" w:rsidRDefault="00496794" w:rsidP="00496794">
      <w:pPr>
        <w:pStyle w:val="libLine"/>
        <w:rPr>
          <w:rtl/>
        </w:rPr>
      </w:pPr>
      <w:r w:rsidRPr="002773F8">
        <w:rPr>
          <w:rFonts w:hint="cs"/>
          <w:rtl/>
        </w:rPr>
        <w:t>ــــــــــــــ</w:t>
      </w:r>
    </w:p>
    <w:p w:rsidR="00015217" w:rsidRDefault="00CC0BC3" w:rsidP="00496794">
      <w:pPr>
        <w:pStyle w:val="libFootnote0"/>
        <w:rPr>
          <w:rtl/>
        </w:rPr>
      </w:pPr>
      <w:r w:rsidRPr="00F25166">
        <w:rPr>
          <w:rFonts w:hint="cs"/>
          <w:rtl/>
        </w:rPr>
        <w:t>(1) الفتوح ، ابن أعثم الكوفي : ج 5 ص 115 ـ 120 .</w:t>
      </w:r>
    </w:p>
    <w:p w:rsidR="00015217" w:rsidRDefault="00015217" w:rsidP="00DA744D">
      <w:pPr>
        <w:pStyle w:val="libNormal"/>
        <w:rPr>
          <w:rtl/>
        </w:rPr>
      </w:pPr>
      <w:r>
        <w:rPr>
          <w:rtl/>
        </w:rPr>
        <w:br w:type="page"/>
      </w:r>
    </w:p>
    <w:p w:rsidR="00CC0BC3" w:rsidRPr="00AE3A5B" w:rsidRDefault="00015217" w:rsidP="00015217">
      <w:pPr>
        <w:pStyle w:val="libNormal"/>
        <w:rPr>
          <w:rtl/>
        </w:rPr>
      </w:pPr>
      <w:r w:rsidRPr="00392EFF">
        <w:rPr>
          <w:rFonts w:hint="cs"/>
          <w:rtl/>
        </w:rPr>
        <w:lastRenderedPageBreak/>
        <w:t>1 ـ عن ابن عباس قال : ( رأيت رسول الله في المنام نصف النهار أشعث</w:t>
      </w:r>
      <w:r>
        <w:rPr>
          <w:rFonts w:hint="cs"/>
          <w:rtl/>
        </w:rPr>
        <w:t xml:space="preserve"> </w:t>
      </w:r>
      <w:r w:rsidR="00CC0BC3" w:rsidRPr="00F84773">
        <w:rPr>
          <w:rFonts w:hint="cs"/>
          <w:rtl/>
        </w:rPr>
        <w:t xml:space="preserve">أغبر ، معه قارورة فيها دم ، فقلت بأبي وأُمّي يا رسول الله ما هذا ؟ قال : هذا دم الحسين وأصحابه ، لم أزل التقطه منذ اليوم ! قال : عمار فأحصيت ذلك اليوم فوجدناه قد قتل فيه ) </w:t>
      </w:r>
      <w:r w:rsidR="00CC0BC3" w:rsidRPr="00B22324">
        <w:rPr>
          <w:rStyle w:val="libFootnotenumChar"/>
          <w:rFonts w:hint="cs"/>
          <w:rtl/>
        </w:rPr>
        <w:t xml:space="preserve">(1) </w:t>
      </w:r>
      <w:r w:rsidR="00CC0BC3" w:rsidRPr="00F84773">
        <w:rPr>
          <w:rFonts w:hint="cs"/>
          <w:rtl/>
        </w:rPr>
        <w:t>.</w:t>
      </w:r>
    </w:p>
    <w:p w:rsidR="00CC0BC3" w:rsidRPr="00AE3A5B" w:rsidRDefault="00CC0BC3" w:rsidP="00C942B4">
      <w:pPr>
        <w:pStyle w:val="libNormal"/>
        <w:rPr>
          <w:rtl/>
        </w:rPr>
      </w:pPr>
      <w:r w:rsidRPr="00F84773">
        <w:rPr>
          <w:rFonts w:hint="cs"/>
          <w:rtl/>
        </w:rPr>
        <w:t xml:space="preserve">2 ـ عن رزين قال حدثتني سلمى ، قالت : ( دخلت على أم سلمة وهي تبكي ، فقلت ما يبكيك ؟ قالت رأيت رسول الله </w:t>
      </w:r>
      <w:r w:rsidR="00C942B4" w:rsidRPr="00C942B4">
        <w:rPr>
          <w:rStyle w:val="libAlaemChar"/>
          <w:rFonts w:eastAsiaTheme="minorHAnsi"/>
          <w:rtl/>
        </w:rPr>
        <w:t>صلى‌الله‌عليه‌وآله‌وسلم</w:t>
      </w:r>
      <w:r w:rsidRPr="00F84773">
        <w:rPr>
          <w:rFonts w:hint="cs"/>
          <w:rtl/>
        </w:rPr>
        <w:t xml:space="preserve"> ـ تعني في المنام ـ وعلى رأسه ولحيته التراب ، فقلت مالك يا رسول الله ؟ قال : شهدت قتل الحسين آنفاً ) </w:t>
      </w:r>
      <w:r w:rsidRPr="00B22324">
        <w:rPr>
          <w:rStyle w:val="libFootnotenumChar"/>
          <w:rFonts w:hint="cs"/>
          <w:rtl/>
        </w:rPr>
        <w:t>(2)</w:t>
      </w:r>
      <w:r w:rsidRPr="00F84773">
        <w:rPr>
          <w:rFonts w:hint="cs"/>
          <w:rtl/>
        </w:rPr>
        <w:t xml:space="preserve"> .</w:t>
      </w:r>
    </w:p>
    <w:p w:rsidR="00CC0BC3" w:rsidRPr="00AE3A5B" w:rsidRDefault="00CC0BC3" w:rsidP="00C942B4">
      <w:pPr>
        <w:pStyle w:val="libNormal"/>
        <w:rPr>
          <w:rtl/>
        </w:rPr>
      </w:pPr>
      <w:r w:rsidRPr="00F84773">
        <w:rPr>
          <w:rFonts w:hint="cs"/>
          <w:rtl/>
        </w:rPr>
        <w:t xml:space="preserve">3 ـ عن أبي النّضر الحرمي ، قال : ( رأيت رجلاً سَمج العمى فسألته عن سبب ذهاب بصره ، فقال : كنت فيمن حضر عسكر ابن سعد ، فلمّا جاء الليل رقدت فرأيت رسول الله </w:t>
      </w:r>
      <w:r w:rsidR="00C942B4" w:rsidRPr="00C942B4">
        <w:rPr>
          <w:rStyle w:val="libAlaemChar"/>
          <w:rFonts w:eastAsiaTheme="minorHAnsi"/>
          <w:rtl/>
        </w:rPr>
        <w:t>صلى‌الله‌عليه‌وآله‌وسلم</w:t>
      </w:r>
      <w:r w:rsidRPr="00F84773">
        <w:rPr>
          <w:rFonts w:hint="cs"/>
          <w:rtl/>
        </w:rPr>
        <w:t xml:space="preserve"> في المنام وبين يديه طشت فيها دم وريشة في الدم ، وهو يؤتى بأصحاب عمر بن سعد فيأخذ الريشة فيخط بها أعينهم فأتى بي ، فقلت : يا رسول الله ! والله ما ضربت بسيف ولا طعنت برمح ولا رميت بسهم ، فقال : أفلم تكثّر عدونا ؟ فأدخل أصبعيه في الدم السبّابة والوسطى وأهوى بها إلى عيني فأصبحت ، وقد ذهب بصري ) </w:t>
      </w:r>
      <w:r w:rsidRPr="00B22324">
        <w:rPr>
          <w:rStyle w:val="libFootnotenumChar"/>
          <w:rFonts w:hint="cs"/>
          <w:rtl/>
        </w:rPr>
        <w:t xml:space="preserve">(3) </w:t>
      </w:r>
      <w:r w:rsidRPr="00F84773">
        <w:rPr>
          <w:rFonts w:hint="cs"/>
          <w:rtl/>
        </w:rPr>
        <w:t>.</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مسند أحمد ، ج 1 ص 242 ص 283 ؛ المعجم الكبير : ج 2 ص 144 ؛ البداية والنهاية ، ابن كثير : ج 8 ص 218 ؛ تاريخ مدينة دمشق ، ابن عساكر : ج 14 ص 237 ؛ مجمع الزوائد : ج 9 ص 194 ، وقال فيه ، ( رجاله رجال الصحيح ) .</w:t>
      </w:r>
    </w:p>
    <w:p w:rsidR="00CC0BC3" w:rsidRPr="00F25166" w:rsidRDefault="00CC0BC3" w:rsidP="00F25166">
      <w:pPr>
        <w:pStyle w:val="libFootnote0"/>
        <w:rPr>
          <w:rtl/>
        </w:rPr>
      </w:pPr>
      <w:r w:rsidRPr="00F25166">
        <w:rPr>
          <w:rFonts w:hint="cs"/>
          <w:rtl/>
        </w:rPr>
        <w:t>(2) المعجم الكبير ، الطبراني : ج 23 ص 373 ؛ التاريخ الكبير ، البخاري : ج 3 ص 324 ؛ المستدرك على الصحيحين ، الحاكم النيسابوري : ج 4 ص 19 ؛ سنن الترمذي : ج 5 ص 323 ؛ سير أعلام النبلاء ، الذهبي : ج 3 ص 316 ؛ تهذيب التهذيب ، ابن حجر : ج 2 ص 307 ؛ البداية والنهاية ، ابن كثير : ج 8 ص 219 ؛ تهذيب الكمال ، المزي : ج 6 ص 439 .</w:t>
      </w:r>
    </w:p>
    <w:p w:rsidR="0053594E" w:rsidRDefault="00CC0BC3" w:rsidP="00F25166">
      <w:pPr>
        <w:pStyle w:val="libFootnote0"/>
        <w:rPr>
          <w:rtl/>
        </w:rPr>
      </w:pPr>
      <w:r w:rsidRPr="00F25166">
        <w:rPr>
          <w:rFonts w:hint="cs"/>
          <w:rtl/>
        </w:rPr>
        <w:t>(3) مناقب علي بن أبي طالب ، ابن المغازلي : ص 405 ؛ تاريخ مدينة دمشق ، ابن عساكر : ج 14 ص 259 ؛ ونحوه مقتل الحسين ، الخوارزمي : ج 2 ص 171 ـ 118 ؛ ونحوه التذكرة ، ابن الجوزي : ج 2 ص 25 ؛ ينابيع المودة ، القندوزي : ص 323 .</w:t>
      </w:r>
    </w:p>
    <w:p w:rsidR="0053594E" w:rsidRDefault="0053594E" w:rsidP="00DA744D">
      <w:pPr>
        <w:pStyle w:val="libNormal"/>
        <w:rPr>
          <w:rtl/>
        </w:rPr>
      </w:pPr>
      <w:r>
        <w:rPr>
          <w:rtl/>
        </w:rPr>
        <w:br w:type="page"/>
      </w:r>
    </w:p>
    <w:p w:rsidR="00CC0BC3" w:rsidRPr="00AE3A5B" w:rsidRDefault="00CC0BC3" w:rsidP="00C942B4">
      <w:pPr>
        <w:pStyle w:val="libNormal"/>
        <w:rPr>
          <w:rtl/>
        </w:rPr>
      </w:pPr>
      <w:r w:rsidRPr="00F84773">
        <w:rPr>
          <w:rFonts w:hint="cs"/>
          <w:rtl/>
        </w:rPr>
        <w:lastRenderedPageBreak/>
        <w:t xml:space="preserve">أمّا شدّة أثرها على مَن شهد تلك الواقعة من الصحابة والتابعين فكثير جداً ، فعن زيد بن أرقم : ( قال كنت عند عبيد الله بن زياد (لعنه الله) إذ أتي برأس الحسين بن علي فوضع في طست بين يديه ، فأخذ قضيباً فجعل يفتر به عن شفته وعن أسنانه فلم أر ثغراً قط كان أحسن منه كأنّه الدر فلم أتمالك أن رفعت صوتي بالبكاء ، فقال ما يبكيك أيّها الشيخ ؟! قال يبكيني ، رأيت رسول الله </w:t>
      </w:r>
      <w:r w:rsidR="00C942B4" w:rsidRPr="00C942B4">
        <w:rPr>
          <w:rStyle w:val="libAlaemChar"/>
          <w:rFonts w:eastAsiaTheme="minorHAnsi"/>
          <w:rtl/>
        </w:rPr>
        <w:t>صلى‌الله‌عليه‌وآله‌وسلم</w:t>
      </w:r>
      <w:r w:rsidRPr="00F84773">
        <w:rPr>
          <w:rFonts w:hint="cs"/>
          <w:rtl/>
        </w:rPr>
        <w:t xml:space="preserve"> يقبّل بعض موضع هذا القضيب ويلثمه ويقول اللّهم إنّي أحبّه )</w:t>
      </w:r>
      <w:r w:rsidRPr="00B22324">
        <w:rPr>
          <w:rStyle w:val="libFootnotenumChar"/>
          <w:rFonts w:hint="cs"/>
          <w:rtl/>
        </w:rPr>
        <w:t xml:space="preserve"> (1)</w:t>
      </w:r>
      <w:r w:rsidRPr="00F84773">
        <w:rPr>
          <w:rFonts w:hint="cs"/>
          <w:rtl/>
        </w:rPr>
        <w:t xml:space="preserve"> .</w:t>
      </w:r>
    </w:p>
    <w:p w:rsidR="00CC0BC3" w:rsidRPr="00392EFF" w:rsidRDefault="00CC0BC3" w:rsidP="00392EFF">
      <w:pPr>
        <w:pStyle w:val="libNormal"/>
        <w:rPr>
          <w:rtl/>
        </w:rPr>
      </w:pPr>
      <w:r w:rsidRPr="00392EFF">
        <w:rPr>
          <w:rFonts w:hint="cs"/>
          <w:rtl/>
        </w:rPr>
        <w:t>وهذا يدلك على عظمة هذه الواقعة في نفوس المسلمين ودورها في تأجيج عواطفهم .</w:t>
      </w:r>
    </w:p>
    <w:p w:rsidR="00CC0BC3" w:rsidRPr="00392EFF" w:rsidRDefault="00CC0BC3" w:rsidP="00392EFF">
      <w:pPr>
        <w:pStyle w:val="libNormal"/>
        <w:rPr>
          <w:rtl/>
        </w:rPr>
      </w:pPr>
      <w:r w:rsidRPr="00392EFF">
        <w:rPr>
          <w:rFonts w:hint="cs"/>
          <w:rtl/>
        </w:rPr>
        <w:t>إذن من معطيات إقامة هذه المجالس والمآتم إبراز ذلك الجانب المأساوي لتلك الواقعة من أجل حفظ المبادئ الحسينية في وسط الأُمّة .</w:t>
      </w:r>
    </w:p>
    <w:p w:rsidR="00CC0BC3" w:rsidRPr="0060379C" w:rsidRDefault="00CC0BC3" w:rsidP="0060379C">
      <w:pPr>
        <w:pStyle w:val="Heading2"/>
        <w:rPr>
          <w:rtl/>
        </w:rPr>
      </w:pPr>
      <w:bookmarkStart w:id="52" w:name="_Toc385249888"/>
      <w:r w:rsidRPr="0060379C">
        <w:rPr>
          <w:rFonts w:hint="cs"/>
          <w:rtl/>
        </w:rPr>
        <w:t>ثانياً : الأمر بالمعروف والنهي عن المنكر</w:t>
      </w:r>
      <w:bookmarkEnd w:id="52"/>
    </w:p>
    <w:p w:rsidR="00CC0BC3" w:rsidRPr="00AE3A5B" w:rsidRDefault="00CC0BC3" w:rsidP="00214C08">
      <w:pPr>
        <w:pStyle w:val="libNormal"/>
        <w:rPr>
          <w:rtl/>
        </w:rPr>
      </w:pPr>
      <w:r w:rsidRPr="00F84773">
        <w:rPr>
          <w:rFonts w:hint="cs"/>
          <w:rtl/>
        </w:rPr>
        <w:t xml:space="preserve">لقد ارتبطت أهداف وغايات إقامة المآتم والعزاء على الإمام الحسين </w:t>
      </w:r>
      <w:r w:rsidR="00214C08" w:rsidRPr="00214C08">
        <w:rPr>
          <w:rStyle w:val="libAlaemChar"/>
          <w:rFonts w:eastAsiaTheme="minorHAnsi"/>
          <w:rtl/>
        </w:rPr>
        <w:t>عليه‌السلام</w:t>
      </w:r>
      <w:r w:rsidRPr="00F84773">
        <w:rPr>
          <w:rFonts w:hint="cs"/>
          <w:rtl/>
        </w:rPr>
        <w:t xml:space="preserve"> بأهداف الإمام الحسين </w:t>
      </w:r>
      <w:r w:rsidR="00214C08" w:rsidRPr="00214C08">
        <w:rPr>
          <w:rStyle w:val="libAlaemChar"/>
          <w:rFonts w:eastAsiaTheme="minorHAnsi"/>
          <w:rtl/>
        </w:rPr>
        <w:t>عليه‌السلام</w:t>
      </w:r>
      <w:r w:rsidRPr="00F84773">
        <w:rPr>
          <w:rFonts w:hint="cs"/>
          <w:rtl/>
        </w:rPr>
        <w:t xml:space="preserve"> في الجهاد والأمر بالمعروف والنهي عن المنكر ، كما أعلن </w:t>
      </w:r>
      <w:r w:rsidR="00214C08" w:rsidRPr="00214C08">
        <w:rPr>
          <w:rStyle w:val="libAlaemChar"/>
          <w:rFonts w:eastAsiaTheme="minorHAnsi"/>
          <w:rtl/>
        </w:rPr>
        <w:t>عليه‌السلام</w:t>
      </w:r>
      <w:r w:rsidRPr="00F84773">
        <w:rPr>
          <w:rFonts w:hint="cs"/>
          <w:rtl/>
        </w:rPr>
        <w:t xml:space="preserve"> عن ذلك في بداية تحرّكه بقوله : </w:t>
      </w:r>
      <w:r w:rsidRPr="00CE3837">
        <w:rPr>
          <w:rStyle w:val="libBold2Char"/>
          <w:rFonts w:hint="cs"/>
          <w:rtl/>
        </w:rPr>
        <w:t xml:space="preserve">( إنّي لم أخرج أشراً ولا بطراً ولا ظالماً ولا مفسداً ، وإنّما خرجت لطلب الإصلاح في أُمّة جدّي ، أريد أن آمر بالمعروف وأنهى عن المنكر ) </w:t>
      </w:r>
      <w:r w:rsidRPr="00B22324">
        <w:rPr>
          <w:rStyle w:val="libFootnotenumChar"/>
          <w:rFonts w:hint="cs"/>
          <w:rtl/>
        </w:rPr>
        <w:t>(2)</w:t>
      </w:r>
      <w:r w:rsidRPr="00F84773">
        <w:rPr>
          <w:rFonts w:hint="cs"/>
          <w:rtl/>
        </w:rPr>
        <w:t xml:space="preserve"> ، وقوله </w:t>
      </w:r>
      <w:r w:rsidR="00214C08" w:rsidRPr="00214C08">
        <w:rPr>
          <w:rStyle w:val="libAlaemChar"/>
          <w:rFonts w:eastAsiaTheme="minorHAnsi"/>
          <w:rtl/>
        </w:rPr>
        <w:t>عليه‌السلام</w:t>
      </w:r>
      <w:r w:rsidRPr="00F84773">
        <w:rPr>
          <w:rFonts w:hint="cs"/>
          <w:rtl/>
        </w:rPr>
        <w:t xml:space="preserve"> للمسيب بن نجبة الفزاري وعدّة معه : </w:t>
      </w:r>
      <w:r w:rsidRPr="00CE3837">
        <w:rPr>
          <w:rStyle w:val="libBold2Char"/>
          <w:rFonts w:hint="cs"/>
          <w:rtl/>
        </w:rPr>
        <w:t>( إنّي لأرجو أن يعطي الله أخي على نيّته ... وأن</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تاريخ مدينة دمشق ، ابن عساكر : ج 14 ص 236 ؛ سير أعلام النبلاء : ج 3 ص 315 .</w:t>
      </w:r>
    </w:p>
    <w:p w:rsidR="0053594E" w:rsidRDefault="00CC0BC3" w:rsidP="00F25166">
      <w:pPr>
        <w:pStyle w:val="libFootnote0"/>
        <w:rPr>
          <w:rtl/>
        </w:rPr>
      </w:pPr>
      <w:r w:rsidRPr="00F25166">
        <w:rPr>
          <w:rFonts w:hint="cs"/>
          <w:rtl/>
        </w:rPr>
        <w:t>(2) الفتوح ، ابن أعثم : ج 5 ص 21 .</w:t>
      </w:r>
    </w:p>
    <w:p w:rsidR="0053594E" w:rsidRDefault="0053594E" w:rsidP="00DA744D">
      <w:pPr>
        <w:pStyle w:val="libNormal"/>
        <w:rPr>
          <w:rtl/>
        </w:rPr>
      </w:pPr>
      <w:r>
        <w:rPr>
          <w:rtl/>
        </w:rPr>
        <w:br w:type="page"/>
      </w:r>
    </w:p>
    <w:p w:rsidR="00CC0BC3" w:rsidRPr="00AE3A5B" w:rsidRDefault="00CC0BC3" w:rsidP="0053594E">
      <w:pPr>
        <w:pStyle w:val="libNormal0"/>
        <w:rPr>
          <w:rtl/>
        </w:rPr>
      </w:pPr>
      <w:r w:rsidRPr="00CE3837">
        <w:rPr>
          <w:rStyle w:val="libBold2Char"/>
          <w:rFonts w:hint="cs"/>
          <w:rtl/>
        </w:rPr>
        <w:lastRenderedPageBreak/>
        <w:t xml:space="preserve">يعطيني على نيّتي في حبّي جهاد الظالمين ) </w:t>
      </w:r>
      <w:r w:rsidRPr="00B22324">
        <w:rPr>
          <w:rStyle w:val="libFootnotenumChar"/>
          <w:rFonts w:hint="cs"/>
          <w:rtl/>
        </w:rPr>
        <w:t>(1)</w:t>
      </w:r>
      <w:r w:rsidRPr="00F84773">
        <w:rPr>
          <w:rFonts w:hint="cs"/>
          <w:rtl/>
        </w:rPr>
        <w:t xml:space="preserve"> ، وقوله أيضاً في كتابه ليزيد :</w:t>
      </w:r>
      <w:r w:rsidRPr="00CE3837">
        <w:rPr>
          <w:rStyle w:val="libBold2Char"/>
          <w:rFonts w:hint="cs"/>
          <w:rtl/>
        </w:rPr>
        <w:t xml:space="preserve"> ( وما أظن لي عند الله عذراً في تركي جهادك ، وما أعظم فتنة أعظم من ولايتك هذه الأُمّة )</w:t>
      </w:r>
      <w:r w:rsidRPr="00B22324">
        <w:rPr>
          <w:rStyle w:val="libFootnotenumChar"/>
          <w:rFonts w:hint="cs"/>
          <w:rtl/>
        </w:rPr>
        <w:t xml:space="preserve"> (2)</w:t>
      </w:r>
      <w:r w:rsidRPr="00F84773">
        <w:rPr>
          <w:rFonts w:hint="cs"/>
          <w:rtl/>
        </w:rPr>
        <w:t xml:space="preserve"> .</w:t>
      </w:r>
    </w:p>
    <w:p w:rsidR="00CC0BC3" w:rsidRPr="00392EFF" w:rsidRDefault="00CC0BC3" w:rsidP="00392EFF">
      <w:pPr>
        <w:pStyle w:val="libNormal"/>
        <w:rPr>
          <w:rtl/>
        </w:rPr>
      </w:pPr>
      <w:r w:rsidRPr="00392EFF">
        <w:rPr>
          <w:rFonts w:hint="cs"/>
          <w:rtl/>
        </w:rPr>
        <w:t>ومن هنا ارتبطت المشاعر والشعائر الحسينية بأهداف الثورة الحسينية ، وساهم ذلك في تحديد هدفها الأعظم ، وهو الإصلاح في أُمّة الإسلام ؛ وبذلك أصبحت هذه المآتم الحسينية والعزاء الحسيني هتافاً ضد الظالمين ، وأصبح الزخم الحسيني تياراً عارماً ضد الطواغيت .</w:t>
      </w:r>
    </w:p>
    <w:p w:rsidR="00CC0BC3" w:rsidRPr="00392EFF" w:rsidRDefault="00CC0BC3" w:rsidP="00392EFF">
      <w:pPr>
        <w:pStyle w:val="libNormal"/>
        <w:rPr>
          <w:rtl/>
        </w:rPr>
      </w:pPr>
      <w:r w:rsidRPr="00392EFF">
        <w:rPr>
          <w:rFonts w:hint="cs"/>
          <w:rtl/>
        </w:rPr>
        <w:t>فحين يتعبأ أبناء الأمة بهذه الأحاسيس يزداد وعيهم وشعورهم بالمسؤولية تجاه مبادئ الإسلام ، عند ذلك يتولّى هذا التيار الجماهيري الواعي عملية تغيير الواقع المنحرف ، ومقاومة الظلمة .</w:t>
      </w:r>
    </w:p>
    <w:p w:rsidR="00CC0BC3" w:rsidRPr="00392EFF" w:rsidRDefault="00CC0BC3" w:rsidP="00214C08">
      <w:pPr>
        <w:pStyle w:val="libNormal"/>
        <w:rPr>
          <w:rtl/>
        </w:rPr>
      </w:pPr>
      <w:r w:rsidRPr="00392EFF">
        <w:rPr>
          <w:rFonts w:hint="cs"/>
          <w:rtl/>
        </w:rPr>
        <w:t xml:space="preserve">ومن هنا نجد أن الطواغيت عمدوا لمحاربة هذه المآتم ومنعها ، وقد حدثنا التاريخ عن الكثير من المحاولات التي استهدفت القضاء على قبر الإمام الحسين </w:t>
      </w:r>
      <w:r w:rsidR="00214C08" w:rsidRPr="00214C08">
        <w:rPr>
          <w:rStyle w:val="libAlaemChar"/>
          <w:rFonts w:eastAsiaTheme="minorHAnsi"/>
          <w:rtl/>
        </w:rPr>
        <w:t>عليه‌السلام</w:t>
      </w:r>
      <w:r w:rsidRPr="00392EFF">
        <w:rPr>
          <w:rFonts w:hint="cs"/>
          <w:rtl/>
        </w:rPr>
        <w:t xml:space="preserve"> ومنع زيارته ، والاعتداء على زواره منها :</w:t>
      </w:r>
    </w:p>
    <w:p w:rsidR="00CC0BC3" w:rsidRPr="00392EFF" w:rsidRDefault="00CC0BC3" w:rsidP="00214C08">
      <w:pPr>
        <w:pStyle w:val="libNormal"/>
        <w:rPr>
          <w:rtl/>
        </w:rPr>
      </w:pPr>
      <w:r w:rsidRPr="00392EFF">
        <w:rPr>
          <w:rFonts w:hint="cs"/>
          <w:rtl/>
        </w:rPr>
        <w:t xml:space="preserve">1 ـ الطبري في تاريخه : ( أمر المتوكّل بهدم قبر الحسين بن علي </w:t>
      </w:r>
      <w:r w:rsidR="00214C08" w:rsidRPr="00214C08">
        <w:rPr>
          <w:rStyle w:val="libAlaemChar"/>
          <w:rFonts w:eastAsiaTheme="minorHAnsi"/>
          <w:rtl/>
        </w:rPr>
        <w:t>عليهما‌السلام</w:t>
      </w:r>
      <w:r w:rsidRPr="00392EFF">
        <w:rPr>
          <w:rFonts w:hint="cs"/>
          <w:rtl/>
        </w:rPr>
        <w:t xml:space="preserve"> وهدم ما حوله من المنازل والدور وأن يحرث ويبذر ويسقي موضع قبره وأن يمنع الناس من إتيانه فذكر أنّ عامل صاحب الشرطة نادى الناحية من وجدناه عند قبره بعد ثلاثة بعثناه إلى المطبق فهرب الناس وامتنعوا من</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سير أعلام النبلاء، الذهبي : ج 3 ص 294 ؛ تاريخ الذهبي ، حوادث وفيات (61 ـ 80 هـ) ، ص 6 ؛ تاريخ مدينة دمشق : ج 14 ص 205 ؛ تهذيب الكمال ، المزي : ج 6 ص 413 .</w:t>
      </w:r>
    </w:p>
    <w:p w:rsidR="0053594E" w:rsidRDefault="00CC0BC3" w:rsidP="00F25166">
      <w:pPr>
        <w:pStyle w:val="libFootnote0"/>
        <w:rPr>
          <w:rtl/>
        </w:rPr>
      </w:pPr>
      <w:r w:rsidRPr="00F25166">
        <w:rPr>
          <w:rFonts w:hint="cs"/>
          <w:rtl/>
        </w:rPr>
        <w:t>(2) تاريخ الذهبي ، حوادث وفيات ( 61 ـ 80 هـ) ، ص 6 .</w:t>
      </w:r>
    </w:p>
    <w:p w:rsidR="0053594E" w:rsidRDefault="0053594E" w:rsidP="00DA744D">
      <w:pPr>
        <w:pStyle w:val="libNormal"/>
        <w:rPr>
          <w:rtl/>
        </w:rPr>
      </w:pPr>
      <w:r>
        <w:rPr>
          <w:rtl/>
        </w:rPr>
        <w:br w:type="page"/>
      </w:r>
    </w:p>
    <w:p w:rsidR="00CC0BC3" w:rsidRPr="00AE3A5B" w:rsidRDefault="00CC0BC3" w:rsidP="00FD062A">
      <w:pPr>
        <w:pStyle w:val="libNormal0"/>
        <w:rPr>
          <w:rtl/>
        </w:rPr>
      </w:pPr>
      <w:r w:rsidRPr="00F84773">
        <w:rPr>
          <w:rFonts w:hint="cs"/>
          <w:rtl/>
        </w:rPr>
        <w:lastRenderedPageBreak/>
        <w:t xml:space="preserve">المصير إليه وحرث ذلك الوضع وزرع ما حواليه ) </w:t>
      </w:r>
      <w:r w:rsidRPr="00B22324">
        <w:rPr>
          <w:rStyle w:val="libFootnotenumChar"/>
          <w:rFonts w:hint="cs"/>
          <w:rtl/>
        </w:rPr>
        <w:t xml:space="preserve">(1) </w:t>
      </w:r>
      <w:r w:rsidRPr="00F84773">
        <w:rPr>
          <w:rFonts w:hint="cs"/>
          <w:rtl/>
        </w:rPr>
        <w:t>.</w:t>
      </w:r>
    </w:p>
    <w:p w:rsidR="00CC0BC3" w:rsidRPr="00AE3A5B" w:rsidRDefault="00CC0BC3" w:rsidP="00F84773">
      <w:pPr>
        <w:pStyle w:val="libNormal"/>
        <w:rPr>
          <w:rtl/>
        </w:rPr>
      </w:pPr>
      <w:r w:rsidRPr="00F84773">
        <w:rPr>
          <w:rFonts w:hint="cs"/>
          <w:rtl/>
        </w:rPr>
        <w:t xml:space="preserve">2 ـ قال ابن الضحاك حدثنا هشام بن محمد قال : ( لمّا أجرى الماء على قبر الحسين نضب بعد أربعين يوماً وامتحى اثر القبر ، فجاء أعرابي من بني أسد فجعل يأخذ قبضة ويشمه حتى وقع على قبر الحسين وبكى </w:t>
      </w:r>
      <w:r w:rsidRPr="00B22324">
        <w:rPr>
          <w:rStyle w:val="libFootnotenumChar"/>
          <w:rFonts w:hint="cs"/>
          <w:rtl/>
        </w:rPr>
        <w:t>(2)</w:t>
      </w:r>
      <w:r w:rsidRPr="00F84773">
        <w:rPr>
          <w:rFonts w:hint="cs"/>
          <w:rtl/>
        </w:rPr>
        <w:t xml:space="preserve"> ، وقال بأبي وأُمّي ما كان أطيبك وأطيب تربتك ميتاً ثم بكى وأنشأ يقول :</w:t>
      </w:r>
    </w:p>
    <w:tbl>
      <w:tblPr>
        <w:tblStyle w:val="TableGrid"/>
        <w:bidiVisual/>
        <w:tblW w:w="4562" w:type="pct"/>
        <w:tblInd w:w="384" w:type="dxa"/>
        <w:tblLook w:val="01E0"/>
      </w:tblPr>
      <w:tblGrid>
        <w:gridCol w:w="3756"/>
        <w:gridCol w:w="276"/>
        <w:gridCol w:w="3719"/>
      </w:tblGrid>
      <w:tr w:rsidR="00ED2E67" w:rsidTr="00171E5E">
        <w:trPr>
          <w:trHeight w:val="350"/>
        </w:trPr>
        <w:tc>
          <w:tcPr>
            <w:tcW w:w="3920" w:type="dxa"/>
            <w:shd w:val="clear" w:color="auto" w:fill="auto"/>
          </w:tcPr>
          <w:p w:rsidR="00ED2E67" w:rsidRDefault="00ED2E67" w:rsidP="00171E5E">
            <w:pPr>
              <w:pStyle w:val="libPoem"/>
            </w:pPr>
            <w:r w:rsidRPr="00496794">
              <w:rPr>
                <w:rFonts w:hint="cs"/>
                <w:rtl/>
              </w:rPr>
              <w:t>أرادوا ليخفوا قبره عن وليّه</w:t>
            </w:r>
            <w:r w:rsidRPr="00725071">
              <w:rPr>
                <w:rStyle w:val="libPoemTiniChar0"/>
                <w:rtl/>
              </w:rPr>
              <w:br/>
              <w:t> </w:t>
            </w:r>
          </w:p>
        </w:tc>
        <w:tc>
          <w:tcPr>
            <w:tcW w:w="279" w:type="dxa"/>
            <w:shd w:val="clear" w:color="auto" w:fill="auto"/>
          </w:tcPr>
          <w:p w:rsidR="00ED2E67" w:rsidRDefault="00ED2E67" w:rsidP="00171E5E">
            <w:pPr>
              <w:pStyle w:val="libPoem"/>
              <w:rPr>
                <w:rtl/>
              </w:rPr>
            </w:pPr>
          </w:p>
        </w:tc>
        <w:tc>
          <w:tcPr>
            <w:tcW w:w="3881" w:type="dxa"/>
            <w:shd w:val="clear" w:color="auto" w:fill="auto"/>
          </w:tcPr>
          <w:p w:rsidR="00ED2E67" w:rsidRDefault="00ED2E67" w:rsidP="00171E5E">
            <w:pPr>
              <w:pStyle w:val="libPoem"/>
            </w:pPr>
            <w:r w:rsidRPr="00496794">
              <w:rPr>
                <w:rFonts w:hint="cs"/>
                <w:rtl/>
              </w:rPr>
              <w:t>فطيب تراب القبر دل على القبرِ</w:t>
            </w:r>
            <w:r w:rsidRPr="00725071">
              <w:rPr>
                <w:rStyle w:val="libPoemTiniChar0"/>
                <w:rtl/>
              </w:rPr>
              <w:br/>
              <w:t> </w:t>
            </w:r>
          </w:p>
        </w:tc>
      </w:tr>
    </w:tbl>
    <w:p w:rsidR="00CC0BC3" w:rsidRPr="00AE3A5B" w:rsidRDefault="00CC0BC3" w:rsidP="00F84773">
      <w:pPr>
        <w:pStyle w:val="libNormal"/>
        <w:rPr>
          <w:rtl/>
        </w:rPr>
      </w:pPr>
      <w:r w:rsidRPr="00F84773">
        <w:rPr>
          <w:rFonts w:hint="cs"/>
          <w:rtl/>
        </w:rPr>
        <w:t xml:space="preserve">3 ـ وذكر الذهبي في تاريخه وقوله : ( وفيها ـ سنة 236 هـ ـ أمر المتوكل بهدم قبر السيد الحسين بن علي (رضي الله عنهما) وهدم ما حوله من الدّور، وأن تعمل مزارع ، ومنع الناس من زيارته ، وحُرِث وبقي صحراء ) </w:t>
      </w:r>
      <w:r w:rsidRPr="00B22324">
        <w:rPr>
          <w:rStyle w:val="libFootnotenumChar"/>
          <w:rFonts w:hint="cs"/>
          <w:rtl/>
        </w:rPr>
        <w:t xml:space="preserve">(3) </w:t>
      </w:r>
      <w:r w:rsidRPr="00F84773">
        <w:rPr>
          <w:rFonts w:hint="cs"/>
          <w:rtl/>
        </w:rPr>
        <w:t>.</w:t>
      </w:r>
    </w:p>
    <w:p w:rsidR="00CC0BC3" w:rsidRPr="0060379C" w:rsidRDefault="00CC0BC3" w:rsidP="0060379C">
      <w:pPr>
        <w:pStyle w:val="Heading2"/>
        <w:rPr>
          <w:rtl/>
        </w:rPr>
      </w:pPr>
      <w:bookmarkStart w:id="53" w:name="_Toc385249889"/>
      <w:r w:rsidRPr="0060379C">
        <w:rPr>
          <w:rFonts w:hint="cs"/>
          <w:rtl/>
        </w:rPr>
        <w:t>ثالثاً : التفاعل الإيجابي بين الفكرة والعاطفة</w:t>
      </w:r>
      <w:bookmarkEnd w:id="53"/>
    </w:p>
    <w:p w:rsidR="0053594E" w:rsidRPr="00392EFF" w:rsidRDefault="00CC0BC3" w:rsidP="0053594E">
      <w:pPr>
        <w:pStyle w:val="libNormal"/>
        <w:rPr>
          <w:rtl/>
        </w:rPr>
      </w:pPr>
      <w:r w:rsidRPr="00392EFF">
        <w:rPr>
          <w:rFonts w:hint="cs"/>
          <w:rtl/>
        </w:rPr>
        <w:t xml:space="preserve">إنّ هذه المآتم ومراسم العزاء على الإمام الحسين </w:t>
      </w:r>
      <w:r w:rsidR="00214C08" w:rsidRPr="00214C08">
        <w:rPr>
          <w:rStyle w:val="libAlaemChar"/>
          <w:rFonts w:eastAsiaTheme="minorHAnsi"/>
          <w:rtl/>
        </w:rPr>
        <w:t>عليه‌السلام</w:t>
      </w:r>
      <w:r w:rsidRPr="00392EFF">
        <w:rPr>
          <w:rFonts w:hint="cs"/>
          <w:rtl/>
        </w:rPr>
        <w:t xml:space="preserve"> لم تقف عند البكاء والتباكي ، وإنّما هي ناتج الارتباط الوثيق بين المعلومة والإحساس العاطفي لدى الفرد ، فإنّه كلّما ارتبطت الفكرة والمعلومة ارتباطاً وثيقاً مع عواطف الإنسان وأحاسيسه ، يكون تأثير الفكرة في النفس أوقع وأشد ، وكلما ازدادت أواصر هذا الارتباط كانت الثمار المرجوة من تلك الفكرة أكثر نضجاً وأشد تأثيراً ورسوخاً ، فيزداد الفرد المؤمن عزماً وقوّة وتمسّكاً</w:t>
      </w:r>
      <w:r w:rsidR="0053594E" w:rsidRPr="0053594E">
        <w:rPr>
          <w:rFonts w:hint="cs"/>
          <w:rtl/>
        </w:rPr>
        <w:t xml:space="preserve"> </w:t>
      </w:r>
      <w:r w:rsidR="0053594E" w:rsidRPr="00392EFF">
        <w:rPr>
          <w:rFonts w:hint="cs"/>
          <w:rtl/>
        </w:rPr>
        <w:t>بمبدئه ورسالته ؛ ولذا نرى ذلك التفاعل الإيجابي بين الأمة وشخصية الشهيد والأسوة ، حيث تخلق لنا أبطالاً ومضحّين لهم الدور الفاعل في مسيرة تلك الأمة .</w:t>
      </w:r>
    </w:p>
    <w:p w:rsidR="00496794" w:rsidRPr="002773F8" w:rsidRDefault="00496794" w:rsidP="00496794">
      <w:pPr>
        <w:pStyle w:val="libLine"/>
        <w:rPr>
          <w:rtl/>
        </w:rPr>
      </w:pPr>
      <w:r w:rsidRPr="002773F8">
        <w:rPr>
          <w:rFonts w:hint="cs"/>
          <w:rtl/>
        </w:rPr>
        <w:t>ــــــــــــــ</w:t>
      </w:r>
    </w:p>
    <w:p w:rsidR="00CC0BC3" w:rsidRPr="00F25166" w:rsidRDefault="00CC0BC3" w:rsidP="00496794">
      <w:pPr>
        <w:pStyle w:val="libFootnote0"/>
        <w:rPr>
          <w:rtl/>
        </w:rPr>
      </w:pPr>
      <w:r w:rsidRPr="00F25166">
        <w:rPr>
          <w:rFonts w:hint="cs"/>
          <w:rtl/>
        </w:rPr>
        <w:t>(1) تاريخ الطبري ، الطبري : ج 7 ص 366 ؛ ونحوه في الكامل في التاريخ ، ابن الأثير : ج 7 ص 55 ؛ البداية والنهاية ، ابن كثير : ج 10 ص 347 .</w:t>
      </w:r>
    </w:p>
    <w:p w:rsidR="00CC0BC3" w:rsidRPr="00F25166" w:rsidRDefault="00CC0BC3" w:rsidP="00F25166">
      <w:pPr>
        <w:pStyle w:val="libFootnote0"/>
        <w:rPr>
          <w:rtl/>
        </w:rPr>
      </w:pPr>
      <w:r w:rsidRPr="00F25166">
        <w:rPr>
          <w:rFonts w:hint="cs"/>
          <w:rtl/>
        </w:rPr>
        <w:t>(2) تاريخ مدينة دمشق ، ابن عساكر : ج 14 ص 245 .</w:t>
      </w:r>
    </w:p>
    <w:p w:rsidR="0053594E" w:rsidRDefault="00CC0BC3" w:rsidP="00F25166">
      <w:pPr>
        <w:pStyle w:val="libFootnote0"/>
        <w:rPr>
          <w:rtl/>
        </w:rPr>
      </w:pPr>
      <w:r w:rsidRPr="00F25166">
        <w:rPr>
          <w:rFonts w:hint="cs"/>
          <w:rtl/>
        </w:rPr>
        <w:t>(3) تاريخ الإسلام ، الذهبي ؛ حوادث سنة 231 ـ 240 ، ص 18 ؛ تاريخ الطبري : ج 7 ص 365 ؛ ونحوه البداية والنهاية ، ابن كثير : ج 10 ص 347 .</w:t>
      </w:r>
    </w:p>
    <w:p w:rsidR="0053594E" w:rsidRDefault="0053594E" w:rsidP="00DA744D">
      <w:pPr>
        <w:pStyle w:val="libNormal"/>
        <w:rPr>
          <w:rtl/>
        </w:rPr>
      </w:pPr>
      <w:r>
        <w:rPr>
          <w:rtl/>
        </w:rPr>
        <w:br w:type="page"/>
      </w:r>
    </w:p>
    <w:p w:rsidR="00CC0BC3" w:rsidRPr="00AE3A5B" w:rsidRDefault="00CC0BC3" w:rsidP="00FD062A">
      <w:pPr>
        <w:pStyle w:val="libNormal"/>
        <w:rPr>
          <w:rtl/>
        </w:rPr>
      </w:pPr>
      <w:r w:rsidRPr="00F84773">
        <w:rPr>
          <w:rFonts w:hint="cs"/>
          <w:rtl/>
        </w:rPr>
        <w:lastRenderedPageBreak/>
        <w:t>لذا نجد أنّ المخرجين الكبار في فن العرض والإخراج السينمائي يبحثون عن المؤثّرات العاطفية ، التي تثير المشاهدين والسامعين لأجل أن يجعلوا من الفكرة التي يريدون تسويقها فكرة حيّة وفعّالة وراسخة في النفوس ، فإن كل عقيدة إذا لم تقترن بالعاطفة ، فهي عقيدة هشّة واهية لا تصمد أمام الفتن والمغريات ؛ لذا مزجت السماء الشريعة الإسلامية بالعاطفة من خلال الحب ( وهل الدين إلا الحب في الله )</w:t>
      </w:r>
      <w:r w:rsidRPr="00B22324">
        <w:rPr>
          <w:rStyle w:val="libFootnotenumChar"/>
          <w:rFonts w:hint="cs"/>
          <w:rtl/>
        </w:rPr>
        <w:t xml:space="preserve"> (1)</w:t>
      </w:r>
      <w:r w:rsidRPr="00F84773">
        <w:rPr>
          <w:rFonts w:hint="cs"/>
          <w:rtl/>
        </w:rPr>
        <w:t xml:space="preserve"> ، ولا يمكن للإنسان أن يكون مؤمناً ما لم يكن محبّاً لله ورسوله </w:t>
      </w:r>
      <w:r w:rsidR="00C942B4" w:rsidRPr="00C942B4">
        <w:rPr>
          <w:rStyle w:val="libAlaemChar"/>
          <w:rFonts w:eastAsiaTheme="minorHAnsi"/>
          <w:rtl/>
        </w:rPr>
        <w:t>صلى‌الله‌عليه‌وآله‌وسلم</w:t>
      </w:r>
      <w:r w:rsidRPr="00F84773">
        <w:rPr>
          <w:rFonts w:hint="cs"/>
          <w:rtl/>
        </w:rPr>
        <w:t xml:space="preserve"> وأهل بيته </w:t>
      </w:r>
      <w:r w:rsidR="00866741" w:rsidRPr="00866741">
        <w:rPr>
          <w:rStyle w:val="libAlaemChar"/>
          <w:rFonts w:eastAsiaTheme="minorHAnsi"/>
          <w:rtl/>
        </w:rPr>
        <w:t>عليهم‌السلام</w:t>
      </w:r>
      <w:r w:rsidRPr="00F84773">
        <w:rPr>
          <w:rFonts w:hint="cs"/>
          <w:rtl/>
        </w:rPr>
        <w:t xml:space="preserve"> ، وقال تعالى : </w:t>
      </w:r>
      <w:r w:rsidR="00FD062A" w:rsidRPr="00980442">
        <w:rPr>
          <w:rStyle w:val="libAlaemChar"/>
          <w:rFonts w:eastAsiaTheme="minorHAnsi"/>
          <w:rtl/>
        </w:rPr>
        <w:t>(</w:t>
      </w:r>
      <w:r w:rsidRPr="00885966">
        <w:rPr>
          <w:rStyle w:val="libAieChar"/>
          <w:rFonts w:hint="cs"/>
          <w:rtl/>
        </w:rPr>
        <w:t xml:space="preserve"> قُلْ إِن كُنْتُمْ تُحِبّونَ اللهَ فَاتّبِعُونِي يُحْبِبْكُمُ اللهُ </w:t>
      </w:r>
      <w:r w:rsidR="00FD062A">
        <w:rPr>
          <w:rStyle w:val="libAlaemChar"/>
          <w:rFonts w:eastAsiaTheme="minorHAnsi" w:hint="cs"/>
          <w:rtl/>
        </w:rPr>
        <w:t>)</w:t>
      </w:r>
      <w:r w:rsidR="00FD062A" w:rsidRPr="00B22324">
        <w:rPr>
          <w:rStyle w:val="libFootnotenumChar"/>
          <w:rFonts w:hint="cs"/>
          <w:rtl/>
        </w:rPr>
        <w:t xml:space="preserve"> </w:t>
      </w:r>
      <w:r w:rsidRPr="00B22324">
        <w:rPr>
          <w:rStyle w:val="libFootnotenumChar"/>
          <w:rFonts w:hint="cs"/>
          <w:rtl/>
        </w:rPr>
        <w:t>(2)</w:t>
      </w:r>
      <w:r w:rsidR="0053594E">
        <w:rPr>
          <w:rFonts w:hint="cs"/>
          <w:rtl/>
        </w:rPr>
        <w:t xml:space="preserve"> </w:t>
      </w:r>
      <w:r w:rsidRPr="00F84773">
        <w:rPr>
          <w:rFonts w:hint="cs"/>
          <w:rtl/>
        </w:rPr>
        <w:t xml:space="preserve">، فقد جعلت الآية الحب لله تعالى المحور للطاعة والإيمان ، وكذلك قوله تعالى : </w:t>
      </w:r>
      <w:r w:rsidR="00FD062A" w:rsidRPr="00980442">
        <w:rPr>
          <w:rStyle w:val="libAlaemChar"/>
          <w:rFonts w:eastAsiaTheme="minorHAnsi"/>
          <w:rtl/>
        </w:rPr>
        <w:t>(</w:t>
      </w:r>
      <w:r w:rsidRPr="00885966">
        <w:rPr>
          <w:rStyle w:val="libAieChar"/>
          <w:rFonts w:hint="cs"/>
          <w:rtl/>
        </w:rPr>
        <w:t xml:space="preserve"> يَا أَيّهَا الّذِينَ آمَنُوا مَنْ يَرْتَدّ مِنْكُمْ عَن دِينِهِ فَسَوْفَ يَأْتِي اللهُ بِقَوْمٍ يُحِبّهُمْ وَيُحِبّونَهُ أَذِلّةٍ عَلَى الْمُؤْمِنِينَ أَعِزّةٍ عَلَى الْكَافِرينَ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(3)</w:t>
      </w:r>
      <w:r w:rsidR="0033572C">
        <w:rPr>
          <w:rFonts w:hint="cs"/>
          <w:rtl/>
        </w:rPr>
        <w:t xml:space="preserve"> </w:t>
      </w:r>
      <w:r w:rsidRPr="00F84773">
        <w:rPr>
          <w:rFonts w:hint="cs"/>
          <w:rtl/>
        </w:rPr>
        <w:t xml:space="preserve">، وقوله تعالى : </w:t>
      </w:r>
      <w:r w:rsidR="00FD062A" w:rsidRPr="00980442">
        <w:rPr>
          <w:rStyle w:val="libAlaemChar"/>
          <w:rFonts w:eastAsiaTheme="minorHAnsi"/>
          <w:rtl/>
        </w:rPr>
        <w:t>(</w:t>
      </w:r>
      <w:r w:rsidRPr="00885966">
        <w:rPr>
          <w:rStyle w:val="libAieChar"/>
          <w:rFonts w:hint="cs"/>
          <w:rtl/>
        </w:rPr>
        <w:t xml:space="preserve"> مُحَمّدٌ رّسُولُ اللّهِ وَالّذِينَ مَعَهُ أَشِدّاءُ عَلَى الْكُفّارِ رُحَمَاءُ بَيْنَهُمْ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(4) </w:t>
      </w:r>
      <w:r w:rsidRPr="00F84773">
        <w:rPr>
          <w:rFonts w:hint="cs"/>
          <w:rtl/>
        </w:rPr>
        <w:t xml:space="preserve">، وقد ورد عن النبي </w:t>
      </w:r>
      <w:r w:rsidR="00C942B4" w:rsidRPr="00C942B4">
        <w:rPr>
          <w:rStyle w:val="libAlaemChar"/>
          <w:rFonts w:eastAsiaTheme="minorHAnsi"/>
          <w:rtl/>
        </w:rPr>
        <w:t>صلى‌الله‌عليه‌وآله‌وسلم</w:t>
      </w:r>
      <w:r w:rsidRPr="00F84773">
        <w:rPr>
          <w:rFonts w:hint="cs"/>
          <w:rtl/>
        </w:rPr>
        <w:t xml:space="preserve"> انه قال : (لكل شيء أساس وأساس الدين حبنا أهل البيت)</w:t>
      </w:r>
      <w:r w:rsidRPr="00B22324">
        <w:rPr>
          <w:rStyle w:val="libFootnotenumChar"/>
          <w:rFonts w:hint="cs"/>
          <w:rtl/>
        </w:rPr>
        <w:t>(5)</w:t>
      </w:r>
      <w:r w:rsidRPr="00F84773">
        <w:rPr>
          <w:rFonts w:hint="cs"/>
          <w:rtl/>
        </w:rPr>
        <w:t xml:space="preserve"> ، وعن النبي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أحبوا الله لما يغدوكم به</w:t>
      </w:r>
    </w:p>
    <w:p w:rsidR="00A16408" w:rsidRPr="002773F8" w:rsidRDefault="00A16408" w:rsidP="00A16408">
      <w:pPr>
        <w:pStyle w:val="libLine"/>
        <w:rPr>
          <w:rtl/>
        </w:rPr>
      </w:pPr>
      <w:r w:rsidRPr="002773F8">
        <w:rPr>
          <w:rFonts w:hint="cs"/>
          <w:rtl/>
        </w:rPr>
        <w:t>ــــــــــــــ</w:t>
      </w:r>
    </w:p>
    <w:p w:rsidR="00CC0BC3" w:rsidRPr="00F25166" w:rsidRDefault="00CC0BC3" w:rsidP="00A16408">
      <w:pPr>
        <w:pStyle w:val="libFootnote0"/>
        <w:rPr>
          <w:rtl/>
        </w:rPr>
      </w:pPr>
      <w:r w:rsidRPr="00F25166">
        <w:rPr>
          <w:rFonts w:hint="cs"/>
          <w:rtl/>
        </w:rPr>
        <w:t>(1) المستدرك على الصحيحين ، الحاكم النيسابوري : ج 2 ص 291 ؛ الدر المنثور ، السيوطي : ج 2 ص 17 ؛ الجامع الصغير ، السيوطي : ج 2 ص 85 ؛ فتح القدير : ج 1 ص 334 .</w:t>
      </w:r>
    </w:p>
    <w:p w:rsidR="00CC0BC3" w:rsidRPr="00F25166" w:rsidRDefault="00CC0BC3" w:rsidP="00F25166">
      <w:pPr>
        <w:pStyle w:val="libFootnote0"/>
        <w:rPr>
          <w:rtl/>
        </w:rPr>
      </w:pPr>
      <w:r w:rsidRPr="00F25166">
        <w:rPr>
          <w:rFonts w:hint="cs"/>
          <w:rtl/>
        </w:rPr>
        <w:t>(2) آل عمران ، 31 .</w:t>
      </w:r>
    </w:p>
    <w:p w:rsidR="00CC0BC3" w:rsidRPr="00F25166" w:rsidRDefault="00CC0BC3" w:rsidP="00F25166">
      <w:pPr>
        <w:pStyle w:val="libFootnote0"/>
        <w:rPr>
          <w:rtl/>
        </w:rPr>
      </w:pPr>
      <w:r w:rsidRPr="00F25166">
        <w:rPr>
          <w:rFonts w:hint="cs"/>
          <w:rtl/>
        </w:rPr>
        <w:t>(3) المائدة ، 54 .</w:t>
      </w:r>
    </w:p>
    <w:p w:rsidR="00CC0BC3" w:rsidRPr="00F25166" w:rsidRDefault="00CC0BC3" w:rsidP="00F25166">
      <w:pPr>
        <w:pStyle w:val="libFootnote0"/>
        <w:rPr>
          <w:rtl/>
        </w:rPr>
      </w:pPr>
      <w:r w:rsidRPr="00F25166">
        <w:rPr>
          <w:rFonts w:hint="cs"/>
          <w:rtl/>
        </w:rPr>
        <w:t>(4) الفتح ، 29 .</w:t>
      </w:r>
    </w:p>
    <w:p w:rsidR="0033572C" w:rsidRDefault="00CC0BC3" w:rsidP="00F25166">
      <w:pPr>
        <w:pStyle w:val="libFootnote0"/>
        <w:rPr>
          <w:rtl/>
        </w:rPr>
      </w:pPr>
      <w:r w:rsidRPr="00F25166">
        <w:rPr>
          <w:rFonts w:hint="cs"/>
          <w:rtl/>
        </w:rPr>
        <w:t>(5) لسان الميزان ، ابن حجر ، ج 5 ص 380 ؛ ميزان الاعتدال للذهبي : ج 4 ص 35 .</w:t>
      </w:r>
    </w:p>
    <w:p w:rsidR="0033572C" w:rsidRDefault="0033572C" w:rsidP="00DA744D">
      <w:pPr>
        <w:pStyle w:val="libNormal"/>
        <w:rPr>
          <w:rtl/>
        </w:rPr>
      </w:pPr>
      <w:r>
        <w:rPr>
          <w:rtl/>
        </w:rPr>
        <w:br w:type="page"/>
      </w:r>
    </w:p>
    <w:p w:rsidR="00CC0BC3" w:rsidRPr="00AE3A5B" w:rsidRDefault="00CC0BC3" w:rsidP="0033572C">
      <w:pPr>
        <w:pStyle w:val="libNormal0"/>
        <w:rPr>
          <w:rtl/>
        </w:rPr>
      </w:pPr>
      <w:r w:rsidRPr="00CE3837">
        <w:rPr>
          <w:rStyle w:val="libBold2Char"/>
          <w:rFonts w:hint="cs"/>
          <w:rtl/>
        </w:rPr>
        <w:lastRenderedPageBreak/>
        <w:t xml:space="preserve">من نعمة وأحبوني لحب الله وأحبوا أهل بيتي لحبي ) </w:t>
      </w:r>
      <w:r w:rsidRPr="00B22324">
        <w:rPr>
          <w:rStyle w:val="libFootnotenumChar"/>
          <w:rFonts w:hint="cs"/>
          <w:rtl/>
        </w:rPr>
        <w:t xml:space="preserve">(1) </w:t>
      </w:r>
      <w:r w:rsidRPr="00F84773">
        <w:rPr>
          <w:rFonts w:hint="cs"/>
          <w:rtl/>
        </w:rPr>
        <w:t>. وقد سبق ذكر الكثير من الروايات في المجال .</w:t>
      </w:r>
    </w:p>
    <w:p w:rsidR="00CC0BC3" w:rsidRPr="00392EFF" w:rsidRDefault="00CC0BC3" w:rsidP="00214C08">
      <w:pPr>
        <w:pStyle w:val="libNormal"/>
        <w:rPr>
          <w:rtl/>
        </w:rPr>
      </w:pPr>
      <w:r w:rsidRPr="00392EFF">
        <w:rPr>
          <w:rFonts w:hint="cs"/>
          <w:rtl/>
        </w:rPr>
        <w:t xml:space="preserve">إذن للعاطفة دور كبير في حفظ العقيدة والفكرة ؛ لأنّ لغة المشاعر والعاطفة يفهمها الكبار والصغار والواعون والأقل وعياً ، على العكس من الأفكار الجامدة ، فهذه الأحاسيس والعواطف التي تثيرها المآتم الحسينية ثروة الجميع الناس ، فهي حالة تربوية تنمي لدى الأجيال حالة من الوعي الفكري الممزوج بالأحاسيس التي تحث على المبادئ السامية التي أكد عليها الدين الإسلامي ، كضرورة نصرة المظلوم ، والتضحية من أجل الحق ، فإنّ أجلى صورة تجسدها ثورة الإمام الحسين </w:t>
      </w:r>
      <w:r w:rsidR="00214C08" w:rsidRPr="00214C08">
        <w:rPr>
          <w:rStyle w:val="libAlaemChar"/>
          <w:rFonts w:eastAsiaTheme="minorHAnsi"/>
          <w:rtl/>
        </w:rPr>
        <w:t>عليه‌السلام</w:t>
      </w:r>
      <w:r w:rsidRPr="00392EFF">
        <w:rPr>
          <w:rFonts w:hint="cs"/>
          <w:rtl/>
        </w:rPr>
        <w:t xml:space="preserve"> هي الفداء والتضحية من أجل الإسلام بالنفس والأهل والأصحاب ، وأيّ نفس كنفس الحسين </w:t>
      </w:r>
      <w:r w:rsidR="00214C08" w:rsidRPr="00214C08">
        <w:rPr>
          <w:rStyle w:val="libAlaemChar"/>
          <w:rFonts w:eastAsiaTheme="minorHAnsi"/>
          <w:rtl/>
        </w:rPr>
        <w:t>عليه‌السلام</w:t>
      </w:r>
      <w:r w:rsidRPr="00392EFF">
        <w:rPr>
          <w:rFonts w:hint="cs"/>
          <w:rtl/>
        </w:rPr>
        <w:t xml:space="preserve"> ، وأيّ أهل كأهله ، وأصحاب كأصحابه ، وقد هزّ الإمام الحسين في حركته ضمير وعاطفة الأُمّة الإسلامية من خلال مجيئه بعياله ونسائه وأطفاله ، وإصراره على المسير في الطريق الأعظم ، كذلك نفس إدارة الإمام الحسين </w:t>
      </w:r>
      <w:r w:rsidR="00214C08" w:rsidRPr="00214C08">
        <w:rPr>
          <w:rStyle w:val="libAlaemChar"/>
          <w:rFonts w:eastAsiaTheme="minorHAnsi"/>
          <w:rtl/>
        </w:rPr>
        <w:t>عليه‌السلام</w:t>
      </w:r>
      <w:r w:rsidRPr="00392EFF">
        <w:rPr>
          <w:rFonts w:hint="cs"/>
          <w:rtl/>
        </w:rPr>
        <w:t xml:space="preserve"> للمعركة من تقديم الصبيان والرضعان قرابين للمبادئ السامية لحركته .</w:t>
      </w:r>
    </w:p>
    <w:p w:rsidR="0033572C" w:rsidRPr="00392EFF" w:rsidRDefault="00CC0BC3" w:rsidP="0033572C">
      <w:pPr>
        <w:pStyle w:val="libNormal"/>
        <w:rPr>
          <w:rtl/>
        </w:rPr>
      </w:pPr>
      <w:r w:rsidRPr="00392EFF">
        <w:rPr>
          <w:rFonts w:hint="cs"/>
          <w:rtl/>
        </w:rPr>
        <w:t xml:space="preserve">كذلك ما قامت به أُخته الحوراء زينب </w:t>
      </w:r>
      <w:r w:rsidR="00214C08" w:rsidRPr="00214C08">
        <w:rPr>
          <w:rStyle w:val="libAlaemChar"/>
          <w:rFonts w:eastAsiaTheme="minorHAnsi"/>
          <w:rtl/>
        </w:rPr>
        <w:t>عليها‌السلام</w:t>
      </w:r>
      <w:r w:rsidRPr="00392EFF">
        <w:rPr>
          <w:rFonts w:hint="cs"/>
          <w:rtl/>
        </w:rPr>
        <w:t xml:space="preserve"> بعد المعركة من دور إعلامي كبير ، ومشاركة ميدانية رائعة ، وموقف رسالي فذ ، حيث أثارت المشاعر وهزّت الضمائر ، وأظهرت بشاعة الصورة الإجرامية التي ارتكبها</w:t>
      </w:r>
      <w:r w:rsidR="0033572C" w:rsidRPr="0033572C">
        <w:rPr>
          <w:rFonts w:hint="cs"/>
          <w:rtl/>
        </w:rPr>
        <w:t xml:space="preserve"> </w:t>
      </w:r>
      <w:r w:rsidR="0033572C" w:rsidRPr="00392EFF">
        <w:rPr>
          <w:rFonts w:hint="cs"/>
          <w:rtl/>
        </w:rPr>
        <w:t xml:space="preserve">بنو أمية بحق الحسين </w:t>
      </w:r>
      <w:r w:rsidR="0033572C" w:rsidRPr="00214C08">
        <w:rPr>
          <w:rStyle w:val="libAlaemChar"/>
          <w:rFonts w:eastAsiaTheme="minorHAnsi"/>
          <w:rtl/>
        </w:rPr>
        <w:t>عليه‌السلام</w:t>
      </w:r>
      <w:r w:rsidR="0033572C" w:rsidRPr="00392EFF">
        <w:rPr>
          <w:rFonts w:hint="cs"/>
          <w:rtl/>
        </w:rPr>
        <w:t xml:space="preserve"> وأهله وأطفاله وأصحابه ، حيث جعلت من مصرع أخيها مأساة خالدة على مر الدهور والأعوام .</w:t>
      </w:r>
    </w:p>
    <w:p w:rsidR="0033572C" w:rsidRPr="00392EFF" w:rsidRDefault="0033572C" w:rsidP="0033572C">
      <w:pPr>
        <w:pStyle w:val="libNormal"/>
        <w:rPr>
          <w:rtl/>
        </w:rPr>
      </w:pPr>
      <w:r w:rsidRPr="00392EFF">
        <w:rPr>
          <w:rFonts w:hint="cs"/>
          <w:rtl/>
        </w:rPr>
        <w:t xml:space="preserve">وهذا الموقف الزينبي العظيم وما ينطوي عليه من وعي رسالي وبطولي منقطع النظير ، فقد شاطرت وشاركت أخاها الحسين </w:t>
      </w:r>
      <w:r w:rsidRPr="00214C08">
        <w:rPr>
          <w:rStyle w:val="libAlaemChar"/>
          <w:rFonts w:eastAsiaTheme="minorHAnsi"/>
          <w:rtl/>
        </w:rPr>
        <w:t>عليه‌السلام</w:t>
      </w:r>
      <w:r w:rsidRPr="00392EFF">
        <w:rPr>
          <w:rFonts w:hint="cs"/>
          <w:rtl/>
        </w:rPr>
        <w:t xml:space="preserve"> في بلوغ الثورة الحسينية ووص</w:t>
      </w:r>
      <w:r w:rsidR="00FD062A">
        <w:rPr>
          <w:rFonts w:hint="cs"/>
          <w:rtl/>
        </w:rPr>
        <w:t>ولها إلى تحقيق غاياتها وأهدافها</w:t>
      </w:r>
      <w:r w:rsidRPr="00392EFF">
        <w:rPr>
          <w:rFonts w:hint="cs"/>
          <w:rtl/>
        </w:rPr>
        <w:t>.</w:t>
      </w:r>
    </w:p>
    <w:p w:rsidR="00A16408" w:rsidRPr="002773F8" w:rsidRDefault="00A16408" w:rsidP="00A16408">
      <w:pPr>
        <w:pStyle w:val="libLine"/>
        <w:rPr>
          <w:rtl/>
        </w:rPr>
      </w:pPr>
      <w:r w:rsidRPr="002773F8">
        <w:rPr>
          <w:rFonts w:hint="cs"/>
          <w:rtl/>
        </w:rPr>
        <w:t>ــــــــــــــ</w:t>
      </w:r>
    </w:p>
    <w:p w:rsidR="0033572C" w:rsidRDefault="00CC0BC3" w:rsidP="00A16408">
      <w:pPr>
        <w:pStyle w:val="libFootnote0"/>
        <w:rPr>
          <w:rtl/>
        </w:rPr>
      </w:pPr>
      <w:r w:rsidRPr="00F25166">
        <w:rPr>
          <w:rFonts w:hint="cs"/>
          <w:rtl/>
        </w:rPr>
        <w:t>(1) المعجم الكبير ، الطبراني : ج 3 ص 46 وج 10 ص 281 ؛ مستدرك الحاكم : ج 3 ص 150 ، وقال فيه (هذا حديث صحيح الإسناد ولم يخرجاه) ؛ أسد الغابة ، ابن الأثير : ج 2 ص 13 ؛ ذخائر العقبى ، أحمد بن عبد الله الطبري : ص 18 .</w:t>
      </w:r>
    </w:p>
    <w:p w:rsidR="0033572C" w:rsidRDefault="0033572C" w:rsidP="00DA744D">
      <w:pPr>
        <w:pStyle w:val="libNormal"/>
        <w:rPr>
          <w:rtl/>
        </w:rPr>
      </w:pPr>
      <w:r>
        <w:rPr>
          <w:rtl/>
        </w:rPr>
        <w:br w:type="page"/>
      </w:r>
    </w:p>
    <w:p w:rsidR="00CC0BC3" w:rsidRPr="00392EFF" w:rsidRDefault="00CC0BC3" w:rsidP="00392EFF">
      <w:pPr>
        <w:pStyle w:val="libNormal"/>
        <w:rPr>
          <w:rtl/>
        </w:rPr>
      </w:pPr>
      <w:r w:rsidRPr="00392EFF">
        <w:rPr>
          <w:rFonts w:hint="cs"/>
          <w:rtl/>
        </w:rPr>
        <w:lastRenderedPageBreak/>
        <w:t>مضافاً إلى ما يعطيه الموقف الزينبي ، من درس عظيم للمرأة المسلمة في تحمّلها للمسؤولية والعمل في خدمة الإسلام .</w:t>
      </w:r>
    </w:p>
    <w:p w:rsidR="00CC0BC3" w:rsidRPr="00392EFF" w:rsidRDefault="00CC0BC3" w:rsidP="00392EFF">
      <w:pPr>
        <w:pStyle w:val="libNormal"/>
        <w:rPr>
          <w:rtl/>
        </w:rPr>
      </w:pPr>
      <w:r w:rsidRPr="00392EFF">
        <w:rPr>
          <w:rFonts w:hint="cs"/>
          <w:rtl/>
        </w:rPr>
        <w:t>إذن العواطف والأحاسيس والمشاعر التي التي تثيرها المآتم الحسينية لها الدور الكبير في تمسّك الإنسان بعقيدته ومبادئه ؛ وذلك من خلال تعميق هذه العقيدة في النفس الإنسانية ، عن طريق مزجها بالعاطفة .</w:t>
      </w:r>
    </w:p>
    <w:p w:rsidR="00CC0BC3" w:rsidRPr="00392EFF" w:rsidRDefault="00CC0BC3" w:rsidP="00866741">
      <w:pPr>
        <w:pStyle w:val="libNormal"/>
        <w:rPr>
          <w:rtl/>
        </w:rPr>
      </w:pPr>
      <w:r w:rsidRPr="00392EFF">
        <w:rPr>
          <w:rFonts w:hint="cs"/>
          <w:rtl/>
        </w:rPr>
        <w:t xml:space="preserve">فللعواطف الدور الكبير في حل الكثير من المشاكل والمعضلات التي يعجز منطق الاستدلال عن حلها ؛ ولذلك حينما نراجع تاريخ الأنبياء </w:t>
      </w:r>
      <w:r w:rsidR="00866741" w:rsidRPr="00866741">
        <w:rPr>
          <w:rStyle w:val="libAlaemChar"/>
          <w:rFonts w:eastAsiaTheme="minorHAnsi"/>
          <w:rtl/>
        </w:rPr>
        <w:t>عليهم‌السلام</w:t>
      </w:r>
      <w:r w:rsidRPr="00392EFF">
        <w:rPr>
          <w:rFonts w:hint="cs"/>
          <w:rtl/>
        </w:rPr>
        <w:t xml:space="preserve"> ترى أنّهم كانوا في أوائل بعثتهم يلتف حولهم أُناس لم يكن المنطق والبرهان هما الدافع الوحيد لإيمانهم والتفافهم حول الأنبياء ، وهكذا نبينا </w:t>
      </w:r>
      <w:r w:rsidR="00C942B4" w:rsidRPr="00C942B4">
        <w:rPr>
          <w:rStyle w:val="libAlaemChar"/>
          <w:rFonts w:eastAsiaTheme="minorHAnsi"/>
          <w:rtl/>
        </w:rPr>
        <w:t>صلى‌الله‌عليه‌وآله‌وسلم</w:t>
      </w:r>
      <w:r w:rsidRPr="00392EFF">
        <w:rPr>
          <w:rFonts w:hint="cs"/>
          <w:rtl/>
        </w:rPr>
        <w:t xml:space="preserve"> في المرحلة الأولى من دعوته ، كان عمله يرتكز على كسب المشاعر والعواطف الصادقة لدى الناس .</w:t>
      </w:r>
    </w:p>
    <w:p w:rsidR="00CC0BC3" w:rsidRPr="00392EFF" w:rsidRDefault="00CC0BC3" w:rsidP="0033572C">
      <w:pPr>
        <w:pStyle w:val="libNormal"/>
        <w:rPr>
          <w:rtl/>
        </w:rPr>
      </w:pPr>
      <w:r w:rsidRPr="00392EFF">
        <w:rPr>
          <w:rFonts w:hint="cs"/>
          <w:rtl/>
        </w:rPr>
        <w:t>ولا ريب أنّ حادثة عاشوراء تنطوي بطبيعتها على بحر زاخر من العواطف الصادقة ؛ لأنّها جاءت نتيجة لثورة إنسان عظيم ومعصوم ، لا يمكن التشكيك في شخصيته المتسامية ، وقد أقرّ جميع المنصفين في العالم بتعالي هدفه ، ورفعة مبادئه السامية التي قامت على إنقاذ المجتمع الإسلامي من براثن الظلم والاستعباد .</w:t>
      </w:r>
    </w:p>
    <w:p w:rsidR="00CC0BC3" w:rsidRPr="00392EFF" w:rsidRDefault="00CC0BC3" w:rsidP="00214C08">
      <w:pPr>
        <w:pStyle w:val="libNormal"/>
        <w:rPr>
          <w:rtl/>
        </w:rPr>
      </w:pPr>
      <w:r w:rsidRPr="00392EFF">
        <w:rPr>
          <w:rFonts w:hint="cs"/>
          <w:rtl/>
        </w:rPr>
        <w:t xml:space="preserve">إذن على ضوء ما سلف يتحصل أنّ هذه المآتم والمجالس الحسينية والبكاء والعزاء ليس الغرض منها إلغاء دور العقل وتجميده ، وعزل البرهان والمنطق ، وإنّما دورها مكمّل لدور العقل ، فهي تساهم في ترسيخ ما أثبته العقل في النفس الإنسانية ، فإنّ الأهداف التي قام بها الإمام الحسين </w:t>
      </w:r>
      <w:r w:rsidR="00214C08" w:rsidRPr="00214C08">
        <w:rPr>
          <w:rStyle w:val="libAlaemChar"/>
          <w:rFonts w:eastAsiaTheme="minorHAnsi"/>
          <w:rtl/>
        </w:rPr>
        <w:t>عليه‌السلام</w:t>
      </w:r>
      <w:r w:rsidRPr="00392EFF">
        <w:rPr>
          <w:rFonts w:hint="cs"/>
          <w:rtl/>
        </w:rPr>
        <w:t xml:space="preserve"> والتي من أبرزها الحفاظ على الخط الإسلامي الأصيل والأمر بالمعروف والنهي عن المنكر وجهاد الظالمين ، كانت لإثارة المشاعر والعواطف دور بارز في تحقيقها وترسيخها في الوسط الإسلامي ، بل الإنساني بصورة عامة .</w:t>
      </w:r>
    </w:p>
    <w:p w:rsidR="0033572C" w:rsidRDefault="00CC0BC3" w:rsidP="00392EFF">
      <w:pPr>
        <w:pStyle w:val="libNormal"/>
        <w:rPr>
          <w:rtl/>
        </w:rPr>
      </w:pPr>
      <w:r w:rsidRPr="00392EFF">
        <w:rPr>
          <w:rFonts w:hint="cs"/>
          <w:rtl/>
        </w:rPr>
        <w:t>فالعقل والفطرة يلتقيان في تأييد هذه المآتم ومباركتها ؛ وبذلك يتضح بطلان وزيف القول بأنّ المآتم تثبت العقائد من خلال العواطف لا العقل .</w:t>
      </w:r>
    </w:p>
    <w:p w:rsidR="0033572C" w:rsidRDefault="0033572C" w:rsidP="00FF4C5D">
      <w:pPr>
        <w:pStyle w:val="libNormal"/>
        <w:rPr>
          <w:rtl/>
        </w:rPr>
      </w:pPr>
      <w:r>
        <w:rPr>
          <w:rtl/>
        </w:rPr>
        <w:br w:type="page"/>
      </w:r>
    </w:p>
    <w:p w:rsidR="00CC0BC3" w:rsidRPr="0060379C" w:rsidRDefault="00CC0BC3" w:rsidP="0060379C">
      <w:pPr>
        <w:pStyle w:val="Heading2"/>
        <w:rPr>
          <w:rtl/>
        </w:rPr>
      </w:pPr>
      <w:bookmarkStart w:id="54" w:name="_Toc385249890"/>
      <w:r w:rsidRPr="0060379C">
        <w:rPr>
          <w:rFonts w:hint="cs"/>
          <w:rtl/>
        </w:rPr>
        <w:lastRenderedPageBreak/>
        <w:t>رابعاً : إبراز جانب القدوة في المجتمع</w:t>
      </w:r>
      <w:bookmarkEnd w:id="54"/>
    </w:p>
    <w:p w:rsidR="00CC0BC3" w:rsidRPr="00392EFF" w:rsidRDefault="00CC0BC3" w:rsidP="0033572C">
      <w:pPr>
        <w:pStyle w:val="libNormal"/>
        <w:rPr>
          <w:rtl/>
        </w:rPr>
      </w:pPr>
      <w:r w:rsidRPr="00392EFF">
        <w:rPr>
          <w:rFonts w:hint="cs"/>
          <w:rtl/>
        </w:rPr>
        <w:t xml:space="preserve">إنّ في إقامة هذه المآتم حثّاً على معرفة أهل الفضل والصفات السامية ، ومن ثمّ الإقتداء بهم ، هذا من جانب ، ومن جانب آخر أنّ في هذه المآتم إبراز لدور القدوة والأسوة في حياة المجتمع ، فإنّ الإنسان إذا علم أنّ القدوة قد جسّد المبادئ الإسلامية التي كان يأمر ويدعو للإتيان بها ، فسيكون تأثيرها أوقع ممّا لو كانت مبادئ فارغة عن التجسيد في الواقع الخارجي ، فلو لم يقدّم الإمام الحسين </w:t>
      </w:r>
      <w:r w:rsidR="00214C08" w:rsidRPr="00214C08">
        <w:rPr>
          <w:rStyle w:val="libAlaemChar"/>
          <w:rFonts w:eastAsiaTheme="minorHAnsi"/>
          <w:rtl/>
        </w:rPr>
        <w:t>عليه‌السلام</w:t>
      </w:r>
      <w:r w:rsidRPr="00392EFF">
        <w:rPr>
          <w:rFonts w:hint="cs"/>
          <w:rtl/>
        </w:rPr>
        <w:t xml:space="preserve"> نفسه وأهل بيته وأصحابه في سبيل الله ، لما كان لمبدأ الأمر بالمعروف والنهي عن المنكر ، والجهاد والتضحية في سبيل الله وغيرها من مبادئ الإسلام ذلك التأثير البالغ الذي</w:t>
      </w:r>
      <w:r w:rsidR="0033572C">
        <w:rPr>
          <w:rFonts w:hint="cs"/>
          <w:rtl/>
        </w:rPr>
        <w:t xml:space="preserve"> </w:t>
      </w:r>
      <w:r w:rsidRPr="00392EFF">
        <w:rPr>
          <w:rFonts w:hint="cs"/>
          <w:rtl/>
        </w:rPr>
        <w:t>أعطته الثورة الحسينية لتلك المبادئ .</w:t>
      </w:r>
    </w:p>
    <w:p w:rsidR="00CC0BC3" w:rsidRPr="00392EFF" w:rsidRDefault="00CC0BC3" w:rsidP="00214C08">
      <w:pPr>
        <w:pStyle w:val="libNormal"/>
        <w:rPr>
          <w:rtl/>
        </w:rPr>
      </w:pPr>
      <w:r w:rsidRPr="00392EFF">
        <w:rPr>
          <w:rFonts w:hint="cs"/>
          <w:rtl/>
        </w:rPr>
        <w:t xml:space="preserve">إذن هذه المآتم تقوم بإبراز ذلك الدور الأساس الذي قام بتجسيده إمامنا الحسين </w:t>
      </w:r>
      <w:r w:rsidR="00214C08" w:rsidRPr="00214C08">
        <w:rPr>
          <w:rStyle w:val="libAlaemChar"/>
          <w:rFonts w:eastAsiaTheme="minorHAnsi"/>
          <w:rtl/>
        </w:rPr>
        <w:t>عليه‌السلام</w:t>
      </w:r>
      <w:r w:rsidRPr="00392EFF">
        <w:rPr>
          <w:rFonts w:hint="cs"/>
          <w:rtl/>
        </w:rPr>
        <w:t xml:space="preserve"> تجسيداً حيّاً وفعّالاً ، ولا يخفى ما لهذا من الأثر الكبير في نفوس المؤمنين .</w:t>
      </w:r>
    </w:p>
    <w:p w:rsidR="00CC0BC3" w:rsidRPr="0060379C" w:rsidRDefault="00CC0BC3" w:rsidP="0060379C">
      <w:pPr>
        <w:pStyle w:val="Heading2"/>
        <w:rPr>
          <w:rtl/>
        </w:rPr>
      </w:pPr>
      <w:bookmarkStart w:id="55" w:name="_Toc385249891"/>
      <w:r w:rsidRPr="0060379C">
        <w:rPr>
          <w:rFonts w:hint="cs"/>
          <w:rtl/>
        </w:rPr>
        <w:t>خامساً : الحفاظ على استقلالية المذهب وتعبئة الجماهير</w:t>
      </w:r>
      <w:bookmarkEnd w:id="55"/>
    </w:p>
    <w:p w:rsidR="00CC0BC3" w:rsidRPr="00392EFF" w:rsidRDefault="00CC0BC3" w:rsidP="00214C08">
      <w:pPr>
        <w:pStyle w:val="libNormal"/>
        <w:rPr>
          <w:rtl/>
        </w:rPr>
      </w:pPr>
      <w:r w:rsidRPr="00392EFF">
        <w:rPr>
          <w:rFonts w:hint="cs"/>
          <w:rtl/>
        </w:rPr>
        <w:t xml:space="preserve">إنّ في إقامة المجالس حفظاً للمذهب من كيد الأعداء الذين طالما سعوا للقضاء على مذهب أهل البيت بالقتل والتشريد والتطريد وأنواع الظلم والجور والمكر والكيد ؛ لأنّ هذه الجالس ـ التي تعرض رزايا أهل البيت </w:t>
      </w:r>
      <w:r w:rsidR="00866741" w:rsidRPr="00866741">
        <w:rPr>
          <w:rStyle w:val="libAlaemChar"/>
          <w:rFonts w:eastAsiaTheme="minorHAnsi"/>
          <w:rtl/>
        </w:rPr>
        <w:t>عليهم‌السلام</w:t>
      </w:r>
      <w:r w:rsidRPr="00392EFF">
        <w:rPr>
          <w:rFonts w:hint="cs"/>
          <w:rtl/>
        </w:rPr>
        <w:t xml:space="preserve"> وما جرى عليهم من المصائب ـ تقوّي من عزيمة المؤمن على ما يحل به من رزايا ومصائب ومحن إلى قيام دولة الحق والعدل على يد الإمام المهدي </w:t>
      </w:r>
      <w:r w:rsidR="00214C08" w:rsidRPr="00214C08">
        <w:rPr>
          <w:rStyle w:val="libAlaemChar"/>
          <w:rFonts w:eastAsiaTheme="minorHAnsi"/>
          <w:rtl/>
        </w:rPr>
        <w:t>عليه‌السلام</w:t>
      </w:r>
      <w:r w:rsidRPr="00392EFF">
        <w:rPr>
          <w:rFonts w:hint="cs"/>
          <w:rtl/>
        </w:rPr>
        <w:t xml:space="preserve"> ، كل ذلك من خلال طرح المفاهيم الإسلامية الصحيحة وبلورة الأسس الفكرية الصائبة وتوضيحها للناس ، من خلال ذكر أقوالهم وسيرتهم ومواقفهم في شتّى المجالات السياسية والاجتماعية والفكرية على مر الدهور ، وجعل أقوالهم وسيرتهم وما جرى عليهم نبراساً ينير الدرب ، ويُعبّد للمؤمنين طريقاً لا يمكن سلكه لو لا التزود من سيرتهم الحقّة ، فالمآتم والمجالس لها الدور الكبير في نشر علوم وفضائل أهل البيت </w:t>
      </w:r>
      <w:r w:rsidR="00866741" w:rsidRPr="00866741">
        <w:rPr>
          <w:rStyle w:val="libAlaemChar"/>
          <w:rFonts w:eastAsiaTheme="minorHAnsi"/>
          <w:rtl/>
        </w:rPr>
        <w:t>عليهم‌السلام</w:t>
      </w:r>
      <w:r w:rsidRPr="00392EFF">
        <w:rPr>
          <w:rFonts w:hint="cs"/>
          <w:rtl/>
        </w:rPr>
        <w:t xml:space="preserve"> على مختلف المستويات والأصعدة ؛ لذا قيل : إنّ المذهب الشيعي يمتلك محورين أساسين لا يمتلكها أي مذهب آخر وهما نظام المرجعية في أمور الدين ، والمجالس الحسينية .</w:t>
      </w:r>
    </w:p>
    <w:p w:rsidR="0033572C" w:rsidRDefault="00CC0BC3" w:rsidP="0033572C">
      <w:pPr>
        <w:pStyle w:val="libNormal"/>
        <w:rPr>
          <w:rtl/>
        </w:rPr>
      </w:pPr>
      <w:r w:rsidRPr="00392EFF">
        <w:rPr>
          <w:rFonts w:hint="cs"/>
          <w:rtl/>
        </w:rPr>
        <w:t xml:space="preserve">وهذان المحوران تفتقر إليهما المذاهب الأخرى ممّا جعلها تفقد حالة الاستقلالية ؛ ولذا احتاجت إلى الدعم السياسي لها من قِبل السلطات الحاكمة ، على عكس مذهب أهل البيت </w:t>
      </w:r>
      <w:r w:rsidR="00866741" w:rsidRPr="00866741">
        <w:rPr>
          <w:rStyle w:val="libAlaemChar"/>
          <w:rFonts w:eastAsiaTheme="minorHAnsi"/>
          <w:rtl/>
        </w:rPr>
        <w:t>عليهم‌السلام</w:t>
      </w:r>
      <w:r w:rsidRPr="00392EFF">
        <w:rPr>
          <w:rFonts w:hint="cs"/>
          <w:rtl/>
        </w:rPr>
        <w:t xml:space="preserve"> الذي كان يتمتع باستقلالية تامة عن الحكومات الجائرة على رغم المحاربة التي لا هوادة فيها من قِبل تلك السلطات تجاه مذهب أهل البيت </w:t>
      </w:r>
      <w:r w:rsidR="00866741" w:rsidRPr="00866741">
        <w:rPr>
          <w:rStyle w:val="libAlaemChar"/>
          <w:rFonts w:eastAsiaTheme="minorHAnsi"/>
          <w:rtl/>
        </w:rPr>
        <w:t>عليهم‌السلام</w:t>
      </w:r>
      <w:r w:rsidRPr="00392EFF">
        <w:rPr>
          <w:rFonts w:hint="cs"/>
          <w:rtl/>
        </w:rPr>
        <w:t xml:space="preserve"> .</w:t>
      </w:r>
    </w:p>
    <w:p w:rsidR="0033572C" w:rsidRDefault="0033572C" w:rsidP="00FF4C5D">
      <w:pPr>
        <w:pStyle w:val="libNormal"/>
        <w:rPr>
          <w:rtl/>
        </w:rPr>
      </w:pPr>
      <w:r>
        <w:rPr>
          <w:rtl/>
        </w:rPr>
        <w:br w:type="page"/>
      </w:r>
    </w:p>
    <w:p w:rsidR="00CC0BC3" w:rsidRPr="00392EFF" w:rsidRDefault="00CC0BC3" w:rsidP="00214C08">
      <w:pPr>
        <w:pStyle w:val="libNormal"/>
        <w:rPr>
          <w:rtl/>
        </w:rPr>
      </w:pPr>
      <w:r w:rsidRPr="00392EFF">
        <w:rPr>
          <w:rFonts w:hint="cs"/>
          <w:rtl/>
        </w:rPr>
        <w:lastRenderedPageBreak/>
        <w:t xml:space="preserve">فللمنبر والمحاضرات الحسينية من التأثير الجماهيري الواسع ، ما ليس لغيرها من الوسائل التبليغية والإعلامية الأخرى ؛ لأنّها كانت ولا زالت محل اجتماع المؤمنين على اختلاف طبقاتهم وميولهم ، ولا يستطيع أي خط سياسي مهما أُوتي من تنظيم وتخطيط تعبئة هذه الجماهير وجمعها ـ من دون إجبار ـ بالشكل الذي نراه في مجالس الحسين </w:t>
      </w:r>
      <w:r w:rsidR="00214C08" w:rsidRPr="00214C08">
        <w:rPr>
          <w:rStyle w:val="libAlaemChar"/>
          <w:rFonts w:eastAsiaTheme="minorHAnsi"/>
          <w:rtl/>
        </w:rPr>
        <w:t>عليه‌السلام</w:t>
      </w:r>
      <w:r w:rsidRPr="00392EFF">
        <w:rPr>
          <w:rFonts w:hint="cs"/>
          <w:rtl/>
        </w:rPr>
        <w:t xml:space="preserve"> فتراها مكتظّة بالحاضرين يسوقهم الشوق إلى الحسين </w:t>
      </w:r>
      <w:r w:rsidR="00214C08" w:rsidRPr="00214C08">
        <w:rPr>
          <w:rStyle w:val="libAlaemChar"/>
          <w:rFonts w:eastAsiaTheme="minorHAnsi"/>
          <w:rtl/>
        </w:rPr>
        <w:t>عليه‌السلام</w:t>
      </w:r>
      <w:r w:rsidRPr="00392EFF">
        <w:rPr>
          <w:rFonts w:hint="cs"/>
          <w:rtl/>
        </w:rPr>
        <w:t xml:space="preserve"> ويقودهم حبّه ومبادؤه السامية ، لا يبالون في سبيل ذلك بحرٍّ ولا بردٍ ولا عناء .</w:t>
      </w:r>
    </w:p>
    <w:p w:rsidR="00CC0BC3" w:rsidRPr="00392EFF" w:rsidRDefault="00CC0BC3" w:rsidP="00392EFF">
      <w:pPr>
        <w:pStyle w:val="libNormal"/>
        <w:rPr>
          <w:rtl/>
        </w:rPr>
      </w:pPr>
      <w:r w:rsidRPr="00392EFF">
        <w:rPr>
          <w:rFonts w:hint="cs"/>
          <w:rtl/>
        </w:rPr>
        <w:t>ومن ثمّ تكون هذه المجالس والمآتم وسيلة أساسية من وسائل تربية المجتمع ـ بطريقة لا شعورية ـ على حسن الاجتماع والتزاور والتعاون ؛ وبذلك تساهم في تأليف القلوب وتواددها وتعاطفها وتراحمها .</w:t>
      </w:r>
    </w:p>
    <w:p w:rsidR="00CC0BC3" w:rsidRPr="0060379C" w:rsidRDefault="00CC0BC3" w:rsidP="0060379C">
      <w:pPr>
        <w:pStyle w:val="Heading2"/>
        <w:rPr>
          <w:rtl/>
        </w:rPr>
      </w:pPr>
      <w:bookmarkStart w:id="56" w:name="_Toc385249892"/>
      <w:r w:rsidRPr="0060379C">
        <w:rPr>
          <w:rFonts w:hint="cs"/>
          <w:rtl/>
        </w:rPr>
        <w:t>الخلاصة</w:t>
      </w:r>
      <w:bookmarkEnd w:id="56"/>
    </w:p>
    <w:p w:rsidR="00CC0BC3" w:rsidRPr="00392EFF" w:rsidRDefault="00CC0BC3" w:rsidP="00214C08">
      <w:pPr>
        <w:pStyle w:val="libNormal"/>
        <w:rPr>
          <w:rtl/>
        </w:rPr>
      </w:pPr>
      <w:r w:rsidRPr="00392EFF">
        <w:rPr>
          <w:rFonts w:hint="cs"/>
          <w:rtl/>
        </w:rPr>
        <w:t xml:space="preserve">1 ـ إنّ السنّة في اللغة تعني الطريقة والسيرة ، وسنّة الله طريقته ، وفي الاصطلاح الشرعي : هي قول وفعل وتقرير المعصوم </w:t>
      </w:r>
      <w:r w:rsidR="00214C08" w:rsidRPr="00214C08">
        <w:rPr>
          <w:rStyle w:val="libAlaemChar"/>
          <w:rFonts w:eastAsiaTheme="minorHAnsi"/>
          <w:rtl/>
        </w:rPr>
        <w:t>عليه‌السلام</w:t>
      </w:r>
      <w:r w:rsidRPr="00392EFF">
        <w:rPr>
          <w:rFonts w:hint="cs"/>
          <w:rtl/>
        </w:rPr>
        <w:t xml:space="preserve"> .</w:t>
      </w:r>
    </w:p>
    <w:p w:rsidR="00CC0BC3" w:rsidRPr="00AE3A5B" w:rsidRDefault="00CC0BC3" w:rsidP="00FD062A">
      <w:pPr>
        <w:pStyle w:val="libNormal"/>
        <w:rPr>
          <w:rtl/>
        </w:rPr>
      </w:pPr>
      <w:r w:rsidRPr="00F84773">
        <w:rPr>
          <w:rFonts w:hint="cs"/>
          <w:rtl/>
        </w:rPr>
        <w:t xml:space="preserve">2 ـ إنّ البدعة لغةً هي إنشاء الشيء لا على على مثال سابق واختراعه وابتكاره بعد أن لم يكن ، كما في قوله تعالى </w:t>
      </w:r>
      <w:r w:rsidR="00FD062A">
        <w:rPr>
          <w:rStyle w:val="libAlaemChar"/>
          <w:rFonts w:eastAsiaTheme="minorHAnsi" w:hint="cs"/>
          <w:rtl/>
        </w:rPr>
        <w:t>(</w:t>
      </w:r>
      <w:r w:rsidRPr="00885966">
        <w:rPr>
          <w:rStyle w:val="libAieChar"/>
          <w:rFonts w:hint="cs"/>
          <w:rtl/>
        </w:rPr>
        <w:t xml:space="preserve"> بَدِيعُ السّمَاوَاتِ وَالأَرْضِ</w:t>
      </w:r>
      <w:r w:rsidR="00FD062A">
        <w:rPr>
          <w:rStyle w:val="libAlaemChar"/>
          <w:rFonts w:eastAsiaTheme="minorHAnsi" w:hint="cs"/>
          <w:rtl/>
        </w:rPr>
        <w:t>)</w:t>
      </w:r>
      <w:r w:rsidRPr="00F84773">
        <w:rPr>
          <w:rFonts w:hint="cs"/>
          <w:rtl/>
        </w:rPr>
        <w:t xml:space="preserve"> . وفي الاصطلاح الشرعي : هي إدخال ما ليس من الدين في الدين ، أي نسبة شيء إلى الدين وليس منه .</w:t>
      </w:r>
    </w:p>
    <w:p w:rsidR="00CC0BC3" w:rsidRPr="00392EFF" w:rsidRDefault="00CC0BC3" w:rsidP="00392EFF">
      <w:pPr>
        <w:pStyle w:val="libNormal"/>
        <w:rPr>
          <w:rtl/>
        </w:rPr>
      </w:pPr>
      <w:r w:rsidRPr="00392EFF">
        <w:rPr>
          <w:rFonts w:hint="cs"/>
          <w:rtl/>
        </w:rPr>
        <w:t>3 ـ إنّ الشعيرة لغةً هي الإعلام من طريق الحس ، ومنه المشاعر وهي المعالم واحدها مشعر ، والمعنى الجامع بين كلام اللغويين هو الإعلام الحسّي لكل معنى من المعاني ، وهكذا المعنى الاصطلاحي للشعيرة ، فهي أيضاً الإعلام الحسّي لكل معنى ، أو سلوك ديني ، أو حكم من الأحكام الدينية ، فكل ذلك يسمّى شعاراً ، فالشعيرة إذاً هي العلامة .</w:t>
      </w:r>
    </w:p>
    <w:p w:rsidR="0033572C" w:rsidRDefault="00CC0BC3" w:rsidP="00392EFF">
      <w:pPr>
        <w:pStyle w:val="libNormal"/>
        <w:rPr>
          <w:rtl/>
        </w:rPr>
      </w:pPr>
      <w:r w:rsidRPr="00392EFF">
        <w:rPr>
          <w:rFonts w:hint="cs"/>
          <w:rtl/>
        </w:rPr>
        <w:t>4 ـ إنّ الشارع لم يتصرّف في عنوان الشعائر ، بل أبقاها على ما هي عليه في اللغة وهي الإعلام ، وكذلك لم يتدخل في كيفية تحقيقها ووجودها في الخارج ، فأبقاها على ما عليه العرف ، وهذه قاعدة أُصولية مفادها أنّ الشارع إذا لم يتصرّف في مرحلة التطبيق في العنوان الوارد في لسان الدليل ، فإنّ القاعدة والأصل الأوّلي أن يبقى على وجوده ومعناه العرفي ، كما في أحلّ الله البيع .</w:t>
      </w:r>
    </w:p>
    <w:p w:rsidR="0033572C" w:rsidRDefault="0033572C" w:rsidP="00FF4C5D">
      <w:pPr>
        <w:pStyle w:val="libNormal"/>
        <w:rPr>
          <w:rtl/>
        </w:rPr>
      </w:pPr>
      <w:r>
        <w:rPr>
          <w:rtl/>
        </w:rPr>
        <w:br w:type="page"/>
      </w:r>
    </w:p>
    <w:p w:rsidR="00CC0BC3" w:rsidRPr="00AE3A5B" w:rsidRDefault="00CC0BC3" w:rsidP="00FD062A">
      <w:pPr>
        <w:pStyle w:val="libNormal"/>
        <w:rPr>
          <w:rtl/>
        </w:rPr>
      </w:pPr>
      <w:r w:rsidRPr="00392EFF">
        <w:rPr>
          <w:rFonts w:hint="cs"/>
          <w:rtl/>
        </w:rPr>
        <w:lastRenderedPageBreak/>
        <w:t xml:space="preserve">فالشارع لم يتصرّف ولم يتعرّض لكيفية تطبيق الشعائر في الخارج إلاّ </w:t>
      </w:r>
      <w:r w:rsidRPr="00F84773">
        <w:rPr>
          <w:rFonts w:hint="cs"/>
          <w:rtl/>
        </w:rPr>
        <w:t xml:space="preserve">في بعض الموارد ، كما في قوله تعالى : </w:t>
      </w:r>
      <w:r w:rsidR="00FD062A">
        <w:rPr>
          <w:rStyle w:val="libAlaemChar"/>
          <w:rFonts w:eastAsiaTheme="minorHAnsi" w:hint="cs"/>
          <w:rtl/>
        </w:rPr>
        <w:t>(</w:t>
      </w:r>
      <w:r w:rsidRPr="00885966">
        <w:rPr>
          <w:rStyle w:val="libAieChar"/>
          <w:rFonts w:hint="cs"/>
          <w:rtl/>
        </w:rPr>
        <w:t xml:space="preserve"> إِنّ الصّفَا وَالْمَرْوَةَ مِن شَعَائِرِ اللهِ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0033572C">
        <w:rPr>
          <w:rFonts w:hint="cs"/>
          <w:rtl/>
        </w:rPr>
        <w:t xml:space="preserve"> </w:t>
      </w:r>
      <w:r w:rsidRPr="00F84773">
        <w:rPr>
          <w:rFonts w:hint="cs"/>
          <w:rtl/>
        </w:rPr>
        <w:t xml:space="preserve">فالتعبير بلفظ (من) التبعيضية يكشف عن كون البُدن والصفا من مصاديق الشعائر من دون التعرّض نفياً أو إثباتاً إلى المصاديق والأفراد الأخرى للشعائر ، وهذا يدل على إيكال ذلك إلى العرف في تحديد المصاديق ، وكذا قوله تعالى : </w:t>
      </w:r>
      <w:r w:rsidR="00FD062A">
        <w:rPr>
          <w:rStyle w:val="libAlaemChar"/>
          <w:rFonts w:eastAsiaTheme="minorHAnsi" w:hint="cs"/>
          <w:rtl/>
        </w:rPr>
        <w:t>(</w:t>
      </w:r>
      <w:r w:rsidRPr="00885966">
        <w:rPr>
          <w:rStyle w:val="libAieChar"/>
          <w:rFonts w:hint="cs"/>
          <w:rtl/>
        </w:rPr>
        <w:t xml:space="preserve"> ذلِكَ وَمَن يُعَظّمْ شَعَائِرَ اللهِ فَإِنّهَا مِن تَقْوَى الْقُلُوبِ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(2)</w:t>
      </w:r>
      <w:r w:rsidR="0033572C">
        <w:rPr>
          <w:rFonts w:hint="cs"/>
          <w:rtl/>
        </w:rPr>
        <w:t xml:space="preserve"> </w:t>
      </w:r>
      <w:r w:rsidRPr="00F84773">
        <w:rPr>
          <w:rFonts w:hint="cs"/>
          <w:rtl/>
        </w:rPr>
        <w:t>حيث دلّت الآية على مطلوبية ورجحان التعظيم للشعائر من دون التعرّض لكيفية حصول التعظيم ، وموكلة ذلك إلى العرف .</w:t>
      </w:r>
    </w:p>
    <w:p w:rsidR="00CC0BC3" w:rsidRPr="00392EFF" w:rsidRDefault="00CC0BC3" w:rsidP="00392EFF">
      <w:pPr>
        <w:pStyle w:val="libNormal"/>
        <w:rPr>
          <w:rtl/>
        </w:rPr>
      </w:pPr>
      <w:r w:rsidRPr="00392EFF">
        <w:rPr>
          <w:rFonts w:hint="cs"/>
          <w:rtl/>
        </w:rPr>
        <w:t>وهنالك جملة من علماء السنّة من فقهاء ومحدّثين فهموا الشمول والعمومية لمفهوم الشعيرة بالنحو الذي ذكرناه .</w:t>
      </w:r>
    </w:p>
    <w:p w:rsidR="00A16408" w:rsidRPr="002773F8" w:rsidRDefault="00A16408" w:rsidP="00A16408">
      <w:pPr>
        <w:pStyle w:val="libLine"/>
        <w:rPr>
          <w:rtl/>
        </w:rPr>
      </w:pPr>
      <w:r w:rsidRPr="002773F8">
        <w:rPr>
          <w:rFonts w:hint="cs"/>
          <w:rtl/>
        </w:rPr>
        <w:t>ــــــــــــــ</w:t>
      </w:r>
    </w:p>
    <w:p w:rsidR="00CC0BC3" w:rsidRPr="00F25166" w:rsidRDefault="00CC0BC3" w:rsidP="00A16408">
      <w:pPr>
        <w:pStyle w:val="libFootnote0"/>
        <w:rPr>
          <w:rtl/>
        </w:rPr>
      </w:pPr>
      <w:r w:rsidRPr="00F25166">
        <w:rPr>
          <w:rFonts w:hint="cs"/>
          <w:rtl/>
        </w:rPr>
        <w:t>(1) البقرة : 158 .</w:t>
      </w:r>
    </w:p>
    <w:p w:rsidR="0033572C" w:rsidRDefault="00CC0BC3" w:rsidP="00F25166">
      <w:pPr>
        <w:pStyle w:val="libFootnote0"/>
        <w:rPr>
          <w:rtl/>
        </w:rPr>
      </w:pPr>
      <w:r w:rsidRPr="00F25166">
        <w:rPr>
          <w:rFonts w:hint="cs"/>
          <w:rtl/>
        </w:rPr>
        <w:t>(2) الحج : 32 .</w:t>
      </w:r>
    </w:p>
    <w:p w:rsidR="0033572C" w:rsidRDefault="0033572C" w:rsidP="00DA744D">
      <w:pPr>
        <w:pStyle w:val="libNormal"/>
        <w:rPr>
          <w:rtl/>
        </w:rPr>
      </w:pPr>
      <w:r>
        <w:rPr>
          <w:rtl/>
        </w:rPr>
        <w:br w:type="page"/>
      </w:r>
    </w:p>
    <w:p w:rsidR="00CC0BC3" w:rsidRPr="0060379C" w:rsidRDefault="00CC0BC3" w:rsidP="00171E5E">
      <w:pPr>
        <w:pStyle w:val="Heading2Center"/>
        <w:rPr>
          <w:rtl/>
        </w:rPr>
      </w:pPr>
      <w:bookmarkStart w:id="57" w:name="05"/>
      <w:bookmarkStart w:id="58" w:name="_Toc385249893"/>
      <w:r w:rsidRPr="0060379C">
        <w:rPr>
          <w:rFonts w:hint="cs"/>
          <w:rtl/>
        </w:rPr>
        <w:lastRenderedPageBreak/>
        <w:t>الفصل الثاني</w:t>
      </w:r>
      <w:bookmarkEnd w:id="57"/>
      <w:r w:rsidR="00171E5E">
        <w:rPr>
          <w:rFonts w:hint="cs"/>
          <w:rtl/>
        </w:rPr>
        <w:t xml:space="preserve"> : </w:t>
      </w:r>
      <w:r w:rsidRPr="0060379C">
        <w:rPr>
          <w:rFonts w:hint="cs"/>
          <w:rtl/>
        </w:rPr>
        <w:t>إبطال دعوى أنّ التوسّل بغير الله شرك وعبادة لغير الله</w:t>
      </w:r>
      <w:bookmarkEnd w:id="58"/>
    </w:p>
    <w:p w:rsidR="00CC0BC3" w:rsidRPr="0060379C" w:rsidRDefault="00CC0BC3" w:rsidP="0060379C">
      <w:pPr>
        <w:pStyle w:val="Heading2Center"/>
        <w:rPr>
          <w:rtl/>
        </w:rPr>
      </w:pPr>
      <w:bookmarkStart w:id="59" w:name="06"/>
      <w:bookmarkStart w:id="60" w:name="_Toc385249894"/>
      <w:r w:rsidRPr="0060379C">
        <w:rPr>
          <w:rFonts w:hint="cs"/>
          <w:rtl/>
        </w:rPr>
        <w:t>جواز التوسّل في الشريعة الإسلامية</w:t>
      </w:r>
      <w:bookmarkEnd w:id="59"/>
      <w:bookmarkEnd w:id="60"/>
    </w:p>
    <w:p w:rsidR="00CC0BC3" w:rsidRPr="0060379C" w:rsidRDefault="00CC0BC3" w:rsidP="0060379C">
      <w:pPr>
        <w:pStyle w:val="Heading2"/>
        <w:rPr>
          <w:rtl/>
        </w:rPr>
      </w:pPr>
      <w:bookmarkStart w:id="61" w:name="_Toc385249895"/>
      <w:r w:rsidRPr="0060379C">
        <w:rPr>
          <w:rFonts w:hint="cs"/>
          <w:rtl/>
        </w:rPr>
        <w:t>الشبهة</w:t>
      </w:r>
      <w:bookmarkEnd w:id="61"/>
    </w:p>
    <w:p w:rsidR="00CC0BC3" w:rsidRPr="00392EFF" w:rsidRDefault="00CC0BC3" w:rsidP="00866741">
      <w:pPr>
        <w:pStyle w:val="libNormal"/>
        <w:rPr>
          <w:rtl/>
        </w:rPr>
      </w:pPr>
      <w:r w:rsidRPr="00392EFF">
        <w:rPr>
          <w:rFonts w:hint="cs"/>
          <w:rtl/>
        </w:rPr>
        <w:t xml:space="preserve">إنّ التوسّل بغير الله تعالى شرك ؛ لأنّه عبادة لغير الله عزّ وجلّ ، فكيف تتوسّل الشيعة بالنبي الأكرم </w:t>
      </w:r>
      <w:r w:rsidR="00C942B4" w:rsidRPr="00C942B4">
        <w:rPr>
          <w:rStyle w:val="libAlaemChar"/>
          <w:rFonts w:eastAsiaTheme="minorHAnsi"/>
          <w:rtl/>
        </w:rPr>
        <w:t>صلى‌الله‌عليه‌وآله‌وسلم</w:t>
      </w:r>
      <w:r w:rsidRPr="00392EFF">
        <w:rPr>
          <w:rFonts w:hint="cs"/>
          <w:rtl/>
        </w:rPr>
        <w:t xml:space="preserve"> وأهل بيته </w:t>
      </w:r>
      <w:r w:rsidR="00866741" w:rsidRPr="00866741">
        <w:rPr>
          <w:rStyle w:val="libAlaemChar"/>
          <w:rFonts w:eastAsiaTheme="minorHAnsi"/>
          <w:rtl/>
        </w:rPr>
        <w:t>عليهم‌السلام</w:t>
      </w:r>
      <w:r w:rsidRPr="00392EFF">
        <w:rPr>
          <w:rFonts w:hint="cs"/>
          <w:rtl/>
        </w:rPr>
        <w:t xml:space="preserve"> ؟</w:t>
      </w:r>
    </w:p>
    <w:p w:rsidR="00CC0BC3" w:rsidRPr="0060379C" w:rsidRDefault="00CC0BC3" w:rsidP="0060379C">
      <w:pPr>
        <w:pStyle w:val="Heading2"/>
        <w:rPr>
          <w:rtl/>
        </w:rPr>
      </w:pPr>
      <w:bookmarkStart w:id="62" w:name="_Toc385249896"/>
      <w:r w:rsidRPr="0060379C">
        <w:rPr>
          <w:rFonts w:hint="cs"/>
          <w:rtl/>
        </w:rPr>
        <w:t>الجواب</w:t>
      </w:r>
      <w:bookmarkEnd w:id="62"/>
    </w:p>
    <w:p w:rsidR="00CC0BC3" w:rsidRPr="00392EFF" w:rsidRDefault="00CC0BC3" w:rsidP="00392EFF">
      <w:pPr>
        <w:pStyle w:val="libNormal"/>
        <w:rPr>
          <w:rtl/>
        </w:rPr>
      </w:pPr>
      <w:r w:rsidRPr="00392EFF">
        <w:rPr>
          <w:rFonts w:hint="cs"/>
          <w:rtl/>
        </w:rPr>
        <w:t>هل التوسّل والاستعانة بغير الله شرك ؟</w:t>
      </w:r>
    </w:p>
    <w:p w:rsidR="00CC0BC3" w:rsidRPr="00392EFF" w:rsidRDefault="00CC0BC3" w:rsidP="00C942B4">
      <w:pPr>
        <w:pStyle w:val="libNormal"/>
        <w:rPr>
          <w:rtl/>
        </w:rPr>
      </w:pPr>
      <w:r w:rsidRPr="00392EFF">
        <w:rPr>
          <w:rFonts w:hint="cs"/>
          <w:rtl/>
        </w:rPr>
        <w:t xml:space="preserve">إنّ سيرة المسلمين على عهد رسول الله </w:t>
      </w:r>
      <w:r w:rsidR="00C942B4" w:rsidRPr="00C942B4">
        <w:rPr>
          <w:rStyle w:val="libAlaemChar"/>
          <w:rFonts w:eastAsiaTheme="minorHAnsi"/>
          <w:rtl/>
        </w:rPr>
        <w:t>صلى‌الله‌عليه‌وآله‌وسلم</w:t>
      </w:r>
      <w:r w:rsidRPr="00392EFF">
        <w:rPr>
          <w:rFonts w:hint="cs"/>
          <w:rtl/>
        </w:rPr>
        <w:t xml:space="preserve"> وبعد وفاته قائمة على التوسّل إلى الله عزّ وجلّ بأوليائه وعباده الصالحين ، والتبرّك بالنبي </w:t>
      </w:r>
      <w:r w:rsidR="00C942B4" w:rsidRPr="00C942B4">
        <w:rPr>
          <w:rStyle w:val="libAlaemChar"/>
          <w:rFonts w:eastAsiaTheme="minorHAnsi"/>
          <w:rtl/>
        </w:rPr>
        <w:t>صلى‌الله‌عليه‌وآله‌وسلم</w:t>
      </w:r>
      <w:r w:rsidRPr="00392EFF">
        <w:rPr>
          <w:rFonts w:hint="cs"/>
          <w:rtl/>
        </w:rPr>
        <w:t xml:space="preserve"> وآثاره وغير ذلك ـ كما سيأتي ـ ولم يعترض على ذلك أحد من المسلمين إلى زمن ابن تيمية .</w:t>
      </w:r>
    </w:p>
    <w:p w:rsidR="00CC0BC3" w:rsidRPr="00392EFF" w:rsidRDefault="00CC0BC3" w:rsidP="00392EFF">
      <w:pPr>
        <w:pStyle w:val="libNormal"/>
        <w:rPr>
          <w:rtl/>
        </w:rPr>
      </w:pPr>
      <w:r w:rsidRPr="00392EFF">
        <w:rPr>
          <w:rFonts w:hint="cs"/>
          <w:rtl/>
        </w:rPr>
        <w:t>فالمنحى القائل إنّ التوسّل بغير الله شرك رأي ابتدعه ابن تيمية في الإسلام ، ولم يسبقه إليه أحد قبله من المسلمين .</w:t>
      </w:r>
    </w:p>
    <w:p w:rsidR="00CC0BC3" w:rsidRPr="00392EFF" w:rsidRDefault="00CC0BC3" w:rsidP="00392EFF">
      <w:pPr>
        <w:pStyle w:val="libNormal"/>
        <w:rPr>
          <w:rtl/>
        </w:rPr>
      </w:pPr>
      <w:r w:rsidRPr="00392EFF">
        <w:rPr>
          <w:rFonts w:hint="cs"/>
          <w:rtl/>
        </w:rPr>
        <w:t>فمن الجدير بالملاحظة أنّ الشبهة التي يتردّد ذكرها في كلام ابن تيمية ترجع ـ بحسب زعمه ـ إلى أنّ جعل الواسطة بين العبد وبين ربّه شرك منافٍ للتوحيد .</w:t>
      </w:r>
    </w:p>
    <w:p w:rsidR="00CC0BC3" w:rsidRPr="00392EFF" w:rsidRDefault="00CC0BC3" w:rsidP="0033572C">
      <w:pPr>
        <w:pStyle w:val="libNormal"/>
        <w:rPr>
          <w:rtl/>
        </w:rPr>
      </w:pPr>
      <w:r w:rsidRPr="00392EFF">
        <w:rPr>
          <w:rFonts w:hint="cs"/>
          <w:rtl/>
        </w:rPr>
        <w:t>إلاّ أنّنا نذكّر ابن تيمية وأتباعه ، أنّ هذا التوحيد الذي يتحدث عنه ، ليس هو التوحيد المرضي عند الله تعالى ، بل إنّ توحيد ابن تيمية ، ما هو إلاّ وليد استنتاجات واستنباطات خاطئة ، لا تمتّ إلى الدين بصلة ، ولكي يكون الجواب وافياً ، وخالياً من اللّبس في الدلالة على المطلوب ، لابد من</w:t>
      </w:r>
      <w:r w:rsidR="0033572C">
        <w:rPr>
          <w:rFonts w:hint="cs"/>
          <w:rtl/>
        </w:rPr>
        <w:t xml:space="preserve"> </w:t>
      </w:r>
      <w:r w:rsidRPr="00392EFF">
        <w:rPr>
          <w:rFonts w:hint="cs"/>
          <w:rtl/>
        </w:rPr>
        <w:t>البحث في العناوين التالية :</w:t>
      </w:r>
    </w:p>
    <w:p w:rsidR="00CC0BC3" w:rsidRPr="00392EFF" w:rsidRDefault="00CC0BC3" w:rsidP="00392EFF">
      <w:pPr>
        <w:pStyle w:val="libNormal"/>
        <w:rPr>
          <w:rtl/>
        </w:rPr>
      </w:pPr>
      <w:r w:rsidRPr="00392EFF">
        <w:rPr>
          <w:rFonts w:hint="cs"/>
          <w:rtl/>
        </w:rPr>
        <w:t>1 ـ العلل والأسباب .</w:t>
      </w:r>
    </w:p>
    <w:p w:rsidR="00CC0BC3" w:rsidRPr="00392EFF" w:rsidRDefault="00CC0BC3" w:rsidP="00392EFF">
      <w:pPr>
        <w:pStyle w:val="libNormal"/>
        <w:rPr>
          <w:rtl/>
        </w:rPr>
      </w:pPr>
      <w:r w:rsidRPr="00392EFF">
        <w:rPr>
          <w:rFonts w:hint="cs"/>
          <w:rtl/>
        </w:rPr>
        <w:t>2 ـ معنى كلمات الله .</w:t>
      </w:r>
    </w:p>
    <w:p w:rsidR="00CC0BC3" w:rsidRPr="00392EFF" w:rsidRDefault="00CC0BC3" w:rsidP="00392EFF">
      <w:pPr>
        <w:pStyle w:val="libNormal"/>
        <w:rPr>
          <w:rtl/>
        </w:rPr>
      </w:pPr>
      <w:r w:rsidRPr="00392EFF">
        <w:rPr>
          <w:rFonts w:hint="cs"/>
          <w:rtl/>
        </w:rPr>
        <w:t>3 ـ هل الواسطة ضرورية ؟</w:t>
      </w:r>
    </w:p>
    <w:p w:rsidR="0033572C" w:rsidRDefault="00CC0BC3" w:rsidP="00392EFF">
      <w:pPr>
        <w:pStyle w:val="libNormal"/>
        <w:rPr>
          <w:rtl/>
        </w:rPr>
      </w:pPr>
      <w:r w:rsidRPr="00392EFF">
        <w:rPr>
          <w:rFonts w:hint="cs"/>
          <w:rtl/>
        </w:rPr>
        <w:t>4 ـ الفرق بين التوسّل والشفاعة والاستغاثة والتبرّك .</w:t>
      </w:r>
    </w:p>
    <w:p w:rsidR="0033572C" w:rsidRDefault="0033572C" w:rsidP="00FF4C5D">
      <w:pPr>
        <w:pStyle w:val="libNormal"/>
      </w:pPr>
      <w:r>
        <w:rPr>
          <w:rtl/>
        </w:rPr>
        <w:br w:type="page"/>
      </w:r>
    </w:p>
    <w:p w:rsidR="00CC0BC3" w:rsidRPr="0060379C" w:rsidRDefault="00CC0BC3" w:rsidP="0060379C">
      <w:pPr>
        <w:pStyle w:val="Heading2"/>
        <w:rPr>
          <w:rtl/>
        </w:rPr>
      </w:pPr>
      <w:bookmarkStart w:id="63" w:name="_Toc385249897"/>
      <w:r w:rsidRPr="0060379C">
        <w:rPr>
          <w:rFonts w:hint="cs"/>
          <w:rtl/>
        </w:rPr>
        <w:lastRenderedPageBreak/>
        <w:t>نظام الخلق نظام الأسباب والوسائط</w:t>
      </w:r>
      <w:bookmarkEnd w:id="63"/>
    </w:p>
    <w:p w:rsidR="00CC0BC3" w:rsidRPr="00392EFF" w:rsidRDefault="00CC0BC3" w:rsidP="00392EFF">
      <w:pPr>
        <w:pStyle w:val="libNormal"/>
        <w:rPr>
          <w:rtl/>
        </w:rPr>
      </w:pPr>
      <w:r w:rsidRPr="00392EFF">
        <w:rPr>
          <w:rFonts w:hint="cs"/>
          <w:rtl/>
        </w:rPr>
        <w:t>من المسائل المهمّة التي ينبغي الوقوف عليها ، هي كيفية الخلق ، وكيفية صدور الكائنات عن ذات الباري تعالى ، وكيفية ارتباط بعضها مع البعض الآخر .</w:t>
      </w:r>
    </w:p>
    <w:p w:rsidR="00CC0BC3" w:rsidRPr="00392EFF" w:rsidRDefault="00CC0BC3" w:rsidP="00392EFF">
      <w:pPr>
        <w:pStyle w:val="libNormal"/>
        <w:rPr>
          <w:rtl/>
        </w:rPr>
      </w:pPr>
      <w:r w:rsidRPr="00392EFF">
        <w:rPr>
          <w:rFonts w:hint="cs"/>
          <w:rtl/>
        </w:rPr>
        <w:t>ومجمل القول في هذه المسألة : إنّ نظام الخلق الإلهي ، إمّا دفعي ( كن فيكون ) ، وإمّا خلقي تدريجي ، أي بواسطة وسائل وأسباب .</w:t>
      </w:r>
    </w:p>
    <w:p w:rsidR="00CC0BC3" w:rsidRPr="00392EFF" w:rsidRDefault="00CC0BC3" w:rsidP="00392EFF">
      <w:pPr>
        <w:pStyle w:val="libNormal"/>
        <w:rPr>
          <w:rtl/>
        </w:rPr>
      </w:pPr>
      <w:r w:rsidRPr="00392EFF">
        <w:rPr>
          <w:rFonts w:hint="cs"/>
          <w:rtl/>
        </w:rPr>
        <w:t>وبعبارة أخرى : إنّ مشيئة الله تعالى وحكمته اقتضت أن يكون نظام الخلق عن طريق سلسلة من العلل والوسائط .</w:t>
      </w:r>
    </w:p>
    <w:p w:rsidR="00CC0BC3" w:rsidRPr="00392EFF" w:rsidRDefault="00CC0BC3" w:rsidP="00392EFF">
      <w:pPr>
        <w:pStyle w:val="libNormal"/>
        <w:rPr>
          <w:rtl/>
        </w:rPr>
      </w:pPr>
      <w:r w:rsidRPr="00392EFF">
        <w:rPr>
          <w:rFonts w:hint="cs"/>
          <w:rtl/>
        </w:rPr>
        <w:t>وقد أشار القرآن الكريم إلى هذه الحقيقه في جملة وافره من الآيات المباركه :</w:t>
      </w:r>
    </w:p>
    <w:p w:rsidR="00CC0BC3" w:rsidRPr="00AE3A5B" w:rsidRDefault="00CC0BC3" w:rsidP="00FD062A">
      <w:pPr>
        <w:pStyle w:val="libNormal"/>
        <w:rPr>
          <w:rtl/>
        </w:rPr>
      </w:pPr>
      <w:r w:rsidRPr="00F84773">
        <w:rPr>
          <w:rFonts w:hint="cs"/>
          <w:rtl/>
        </w:rPr>
        <w:t xml:space="preserve">قال تعالى : </w:t>
      </w:r>
      <w:r w:rsidR="00FD062A">
        <w:rPr>
          <w:rStyle w:val="libAlaemChar"/>
          <w:rFonts w:eastAsiaTheme="minorHAnsi" w:hint="cs"/>
          <w:rtl/>
        </w:rPr>
        <w:t>(</w:t>
      </w:r>
      <w:r w:rsidRPr="00885966">
        <w:rPr>
          <w:rStyle w:val="libAieChar"/>
          <w:rFonts w:hint="cs"/>
          <w:rtl/>
        </w:rPr>
        <w:t xml:space="preserve"> يَا أَيّهَا النّاسُ إِنّا خَلَقْنَاكُم مِن ذَكَرٍ وَأُنثَى‏ وَجَعَلْنَاكُمْ شُعُوباً وَقَبَائِلَ لِتَعَارَفُوا إِنّ أَكْرَمَكُمْ عِندَ اللهِ أَتْقَاكُمْ إِنّ اللهَ عَلِيمٌ خَبِيرٌ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 xml:space="preserve">(1) </w:t>
      </w:r>
      <w:r w:rsidRPr="00F84773">
        <w:rPr>
          <w:rFonts w:hint="cs"/>
          <w:rtl/>
        </w:rPr>
        <w:t>.</w:t>
      </w:r>
    </w:p>
    <w:p w:rsidR="00CC0BC3" w:rsidRPr="00AE3A5B" w:rsidRDefault="00CC0BC3" w:rsidP="00FD062A">
      <w:pPr>
        <w:pStyle w:val="libNormal"/>
        <w:rPr>
          <w:rtl/>
        </w:rPr>
      </w:pPr>
      <w:r w:rsidRPr="00F84773">
        <w:rPr>
          <w:rFonts w:hint="cs"/>
          <w:rtl/>
        </w:rPr>
        <w:t xml:space="preserve">وقال تعالى : </w:t>
      </w:r>
      <w:r w:rsidR="00FD062A">
        <w:rPr>
          <w:rStyle w:val="libAlaemChar"/>
          <w:rFonts w:eastAsiaTheme="minorHAnsi" w:hint="cs"/>
          <w:rtl/>
        </w:rPr>
        <w:t>(</w:t>
      </w:r>
      <w:r w:rsidRPr="00885966">
        <w:rPr>
          <w:rStyle w:val="libAieChar"/>
          <w:rFonts w:hint="cs"/>
          <w:rtl/>
        </w:rPr>
        <w:t xml:space="preserve"> وَأَنْزَلَ مِنَ الْسّمَاءِ مَاءً فَأَخْرَجَ بِهِ مِنَ الثّمَرَاتِ رِزْقاً لَكُمْ فَلاَ تَجْعَلُوا</w:t>
      </w:r>
    </w:p>
    <w:p w:rsidR="0031744C" w:rsidRPr="002773F8" w:rsidRDefault="0031744C" w:rsidP="0031744C">
      <w:pPr>
        <w:pStyle w:val="libLine"/>
        <w:rPr>
          <w:rtl/>
        </w:rPr>
      </w:pPr>
      <w:r w:rsidRPr="002773F8">
        <w:rPr>
          <w:rFonts w:hint="cs"/>
          <w:rtl/>
        </w:rPr>
        <w:t>ــــــــــــــ</w:t>
      </w:r>
    </w:p>
    <w:p w:rsidR="0033572C" w:rsidRDefault="00CC0BC3" w:rsidP="0031744C">
      <w:pPr>
        <w:pStyle w:val="libFootnote0"/>
        <w:rPr>
          <w:rtl/>
        </w:rPr>
      </w:pPr>
      <w:r w:rsidRPr="00F25166">
        <w:rPr>
          <w:rFonts w:hint="cs"/>
          <w:rtl/>
        </w:rPr>
        <w:t>(1) الحجرات : 13 .</w:t>
      </w:r>
    </w:p>
    <w:p w:rsidR="0033572C" w:rsidRDefault="0033572C" w:rsidP="00DA744D">
      <w:pPr>
        <w:pStyle w:val="libNormal"/>
      </w:pPr>
      <w:r>
        <w:rPr>
          <w:rtl/>
        </w:rPr>
        <w:br w:type="page"/>
      </w:r>
    </w:p>
    <w:p w:rsidR="00CC0BC3" w:rsidRPr="00AE3A5B" w:rsidRDefault="00CC0BC3" w:rsidP="00FD062A">
      <w:pPr>
        <w:pStyle w:val="libNormal0"/>
        <w:rPr>
          <w:rtl/>
        </w:rPr>
      </w:pPr>
      <w:r w:rsidRPr="00885966">
        <w:rPr>
          <w:rStyle w:val="libAieChar"/>
          <w:rFonts w:hint="cs"/>
          <w:rtl/>
        </w:rPr>
        <w:lastRenderedPageBreak/>
        <w:t xml:space="preserve">للهِ‏ِ أَنْدَاداً وَأَنْتُمْ تَعْلَمُونَ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 xml:space="preserve">(1) </w:t>
      </w:r>
      <w:r w:rsidRPr="00F84773">
        <w:rPr>
          <w:rFonts w:hint="cs"/>
          <w:rtl/>
        </w:rPr>
        <w:t>.</w:t>
      </w:r>
    </w:p>
    <w:p w:rsidR="00CC0BC3" w:rsidRPr="00392EFF" w:rsidRDefault="00CC0BC3" w:rsidP="00392EFF">
      <w:pPr>
        <w:pStyle w:val="libNormal"/>
        <w:rPr>
          <w:rtl/>
        </w:rPr>
      </w:pPr>
      <w:r w:rsidRPr="00392EFF">
        <w:rPr>
          <w:rFonts w:hint="cs"/>
          <w:rtl/>
        </w:rPr>
        <w:t>فالباء في قوله تعالى ( به ) بمعنى السببية ، فالآية الكريمة صريحة في</w:t>
      </w:r>
      <w:r w:rsidR="00B24D4A">
        <w:rPr>
          <w:rFonts w:hint="cs"/>
          <w:rtl/>
        </w:rPr>
        <w:t xml:space="preserve"> كون الماء سبباً لإخراج الثمرات</w:t>
      </w:r>
      <w:r w:rsidRPr="00392EFF">
        <w:rPr>
          <w:rFonts w:hint="cs"/>
          <w:rtl/>
        </w:rPr>
        <w:t>.</w:t>
      </w:r>
    </w:p>
    <w:p w:rsidR="00CC0BC3" w:rsidRPr="00AE3A5B" w:rsidRDefault="00CC0BC3" w:rsidP="00FD062A">
      <w:pPr>
        <w:pStyle w:val="libNormal"/>
        <w:rPr>
          <w:rtl/>
        </w:rPr>
      </w:pPr>
      <w:r w:rsidRPr="00F84773">
        <w:rPr>
          <w:rFonts w:hint="cs"/>
          <w:rtl/>
        </w:rPr>
        <w:t xml:space="preserve">وقال تعالى : </w:t>
      </w:r>
      <w:r w:rsidR="00FD062A">
        <w:rPr>
          <w:rStyle w:val="libAlaemChar"/>
          <w:rFonts w:eastAsiaTheme="minorHAnsi" w:hint="cs"/>
          <w:rtl/>
        </w:rPr>
        <w:t>(</w:t>
      </w:r>
      <w:r w:rsidRPr="00885966">
        <w:rPr>
          <w:rStyle w:val="libAieChar"/>
          <w:rFonts w:hint="cs"/>
          <w:rtl/>
        </w:rPr>
        <w:t xml:space="preserve"> اللهُ الّذِي يُرْسِلُ الرّيَاحَ فَتُثِيرُ سَحَاباً فَيَبْسُطُهُ فِي السّماءِ كَيْفَ يَشَاءُ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 xml:space="preserve">(2) </w:t>
      </w:r>
      <w:r w:rsidRPr="00F84773">
        <w:rPr>
          <w:rFonts w:hint="cs"/>
          <w:rtl/>
        </w:rPr>
        <w:t>. فالآية الكريمة في سببية الرياح لتحريك السحاب وبسطه في السماء .</w:t>
      </w:r>
    </w:p>
    <w:p w:rsidR="00CC0BC3" w:rsidRPr="00AE3A5B" w:rsidRDefault="00CC0BC3" w:rsidP="00FD062A">
      <w:pPr>
        <w:pStyle w:val="libNormal"/>
        <w:rPr>
          <w:rtl/>
        </w:rPr>
      </w:pPr>
      <w:r w:rsidRPr="00F84773">
        <w:rPr>
          <w:rFonts w:hint="cs"/>
          <w:rtl/>
        </w:rPr>
        <w:t xml:space="preserve">وقال تعالى : </w:t>
      </w:r>
      <w:r w:rsidR="00FD062A">
        <w:rPr>
          <w:rStyle w:val="libAlaemChar"/>
          <w:rFonts w:eastAsiaTheme="minorHAnsi" w:hint="cs"/>
          <w:rtl/>
        </w:rPr>
        <w:t>(</w:t>
      </w:r>
      <w:r w:rsidRPr="00885966">
        <w:rPr>
          <w:rStyle w:val="libAieChar"/>
          <w:rFonts w:hint="cs"/>
          <w:rtl/>
        </w:rPr>
        <w:t xml:space="preserve"> وَتَرَى الأَرْضَ هَامِدَةً فَإِذَا أَنزَلْنَا عَلَيْهَا الْمَاءَ اهْتَزّتْ وَرَبَتْ وَأَنْبَتَتْ مِن كُلّ زَوْجٍ بَهِيجٍ </w:t>
      </w:r>
      <w:r w:rsidR="00FD062A">
        <w:rPr>
          <w:rStyle w:val="libAlaemChar"/>
          <w:rFonts w:eastAsiaTheme="minorHAnsi" w:hint="cs"/>
          <w:rtl/>
        </w:rPr>
        <w:t>)</w:t>
      </w:r>
      <w:r w:rsidRPr="00B22324">
        <w:rPr>
          <w:rStyle w:val="libFootnotenumChar"/>
          <w:rFonts w:hint="cs"/>
          <w:rtl/>
        </w:rPr>
        <w:t xml:space="preserve"> (3) </w:t>
      </w:r>
      <w:r w:rsidRPr="00F84773">
        <w:rPr>
          <w:rFonts w:hint="cs"/>
          <w:rtl/>
        </w:rPr>
        <w:t xml:space="preserve">. فقد نسبت الآية الكريمة اهتزاز الأرض وربوتها إلى الماء </w:t>
      </w:r>
      <w:r w:rsidR="00B24D4A">
        <w:rPr>
          <w:rFonts w:hint="cs"/>
          <w:rtl/>
        </w:rPr>
        <w:t>ونسبت أيضاً الإنبات إلى الأرض</w:t>
      </w:r>
      <w:r w:rsidRPr="00F84773">
        <w:rPr>
          <w:rFonts w:hint="cs"/>
          <w:rtl/>
        </w:rPr>
        <w:t>.</w:t>
      </w:r>
    </w:p>
    <w:p w:rsidR="00CC0BC3" w:rsidRPr="00AE3A5B" w:rsidRDefault="00CC0BC3" w:rsidP="00FD062A">
      <w:pPr>
        <w:pStyle w:val="libNormal"/>
        <w:rPr>
          <w:rtl/>
        </w:rPr>
      </w:pPr>
      <w:r w:rsidRPr="00F84773">
        <w:rPr>
          <w:rFonts w:hint="cs"/>
          <w:rtl/>
        </w:rPr>
        <w:t xml:space="preserve">وقال تعالى : </w:t>
      </w:r>
      <w:r w:rsidR="00FD062A">
        <w:rPr>
          <w:rStyle w:val="libAlaemChar"/>
          <w:rFonts w:eastAsiaTheme="minorHAnsi" w:hint="cs"/>
          <w:rtl/>
        </w:rPr>
        <w:t>(</w:t>
      </w:r>
      <w:r w:rsidRPr="00885966">
        <w:rPr>
          <w:rStyle w:val="libAieChar"/>
          <w:rFonts w:hint="cs"/>
          <w:rtl/>
        </w:rPr>
        <w:t xml:space="preserve"> خَلَقَ السّماوَاتِ بِغَيْرِ عَمَدٍ تَرَوْنَهَا وَأَلْقَى‏ فِي الأَرْضِ رَوَاسِيَ أَن تَمِيدَ بِكُمْ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(4)</w:t>
      </w:r>
      <w:r w:rsidR="00FD062A">
        <w:rPr>
          <w:rFonts w:hint="cs"/>
          <w:rtl/>
        </w:rPr>
        <w:t xml:space="preserve"> </w:t>
      </w:r>
      <w:r w:rsidRPr="00F84773">
        <w:rPr>
          <w:rFonts w:hint="cs"/>
          <w:rtl/>
        </w:rPr>
        <w:t>، فقد نسبت هذه الآية المباركة ثبات الأرض وعدم اضطرابها إلى الجبال .</w:t>
      </w:r>
    </w:p>
    <w:p w:rsidR="00CC0BC3" w:rsidRPr="00392EFF" w:rsidRDefault="00CC0BC3" w:rsidP="00392EFF">
      <w:pPr>
        <w:pStyle w:val="libNormal"/>
        <w:rPr>
          <w:rtl/>
        </w:rPr>
      </w:pPr>
      <w:r w:rsidRPr="00392EFF">
        <w:rPr>
          <w:rFonts w:hint="cs"/>
          <w:rtl/>
        </w:rPr>
        <w:t>وقد حدثتنا الآيات والروايات الشريفة عن وجود جنود لله وملائكة لهم وظائف معيّنة موكّلين بتنفيذها والقيام بها :</w:t>
      </w:r>
    </w:p>
    <w:p w:rsidR="00CC0BC3" w:rsidRPr="00AE3A5B" w:rsidRDefault="00CC0BC3" w:rsidP="00FD062A">
      <w:pPr>
        <w:pStyle w:val="libNormal"/>
        <w:rPr>
          <w:rtl/>
        </w:rPr>
      </w:pPr>
      <w:r w:rsidRPr="00F84773">
        <w:rPr>
          <w:rFonts w:hint="cs"/>
          <w:rtl/>
        </w:rPr>
        <w:t xml:space="preserve">منها : التدبير ، قال تعالى : </w:t>
      </w:r>
      <w:r w:rsidR="00FD062A">
        <w:rPr>
          <w:rStyle w:val="libAlaemChar"/>
          <w:rFonts w:eastAsiaTheme="minorHAnsi" w:hint="cs"/>
          <w:rtl/>
        </w:rPr>
        <w:t>(</w:t>
      </w:r>
      <w:r w:rsidRPr="00885966">
        <w:rPr>
          <w:rStyle w:val="libAieChar"/>
          <w:rFonts w:hint="cs"/>
          <w:rtl/>
        </w:rPr>
        <w:t xml:space="preserve"> فَالْمُدَبّرَاتِ أَمْراً</w:t>
      </w:r>
      <w:r w:rsidR="00FD062A">
        <w:rPr>
          <w:rStyle w:val="libAlaemChar"/>
          <w:rFonts w:eastAsiaTheme="minorHAnsi" w:hint="cs"/>
          <w:rtl/>
        </w:rPr>
        <w:t>)</w:t>
      </w:r>
      <w:r w:rsidRPr="00B22324">
        <w:rPr>
          <w:rStyle w:val="libFootnotenumChar"/>
          <w:rFonts w:hint="cs"/>
          <w:rtl/>
        </w:rPr>
        <w:t xml:space="preserve"> (5)</w:t>
      </w:r>
      <w:r w:rsidRPr="00F84773">
        <w:rPr>
          <w:rFonts w:hint="cs"/>
          <w:rtl/>
        </w:rPr>
        <w:t xml:space="preserve"> .</w:t>
      </w:r>
    </w:p>
    <w:p w:rsidR="00CC0BC3" w:rsidRPr="00392EFF" w:rsidRDefault="00CC0BC3" w:rsidP="00392EFF">
      <w:pPr>
        <w:pStyle w:val="libNormal"/>
        <w:rPr>
          <w:rtl/>
        </w:rPr>
      </w:pPr>
      <w:r w:rsidRPr="00392EFF">
        <w:rPr>
          <w:rFonts w:hint="cs"/>
          <w:rtl/>
        </w:rPr>
        <w:t>وأخرج ابن حجر عن ابن أبي الحسين قال : ( سمت أبا الطفيل قال :</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البقرة : 22 .</w:t>
      </w:r>
    </w:p>
    <w:p w:rsidR="00CC0BC3" w:rsidRPr="00F25166" w:rsidRDefault="00CC0BC3" w:rsidP="00F25166">
      <w:pPr>
        <w:pStyle w:val="libFootnote0"/>
        <w:rPr>
          <w:rtl/>
        </w:rPr>
      </w:pPr>
      <w:r w:rsidRPr="00F25166">
        <w:rPr>
          <w:rFonts w:hint="cs"/>
          <w:rtl/>
        </w:rPr>
        <w:t>(2) الروم : 48 .</w:t>
      </w:r>
    </w:p>
    <w:p w:rsidR="00CC0BC3" w:rsidRPr="00F25166" w:rsidRDefault="00CC0BC3" w:rsidP="00F25166">
      <w:pPr>
        <w:pStyle w:val="libFootnote0"/>
        <w:rPr>
          <w:rtl/>
        </w:rPr>
      </w:pPr>
      <w:r w:rsidRPr="00F25166">
        <w:rPr>
          <w:rFonts w:hint="cs"/>
          <w:rtl/>
        </w:rPr>
        <w:t>(3) الحج : 5 .</w:t>
      </w:r>
    </w:p>
    <w:p w:rsidR="00CC0BC3" w:rsidRPr="00F25166" w:rsidRDefault="00CC0BC3" w:rsidP="00F25166">
      <w:pPr>
        <w:pStyle w:val="libFootnote0"/>
        <w:rPr>
          <w:rtl/>
        </w:rPr>
      </w:pPr>
      <w:r w:rsidRPr="00F25166">
        <w:rPr>
          <w:rFonts w:hint="cs"/>
          <w:rtl/>
        </w:rPr>
        <w:t>(4) لقمان : 10 .</w:t>
      </w:r>
    </w:p>
    <w:p w:rsidR="0033572C" w:rsidRDefault="00CC0BC3" w:rsidP="00F25166">
      <w:pPr>
        <w:pStyle w:val="libFootnote0"/>
        <w:rPr>
          <w:rtl/>
        </w:rPr>
      </w:pPr>
      <w:r w:rsidRPr="00F25166">
        <w:rPr>
          <w:rFonts w:hint="cs"/>
          <w:rtl/>
        </w:rPr>
        <w:t>(5) النازعات : 5 .</w:t>
      </w:r>
    </w:p>
    <w:p w:rsidR="0033572C" w:rsidRDefault="0033572C" w:rsidP="00DA744D">
      <w:pPr>
        <w:pStyle w:val="libNormal"/>
        <w:rPr>
          <w:rtl/>
        </w:rPr>
      </w:pPr>
      <w:r>
        <w:rPr>
          <w:rtl/>
        </w:rPr>
        <w:br w:type="page"/>
      </w:r>
    </w:p>
    <w:p w:rsidR="00CC0BC3" w:rsidRPr="00AE3A5B" w:rsidRDefault="00CC0BC3" w:rsidP="00FD062A">
      <w:pPr>
        <w:pStyle w:val="libNormal0"/>
        <w:rPr>
          <w:rtl/>
        </w:rPr>
      </w:pPr>
      <w:r w:rsidRPr="00F84773">
        <w:rPr>
          <w:rFonts w:hint="cs"/>
          <w:rtl/>
        </w:rPr>
        <w:lastRenderedPageBreak/>
        <w:t xml:space="preserve">سمعت ابن الكواء يسأل علي بن أبي طالب </w:t>
      </w:r>
      <w:r w:rsidR="00214C08" w:rsidRPr="00214C08">
        <w:rPr>
          <w:rStyle w:val="libAlaemChar"/>
          <w:rFonts w:eastAsiaTheme="minorHAnsi"/>
          <w:rtl/>
        </w:rPr>
        <w:t>عليه‌السلام</w:t>
      </w:r>
      <w:r w:rsidRPr="00F84773">
        <w:rPr>
          <w:rFonts w:hint="cs"/>
          <w:rtl/>
        </w:rPr>
        <w:t xml:space="preserve"> عن </w:t>
      </w:r>
      <w:r w:rsidR="00FD062A">
        <w:rPr>
          <w:rStyle w:val="libAlaemChar"/>
          <w:rFonts w:eastAsiaTheme="minorHAnsi" w:hint="cs"/>
          <w:rtl/>
        </w:rPr>
        <w:t>(</w:t>
      </w:r>
      <w:r w:rsidRPr="00885966">
        <w:rPr>
          <w:rStyle w:val="libAieChar"/>
          <w:rFonts w:hint="cs"/>
          <w:rtl/>
        </w:rPr>
        <w:t xml:space="preserve"> الذاريات ذرواً </w:t>
      </w:r>
      <w:r w:rsidR="00FD062A">
        <w:rPr>
          <w:rStyle w:val="libAlaemChar"/>
          <w:rFonts w:eastAsiaTheme="minorHAnsi" w:hint="cs"/>
          <w:rtl/>
        </w:rPr>
        <w:t>)</w:t>
      </w:r>
      <w:r w:rsidRPr="00F84773">
        <w:rPr>
          <w:rFonts w:hint="cs"/>
          <w:rtl/>
        </w:rPr>
        <w:t xml:space="preserve"> ، قال : الرياح وعن </w:t>
      </w:r>
      <w:r w:rsidR="00FD062A">
        <w:rPr>
          <w:rStyle w:val="libAlaemChar"/>
          <w:rFonts w:eastAsiaTheme="minorHAnsi" w:hint="cs"/>
          <w:rtl/>
        </w:rPr>
        <w:t>(</w:t>
      </w:r>
      <w:r w:rsidRPr="00885966">
        <w:rPr>
          <w:rStyle w:val="libAieChar"/>
          <w:rFonts w:hint="cs"/>
          <w:rtl/>
        </w:rPr>
        <w:t xml:space="preserve"> الحاملات وقراً </w:t>
      </w:r>
      <w:r w:rsidR="00FD062A">
        <w:rPr>
          <w:rStyle w:val="libAlaemChar"/>
          <w:rFonts w:eastAsiaTheme="minorHAnsi" w:hint="cs"/>
          <w:rtl/>
        </w:rPr>
        <w:t>)</w:t>
      </w:r>
      <w:r w:rsidRPr="00F84773">
        <w:rPr>
          <w:rFonts w:hint="cs"/>
          <w:rtl/>
        </w:rPr>
        <w:t xml:space="preserve"> ، قال : السحاب ، وعن </w:t>
      </w:r>
      <w:r w:rsidR="00FD062A">
        <w:rPr>
          <w:rStyle w:val="libAlaemChar"/>
          <w:rFonts w:eastAsiaTheme="minorHAnsi" w:hint="cs"/>
          <w:rtl/>
        </w:rPr>
        <w:t>(</w:t>
      </w:r>
      <w:r w:rsidRPr="00885966">
        <w:rPr>
          <w:rStyle w:val="libAieChar"/>
          <w:rFonts w:hint="cs"/>
          <w:rtl/>
        </w:rPr>
        <w:t xml:space="preserve"> الجاريات يسراً </w:t>
      </w:r>
      <w:r w:rsidR="00FD062A">
        <w:rPr>
          <w:rStyle w:val="libAlaemChar"/>
          <w:rFonts w:eastAsiaTheme="minorHAnsi" w:hint="cs"/>
          <w:rtl/>
        </w:rPr>
        <w:t>)</w:t>
      </w:r>
      <w:r w:rsidRPr="00F84773">
        <w:rPr>
          <w:rFonts w:hint="cs"/>
          <w:rtl/>
        </w:rPr>
        <w:t xml:space="preserve"> ، قال : السفن وعن </w:t>
      </w:r>
      <w:r w:rsidR="00FD062A">
        <w:rPr>
          <w:rStyle w:val="libAlaemChar"/>
          <w:rFonts w:eastAsiaTheme="minorHAnsi" w:hint="cs"/>
          <w:rtl/>
        </w:rPr>
        <w:t>(</w:t>
      </w:r>
      <w:r w:rsidRPr="00885966">
        <w:rPr>
          <w:rStyle w:val="libAieChar"/>
          <w:rFonts w:hint="cs"/>
          <w:rtl/>
        </w:rPr>
        <w:t xml:space="preserve"> المدبّرات أمراً </w:t>
      </w:r>
      <w:r w:rsidR="00FD062A">
        <w:rPr>
          <w:rStyle w:val="libAlaemChar"/>
          <w:rFonts w:eastAsiaTheme="minorHAnsi" w:hint="cs"/>
          <w:rtl/>
        </w:rPr>
        <w:t>)</w:t>
      </w:r>
      <w:r w:rsidRPr="00F84773">
        <w:rPr>
          <w:rFonts w:hint="cs"/>
          <w:rtl/>
        </w:rPr>
        <w:t xml:space="preserve"> ، قال : الملائكة وقال : وصحّحه الحاكم ) </w:t>
      </w:r>
      <w:r w:rsidRPr="00B22324">
        <w:rPr>
          <w:rStyle w:val="libFootnotenumChar"/>
          <w:rFonts w:hint="cs"/>
          <w:rtl/>
        </w:rPr>
        <w:t>(1)</w:t>
      </w:r>
      <w:r w:rsidRPr="00F84773">
        <w:rPr>
          <w:rFonts w:hint="cs"/>
          <w:rtl/>
        </w:rPr>
        <w:t>.</w:t>
      </w:r>
    </w:p>
    <w:p w:rsidR="00CC0BC3" w:rsidRPr="00AE3A5B" w:rsidRDefault="00CC0BC3" w:rsidP="00FD062A">
      <w:pPr>
        <w:pStyle w:val="libNormal"/>
        <w:rPr>
          <w:rtl/>
        </w:rPr>
      </w:pPr>
      <w:r w:rsidRPr="00F84773">
        <w:rPr>
          <w:rFonts w:hint="cs"/>
          <w:rtl/>
        </w:rPr>
        <w:t xml:space="preserve">وقال ابن كثير في قوله تعالى : </w:t>
      </w:r>
      <w:r w:rsidR="00FD062A">
        <w:rPr>
          <w:rStyle w:val="libAlaemChar"/>
          <w:rFonts w:eastAsiaTheme="minorHAnsi" w:hint="cs"/>
          <w:rtl/>
        </w:rPr>
        <w:t>(</w:t>
      </w:r>
      <w:r w:rsidRPr="00885966">
        <w:rPr>
          <w:rStyle w:val="libAieChar"/>
          <w:rFonts w:hint="cs"/>
          <w:rtl/>
        </w:rPr>
        <w:t xml:space="preserve"> فالمدبّرات أمراً </w:t>
      </w:r>
      <w:r w:rsidR="00FD062A">
        <w:rPr>
          <w:rStyle w:val="libAlaemChar"/>
          <w:rFonts w:eastAsiaTheme="minorHAnsi" w:hint="cs"/>
          <w:rtl/>
        </w:rPr>
        <w:t>)</w:t>
      </w:r>
      <w:r w:rsidRPr="00F84773">
        <w:rPr>
          <w:rFonts w:hint="cs"/>
          <w:rtl/>
        </w:rPr>
        <w:t xml:space="preserve"> قال علي </w:t>
      </w:r>
      <w:r w:rsidR="00214C08" w:rsidRPr="00214C08">
        <w:rPr>
          <w:rStyle w:val="libAlaemChar"/>
          <w:rFonts w:eastAsiaTheme="minorHAnsi"/>
          <w:rtl/>
        </w:rPr>
        <w:t>عليه‌السلام</w:t>
      </w:r>
      <w:r w:rsidRPr="00F84773">
        <w:rPr>
          <w:rFonts w:hint="cs"/>
          <w:rtl/>
        </w:rPr>
        <w:t xml:space="preserve"> ومجاهد وعطاء وأبو صالح الحسن وقتادة والربيع وأنس والسدي : هي الملائكة ؛ زاد الحسن تدبّر الأمر من السماء إلى الأرض ، يعني بأمر ربّها عزّ وجلّ ) </w:t>
      </w:r>
      <w:r w:rsidRPr="00B22324">
        <w:rPr>
          <w:rStyle w:val="libFootnotenumChar"/>
          <w:rFonts w:hint="cs"/>
          <w:rtl/>
        </w:rPr>
        <w:t xml:space="preserve">(2) </w:t>
      </w:r>
      <w:r w:rsidRPr="00F84773">
        <w:rPr>
          <w:rFonts w:hint="cs"/>
          <w:rtl/>
        </w:rPr>
        <w:t>.</w:t>
      </w:r>
    </w:p>
    <w:p w:rsidR="00CC0BC3" w:rsidRPr="00AE3A5B" w:rsidRDefault="00CC0BC3" w:rsidP="00FD062A">
      <w:pPr>
        <w:pStyle w:val="libNormal"/>
        <w:rPr>
          <w:rtl/>
        </w:rPr>
      </w:pPr>
      <w:r w:rsidRPr="00F84773">
        <w:rPr>
          <w:rFonts w:hint="cs"/>
          <w:rtl/>
        </w:rPr>
        <w:t xml:space="preserve">ومنها : التقسيم ، قال تعالى : </w:t>
      </w:r>
      <w:r w:rsidR="00FD062A">
        <w:rPr>
          <w:rStyle w:val="libAlaemChar"/>
          <w:rFonts w:eastAsiaTheme="minorHAnsi" w:hint="cs"/>
          <w:rtl/>
        </w:rPr>
        <w:t>(</w:t>
      </w:r>
      <w:r w:rsidRPr="00885966">
        <w:rPr>
          <w:rStyle w:val="libAieChar"/>
          <w:rFonts w:hint="cs"/>
          <w:rtl/>
        </w:rPr>
        <w:t xml:space="preserve"> فَالْمُقَسّماتِ أَمْراً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 xml:space="preserve">(3) </w:t>
      </w:r>
      <w:r w:rsidRPr="00F84773">
        <w:rPr>
          <w:rFonts w:hint="cs"/>
          <w:rtl/>
        </w:rPr>
        <w:t>.</w:t>
      </w:r>
    </w:p>
    <w:p w:rsidR="00CC0BC3" w:rsidRPr="00AE3A5B" w:rsidRDefault="00CC0BC3" w:rsidP="00FD062A">
      <w:pPr>
        <w:pStyle w:val="libNormal"/>
        <w:rPr>
          <w:rtl/>
        </w:rPr>
      </w:pPr>
      <w:r w:rsidRPr="00F84773">
        <w:rPr>
          <w:rFonts w:hint="cs"/>
          <w:rtl/>
        </w:rPr>
        <w:t xml:space="preserve">عن محمد بن جبير بن مطعم ، قال : ( سمعت عليّاً </w:t>
      </w:r>
      <w:r w:rsidR="00214C08" w:rsidRPr="00214C08">
        <w:rPr>
          <w:rStyle w:val="libAlaemChar"/>
          <w:rFonts w:eastAsiaTheme="minorHAnsi"/>
          <w:rtl/>
        </w:rPr>
        <w:t>عليه‌السلام</w:t>
      </w:r>
      <w:r w:rsidRPr="00F84773">
        <w:rPr>
          <w:rFonts w:hint="cs"/>
          <w:rtl/>
        </w:rPr>
        <w:t xml:space="preserve"> يخطب الناس ، فقام عبد الله بن الكواء ، فقال : يا أمير المؤمنين ، أخبرني عن قول الله تبارك وتعالى : </w:t>
      </w:r>
      <w:r w:rsidR="00FD062A">
        <w:rPr>
          <w:rStyle w:val="libAlaemChar"/>
          <w:rFonts w:eastAsiaTheme="minorHAnsi" w:hint="cs"/>
          <w:rtl/>
        </w:rPr>
        <w:t>(</w:t>
      </w:r>
      <w:r w:rsidRPr="00885966">
        <w:rPr>
          <w:rStyle w:val="libAieChar"/>
          <w:rFonts w:hint="cs"/>
          <w:rtl/>
        </w:rPr>
        <w:t xml:space="preserve"> فَالْمُقَسّماتِ أَمْراً </w:t>
      </w:r>
      <w:r w:rsidR="00FD062A">
        <w:rPr>
          <w:rStyle w:val="libAlaemChar"/>
          <w:rFonts w:eastAsiaTheme="minorHAnsi" w:hint="cs"/>
          <w:rtl/>
        </w:rPr>
        <w:t>)</w:t>
      </w:r>
      <w:r w:rsidR="00FD062A">
        <w:rPr>
          <w:rFonts w:hint="cs"/>
          <w:rtl/>
        </w:rPr>
        <w:t xml:space="preserve"> </w:t>
      </w:r>
      <w:r w:rsidRPr="00F84773">
        <w:rPr>
          <w:rFonts w:hint="cs"/>
          <w:rtl/>
        </w:rPr>
        <w:t xml:space="preserve">قال : </w:t>
      </w:r>
      <w:r w:rsidRPr="00CE3837">
        <w:rPr>
          <w:rStyle w:val="libBold2Char"/>
          <w:rFonts w:hint="cs"/>
          <w:rtl/>
        </w:rPr>
        <w:t>الملائكة</w:t>
      </w:r>
      <w:r w:rsidRPr="00F84773">
        <w:rPr>
          <w:rFonts w:hint="cs"/>
          <w:rtl/>
        </w:rPr>
        <w:t xml:space="preserve"> ) </w:t>
      </w:r>
      <w:r w:rsidRPr="00B22324">
        <w:rPr>
          <w:rStyle w:val="libFootnotenumChar"/>
          <w:rFonts w:hint="cs"/>
          <w:rtl/>
        </w:rPr>
        <w:t xml:space="preserve">(4) </w:t>
      </w:r>
      <w:r w:rsidRPr="00F84773">
        <w:rPr>
          <w:rFonts w:hint="cs"/>
          <w:rtl/>
        </w:rPr>
        <w:t>.</w:t>
      </w:r>
    </w:p>
    <w:p w:rsidR="00CC0BC3" w:rsidRPr="00AE3A5B" w:rsidRDefault="00CC0BC3" w:rsidP="00FD062A">
      <w:pPr>
        <w:pStyle w:val="libNormal"/>
        <w:rPr>
          <w:rtl/>
        </w:rPr>
      </w:pPr>
      <w:r w:rsidRPr="00F84773">
        <w:rPr>
          <w:rFonts w:hint="cs"/>
          <w:rtl/>
        </w:rPr>
        <w:t xml:space="preserve">وعن ابن عباس في قوله تعالى : </w:t>
      </w:r>
      <w:r w:rsidR="00FD062A">
        <w:rPr>
          <w:rStyle w:val="libAlaemChar"/>
          <w:rFonts w:eastAsiaTheme="minorHAnsi" w:hint="cs"/>
          <w:rtl/>
        </w:rPr>
        <w:t>(</w:t>
      </w:r>
      <w:r w:rsidRPr="00885966">
        <w:rPr>
          <w:rStyle w:val="libAieChar"/>
          <w:rFonts w:hint="cs"/>
          <w:rtl/>
        </w:rPr>
        <w:t xml:space="preserve"> فَالْمُقَسّماتِ أَمْراً </w:t>
      </w:r>
      <w:r w:rsidR="00FD062A">
        <w:rPr>
          <w:rStyle w:val="libAlaemChar"/>
          <w:rFonts w:eastAsiaTheme="minorHAnsi" w:hint="cs"/>
          <w:rtl/>
        </w:rPr>
        <w:t>)</w:t>
      </w:r>
      <w:r w:rsidR="0033572C">
        <w:rPr>
          <w:rFonts w:hint="cs"/>
          <w:rtl/>
        </w:rPr>
        <w:t xml:space="preserve"> </w:t>
      </w:r>
      <w:r w:rsidRPr="00F84773">
        <w:rPr>
          <w:rFonts w:hint="cs"/>
          <w:rtl/>
        </w:rPr>
        <w:t>قال : ( الملائكة )</w:t>
      </w:r>
      <w:r w:rsidRPr="00B22324">
        <w:rPr>
          <w:rStyle w:val="libFootnotenumChar"/>
          <w:rFonts w:hint="cs"/>
          <w:rtl/>
        </w:rPr>
        <w:t xml:space="preserve"> (5) </w:t>
      </w:r>
      <w:r w:rsidRPr="00F84773">
        <w:rPr>
          <w:rFonts w:hint="cs"/>
          <w:rtl/>
        </w:rPr>
        <w:t>.</w:t>
      </w:r>
    </w:p>
    <w:p w:rsidR="00CC0BC3" w:rsidRPr="00AE3A5B" w:rsidRDefault="00CC0BC3" w:rsidP="00FD062A">
      <w:pPr>
        <w:pStyle w:val="libNormal"/>
        <w:rPr>
          <w:rtl/>
        </w:rPr>
      </w:pPr>
      <w:r w:rsidRPr="00F84773">
        <w:rPr>
          <w:rFonts w:hint="cs"/>
          <w:rtl/>
        </w:rPr>
        <w:t>وعن مجاهد في قوله :</w:t>
      </w:r>
      <w:r w:rsidRPr="00885966">
        <w:rPr>
          <w:rStyle w:val="libAieChar"/>
          <w:rFonts w:hint="cs"/>
          <w:rtl/>
        </w:rPr>
        <w:t xml:space="preserve"> </w:t>
      </w:r>
      <w:r w:rsidR="00FD062A">
        <w:rPr>
          <w:rStyle w:val="libAlaemChar"/>
          <w:rFonts w:eastAsiaTheme="minorHAnsi" w:hint="cs"/>
          <w:rtl/>
        </w:rPr>
        <w:t>(</w:t>
      </w:r>
      <w:r w:rsidRPr="00885966">
        <w:rPr>
          <w:rStyle w:val="libAieChar"/>
          <w:rFonts w:hint="cs"/>
          <w:rtl/>
        </w:rPr>
        <w:t xml:space="preserve"> فَالْمُقَسّماتِ أَمْراً </w:t>
      </w:r>
      <w:r w:rsidR="00FD062A">
        <w:rPr>
          <w:rStyle w:val="libAlaemChar"/>
          <w:rFonts w:eastAsiaTheme="minorHAnsi" w:hint="cs"/>
          <w:rtl/>
        </w:rPr>
        <w:t>)</w:t>
      </w:r>
      <w:r w:rsidRPr="00F84773">
        <w:rPr>
          <w:rFonts w:hint="cs"/>
          <w:rtl/>
        </w:rPr>
        <w:t xml:space="preserve"> يقول : ( فالملائكة التي تقسّم أمراً في خلقه ) </w:t>
      </w:r>
      <w:r w:rsidRPr="00B22324">
        <w:rPr>
          <w:rStyle w:val="libFootnotenumChar"/>
          <w:rFonts w:hint="cs"/>
          <w:rtl/>
        </w:rPr>
        <w:t xml:space="preserve">(6) </w:t>
      </w:r>
      <w:r w:rsidRPr="00F84773">
        <w:rPr>
          <w:rFonts w:hint="cs"/>
          <w:rtl/>
        </w:rPr>
        <w:t>.</w:t>
      </w:r>
    </w:p>
    <w:p w:rsidR="00CC0BC3" w:rsidRPr="00AE3A5B" w:rsidRDefault="00CC0BC3" w:rsidP="00FD062A">
      <w:pPr>
        <w:pStyle w:val="libNormal"/>
        <w:rPr>
          <w:rtl/>
        </w:rPr>
      </w:pPr>
      <w:r w:rsidRPr="00F84773">
        <w:rPr>
          <w:rFonts w:hint="cs"/>
          <w:rtl/>
        </w:rPr>
        <w:t xml:space="preserve">ومنها : الحفظ ، قال تعالى : </w:t>
      </w:r>
      <w:r w:rsidR="00FD062A">
        <w:rPr>
          <w:rStyle w:val="libAlaemChar"/>
          <w:rFonts w:eastAsiaTheme="minorHAnsi" w:hint="cs"/>
          <w:rtl/>
        </w:rPr>
        <w:t>(</w:t>
      </w:r>
      <w:r w:rsidRPr="00885966">
        <w:rPr>
          <w:rStyle w:val="libAieChar"/>
          <w:rFonts w:hint="cs"/>
          <w:rtl/>
        </w:rPr>
        <w:t xml:space="preserve"> لَهُ مُعَقّبَاتٌ مِن بَيْنِ يَدَيْهِ وَمِنْ خَلْفِهِ يَحْفَظُونَهُ مِنْ أَمْرِ اللهِ </w:t>
      </w:r>
      <w:r w:rsidR="00FD062A">
        <w:rPr>
          <w:rStyle w:val="libAlaemChar"/>
          <w:rFonts w:eastAsiaTheme="minorHAnsi" w:hint="cs"/>
          <w:rtl/>
        </w:rPr>
        <w:t>)</w:t>
      </w:r>
      <w:r w:rsidR="00FD062A" w:rsidRPr="00B22324">
        <w:rPr>
          <w:rStyle w:val="libFootnotenumChar"/>
          <w:rFonts w:hint="cs"/>
          <w:rtl/>
        </w:rPr>
        <w:t xml:space="preserve"> </w:t>
      </w:r>
      <w:r w:rsidRPr="00B22324">
        <w:rPr>
          <w:rStyle w:val="libFootnotenumChar"/>
          <w:rFonts w:hint="cs"/>
          <w:rtl/>
        </w:rPr>
        <w:t>(7)</w:t>
      </w:r>
      <w:r w:rsidRPr="00F84773">
        <w:rPr>
          <w:rFonts w:hint="cs"/>
          <w:rtl/>
        </w:rPr>
        <w:t>، قال ابن عباس : ( معقبات ملائكة حفظة تعقب الأُولى منها</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فتح الباري ، ابن حجر : ج 8 ص 459 ؛ ونحوه المستدرك ، الحاكم النيسابوري : ج 2 ص 467 ، وقال صحيح على شرط الشيخين ولم يخرجاه .</w:t>
      </w:r>
    </w:p>
    <w:p w:rsidR="00CC0BC3" w:rsidRPr="00F25166" w:rsidRDefault="00CC0BC3" w:rsidP="00F25166">
      <w:pPr>
        <w:pStyle w:val="libFootnote0"/>
        <w:rPr>
          <w:rtl/>
        </w:rPr>
      </w:pPr>
      <w:r w:rsidRPr="00F25166">
        <w:rPr>
          <w:rFonts w:hint="cs"/>
          <w:rtl/>
        </w:rPr>
        <w:t>(2) تفسير ابن كثير : ج 4 ص 498 .</w:t>
      </w:r>
    </w:p>
    <w:p w:rsidR="00CC0BC3" w:rsidRPr="00F25166" w:rsidRDefault="00CC0BC3" w:rsidP="00F25166">
      <w:pPr>
        <w:pStyle w:val="libFootnote0"/>
        <w:rPr>
          <w:rtl/>
        </w:rPr>
      </w:pPr>
      <w:r w:rsidRPr="00F25166">
        <w:rPr>
          <w:rFonts w:hint="cs"/>
          <w:rtl/>
        </w:rPr>
        <w:t>(3) الذاريات : 4 .</w:t>
      </w:r>
    </w:p>
    <w:p w:rsidR="00CC0BC3" w:rsidRPr="00F25166" w:rsidRDefault="00CC0BC3" w:rsidP="00F25166">
      <w:pPr>
        <w:pStyle w:val="libFootnote0"/>
        <w:rPr>
          <w:rtl/>
        </w:rPr>
      </w:pPr>
      <w:r w:rsidRPr="00F25166">
        <w:rPr>
          <w:rFonts w:hint="cs"/>
          <w:rtl/>
        </w:rPr>
        <w:t>(4) جامع البيان ، الطبري : ج 26 ص 241 ؛ تفسير القرطبي : ج 17 ص 30 ؛ تفسير ابن كثير : ج 4 ص 248 .</w:t>
      </w:r>
    </w:p>
    <w:p w:rsidR="00CC0BC3" w:rsidRPr="00F25166" w:rsidRDefault="00CC0BC3" w:rsidP="00F25166">
      <w:pPr>
        <w:pStyle w:val="libFootnote0"/>
        <w:rPr>
          <w:rtl/>
        </w:rPr>
      </w:pPr>
      <w:r w:rsidRPr="00F25166">
        <w:rPr>
          <w:rFonts w:hint="cs"/>
          <w:rtl/>
        </w:rPr>
        <w:t>(5) جامع البيان : الطبري : ج 26 ص 242 .</w:t>
      </w:r>
    </w:p>
    <w:p w:rsidR="00CC0BC3" w:rsidRPr="00F25166" w:rsidRDefault="00CC0BC3" w:rsidP="00F25166">
      <w:pPr>
        <w:pStyle w:val="libFootnote0"/>
        <w:rPr>
          <w:rtl/>
        </w:rPr>
      </w:pPr>
      <w:r w:rsidRPr="00F25166">
        <w:rPr>
          <w:rFonts w:hint="cs"/>
          <w:rtl/>
        </w:rPr>
        <w:t>(6) جامع البيان ، الطبري : ج 26 ص 241 .</w:t>
      </w:r>
    </w:p>
    <w:p w:rsidR="0033572C" w:rsidRDefault="00CC0BC3" w:rsidP="00F25166">
      <w:pPr>
        <w:pStyle w:val="libFootnote0"/>
        <w:rPr>
          <w:rtl/>
        </w:rPr>
      </w:pPr>
      <w:r w:rsidRPr="00F25166">
        <w:rPr>
          <w:rFonts w:hint="cs"/>
          <w:rtl/>
        </w:rPr>
        <w:t>(7) الرعد : 11 .</w:t>
      </w:r>
    </w:p>
    <w:p w:rsidR="0033572C" w:rsidRDefault="0033572C" w:rsidP="00DA744D">
      <w:pPr>
        <w:pStyle w:val="libNormal"/>
        <w:rPr>
          <w:rtl/>
        </w:rPr>
      </w:pPr>
      <w:r>
        <w:rPr>
          <w:rtl/>
        </w:rPr>
        <w:br w:type="page"/>
      </w:r>
    </w:p>
    <w:p w:rsidR="00CC0BC3" w:rsidRPr="00AE3A5B" w:rsidRDefault="00CC0BC3" w:rsidP="0033572C">
      <w:pPr>
        <w:pStyle w:val="libNormal0"/>
        <w:rPr>
          <w:rtl/>
        </w:rPr>
      </w:pPr>
      <w:r w:rsidRPr="00F84773">
        <w:rPr>
          <w:rFonts w:hint="cs"/>
          <w:rtl/>
        </w:rPr>
        <w:lastRenderedPageBreak/>
        <w:t>الأخرى)</w:t>
      </w:r>
      <w:r w:rsidRPr="00B22324">
        <w:rPr>
          <w:rStyle w:val="libFootnotenumChar"/>
          <w:rFonts w:hint="cs"/>
          <w:rtl/>
        </w:rPr>
        <w:t xml:space="preserve"> (1)</w:t>
      </w:r>
      <w:r w:rsidRPr="00F84773">
        <w:rPr>
          <w:rFonts w:hint="cs"/>
          <w:rtl/>
        </w:rPr>
        <w:t xml:space="preserve"> .</w:t>
      </w:r>
    </w:p>
    <w:p w:rsidR="00CC0BC3" w:rsidRPr="00AE3A5B" w:rsidRDefault="00CC0BC3" w:rsidP="00FD062A">
      <w:pPr>
        <w:pStyle w:val="libNormal"/>
        <w:rPr>
          <w:rtl/>
        </w:rPr>
      </w:pPr>
      <w:r w:rsidRPr="00F84773">
        <w:rPr>
          <w:rFonts w:hint="cs"/>
          <w:rtl/>
        </w:rPr>
        <w:t xml:space="preserve">وقال تعالى : </w:t>
      </w:r>
      <w:r w:rsidR="00FD062A">
        <w:rPr>
          <w:rStyle w:val="libAlaemChar"/>
          <w:rFonts w:eastAsiaTheme="minorHAnsi" w:hint="cs"/>
          <w:rtl/>
        </w:rPr>
        <w:t>(</w:t>
      </w:r>
      <w:r w:rsidRPr="00885966">
        <w:rPr>
          <w:rStyle w:val="libAieChar"/>
          <w:rFonts w:hint="cs"/>
          <w:rtl/>
        </w:rPr>
        <w:t xml:space="preserve"> وَإِنّ عَلَيْكُمْ لَحَافِظِينَ </w:t>
      </w:r>
      <w:r w:rsidR="00FD062A">
        <w:rPr>
          <w:rStyle w:val="libAlaemChar"/>
          <w:rFonts w:eastAsiaTheme="minorHAnsi" w:hint="cs"/>
          <w:rtl/>
        </w:rPr>
        <w:t>)</w:t>
      </w:r>
      <w:r w:rsidRPr="00B22324">
        <w:rPr>
          <w:rStyle w:val="libFootnotenumChar"/>
          <w:rFonts w:hint="cs"/>
          <w:rtl/>
        </w:rPr>
        <w:t xml:space="preserve"> (2)</w:t>
      </w:r>
      <w:r w:rsidRPr="00F84773">
        <w:rPr>
          <w:rFonts w:hint="cs"/>
          <w:rtl/>
        </w:rPr>
        <w:t xml:space="preserve"> .</w:t>
      </w:r>
    </w:p>
    <w:p w:rsidR="00CC0BC3" w:rsidRPr="00AE3A5B" w:rsidRDefault="00CC0BC3" w:rsidP="00FD062A">
      <w:pPr>
        <w:pStyle w:val="libNormal"/>
        <w:rPr>
          <w:rtl/>
        </w:rPr>
      </w:pPr>
      <w:r w:rsidRPr="00F84773">
        <w:rPr>
          <w:rFonts w:hint="cs"/>
          <w:rtl/>
        </w:rPr>
        <w:t xml:space="preserve">ومنها : الرقابة وكتابة الأعمال ، قال تعالى : </w:t>
      </w:r>
      <w:r w:rsidR="00FD062A">
        <w:rPr>
          <w:rStyle w:val="libAlaemChar"/>
          <w:rFonts w:eastAsiaTheme="minorHAnsi" w:hint="cs"/>
          <w:rtl/>
        </w:rPr>
        <w:t>(</w:t>
      </w:r>
      <w:r w:rsidRPr="00885966">
        <w:rPr>
          <w:rStyle w:val="libAieChar"/>
          <w:rFonts w:hint="cs"/>
          <w:rtl/>
        </w:rPr>
        <w:t xml:space="preserve"> كِرَاماً كَاتِبِينَ </w:t>
      </w:r>
      <w:r w:rsidR="00FD062A">
        <w:rPr>
          <w:rStyle w:val="libAlaemChar"/>
          <w:rFonts w:eastAsiaTheme="minorHAnsi" w:hint="cs"/>
          <w:rtl/>
        </w:rPr>
        <w:t>)</w:t>
      </w:r>
      <w:r w:rsidRPr="00B22324">
        <w:rPr>
          <w:rStyle w:val="libFootnotenumChar"/>
          <w:rFonts w:hint="cs"/>
          <w:rtl/>
        </w:rPr>
        <w:t xml:space="preserve"> (3)</w:t>
      </w:r>
      <w:r w:rsidR="0033572C">
        <w:rPr>
          <w:rFonts w:hint="cs"/>
          <w:rtl/>
        </w:rPr>
        <w:t xml:space="preserve"> </w:t>
      </w:r>
      <w:r w:rsidRPr="00F84773">
        <w:rPr>
          <w:rFonts w:hint="cs"/>
          <w:rtl/>
        </w:rPr>
        <w:t xml:space="preserve">، وقال تعالى : </w:t>
      </w:r>
      <w:r w:rsidR="00FD062A">
        <w:rPr>
          <w:rStyle w:val="libAlaemChar"/>
          <w:rFonts w:eastAsiaTheme="minorHAnsi" w:hint="cs"/>
          <w:rtl/>
        </w:rPr>
        <w:t>(</w:t>
      </w:r>
      <w:r w:rsidRPr="00885966">
        <w:rPr>
          <w:rStyle w:val="libAieChar"/>
          <w:rFonts w:hint="cs"/>
          <w:rtl/>
        </w:rPr>
        <w:t xml:space="preserve"> إِذْ يَتَلَقّى الْمُتَلَقّيَانِ عَنِ الْيَمِينِ وَعَنِ الشّمَالِ قَعِيدٌ * مَا يَلْفِظُ مِن قَوْلٍ إِلاّ لَدَيْهِ رَقِيبٌ عَتِيدٌ </w:t>
      </w:r>
      <w:r w:rsidR="00FD062A">
        <w:rPr>
          <w:rStyle w:val="libAlaemChar"/>
          <w:rFonts w:eastAsiaTheme="minorHAnsi" w:hint="cs"/>
          <w:rtl/>
        </w:rPr>
        <w:t>)</w:t>
      </w:r>
      <w:r w:rsidRPr="00B22324">
        <w:rPr>
          <w:rStyle w:val="libFootnotenumChar"/>
          <w:rFonts w:hint="cs"/>
          <w:rtl/>
        </w:rPr>
        <w:t xml:space="preserve"> (4)</w:t>
      </w:r>
      <w:r w:rsidRPr="00F84773">
        <w:rPr>
          <w:rFonts w:hint="cs"/>
          <w:rtl/>
        </w:rPr>
        <w:t xml:space="preserve"> .</w:t>
      </w:r>
    </w:p>
    <w:p w:rsidR="00CC0BC3" w:rsidRPr="00AE3A5B" w:rsidRDefault="00CC0BC3" w:rsidP="00FD062A">
      <w:pPr>
        <w:pStyle w:val="libNormal"/>
        <w:rPr>
          <w:rtl/>
        </w:rPr>
      </w:pPr>
      <w:r w:rsidRPr="00F84773">
        <w:rPr>
          <w:rFonts w:hint="cs"/>
          <w:rtl/>
        </w:rPr>
        <w:t xml:space="preserve">ومنها : إنزال الوحي الإلهي ، قال تعالى : </w:t>
      </w:r>
      <w:r w:rsidR="00FD062A">
        <w:rPr>
          <w:rStyle w:val="libAlaemChar"/>
          <w:rFonts w:eastAsiaTheme="minorHAnsi" w:hint="cs"/>
          <w:rtl/>
        </w:rPr>
        <w:t>(</w:t>
      </w:r>
      <w:r w:rsidRPr="00885966">
        <w:rPr>
          <w:rStyle w:val="libAieChar"/>
          <w:rFonts w:hint="cs"/>
          <w:rtl/>
        </w:rPr>
        <w:t xml:space="preserve"> يُنَزّلُ الْمَلاَئِكَةَ بِالرّوحِ مِنْ أَمْرِهِ عَلَى‏ مَن يَشَاءُ مِنْ عِبَادِهِ أَنْ أَنذِرُوا أَنّهُ لاَ إِلهَ إِلاّ أَنَا فَاتّقُونِ </w:t>
      </w:r>
      <w:r w:rsidR="00FD062A">
        <w:rPr>
          <w:rStyle w:val="libAlaemChar"/>
          <w:rFonts w:eastAsiaTheme="minorHAnsi" w:hint="cs"/>
          <w:rtl/>
        </w:rPr>
        <w:t>)</w:t>
      </w:r>
      <w:r w:rsidRPr="00B22324">
        <w:rPr>
          <w:rStyle w:val="libFootnotenumChar"/>
          <w:rFonts w:hint="cs"/>
          <w:rtl/>
        </w:rPr>
        <w:t xml:space="preserve"> (5)</w:t>
      </w:r>
      <w:r w:rsidR="0033572C">
        <w:rPr>
          <w:rStyle w:val="libFootnotenumChar"/>
          <w:rFonts w:hint="cs"/>
          <w:rtl/>
        </w:rPr>
        <w:t xml:space="preserve"> </w:t>
      </w:r>
      <w:r w:rsidRPr="00F84773">
        <w:rPr>
          <w:rFonts w:hint="cs"/>
          <w:rtl/>
        </w:rPr>
        <w:t xml:space="preserve">، وقال تعالى : </w:t>
      </w:r>
      <w:r w:rsidR="00FD062A">
        <w:rPr>
          <w:rStyle w:val="libAlaemChar"/>
          <w:rFonts w:eastAsiaTheme="minorHAnsi" w:hint="cs"/>
          <w:rtl/>
        </w:rPr>
        <w:t>(</w:t>
      </w:r>
      <w:r w:rsidRPr="00885966">
        <w:rPr>
          <w:rStyle w:val="libAieChar"/>
          <w:rFonts w:hint="cs"/>
          <w:rtl/>
        </w:rPr>
        <w:t xml:space="preserve"> وَمَا كَانَ لِبَشَرٍ أَن يُكَلّمَهُ اللهُ إِلاّ وَحْياً أَوْ مِن وَرَاءِ حِجَابٍ أَوْ يُرْسِلَ رَسُولاً فَيُوحِيَ بِإِذْنِهِ مَا يَشَاءُ إِنّهُ عَلِيّ حَكِيمٌ </w:t>
      </w:r>
      <w:r w:rsidR="00FD062A">
        <w:rPr>
          <w:rStyle w:val="libAlaemChar"/>
          <w:rFonts w:eastAsiaTheme="minorHAnsi" w:hint="cs"/>
          <w:rtl/>
        </w:rPr>
        <w:t>)</w:t>
      </w:r>
      <w:r w:rsidRPr="00B22324">
        <w:rPr>
          <w:rStyle w:val="libFootnotenumChar"/>
          <w:rFonts w:hint="cs"/>
          <w:rtl/>
        </w:rPr>
        <w:t xml:space="preserve"> (6)</w:t>
      </w:r>
      <w:r w:rsidRPr="00F84773">
        <w:rPr>
          <w:rFonts w:hint="cs"/>
          <w:rtl/>
        </w:rPr>
        <w:t xml:space="preserve"> .</w:t>
      </w:r>
    </w:p>
    <w:p w:rsidR="00CC0BC3" w:rsidRPr="00AE3A5B" w:rsidRDefault="00CC0BC3" w:rsidP="00FD062A">
      <w:pPr>
        <w:pStyle w:val="libNormal"/>
        <w:rPr>
          <w:rtl/>
        </w:rPr>
      </w:pPr>
      <w:r w:rsidRPr="00F84773">
        <w:rPr>
          <w:rFonts w:hint="cs"/>
          <w:rtl/>
        </w:rPr>
        <w:t xml:space="preserve">ومنها : قبض الأرواح وتوفّي الأنفس ، قال تعالى : </w:t>
      </w:r>
      <w:r w:rsidR="00FD062A">
        <w:rPr>
          <w:rStyle w:val="libAlaemChar"/>
          <w:rFonts w:eastAsiaTheme="minorHAnsi" w:hint="cs"/>
          <w:rtl/>
        </w:rPr>
        <w:t>(</w:t>
      </w:r>
      <w:r w:rsidRPr="00885966">
        <w:rPr>
          <w:rStyle w:val="libAieChar"/>
          <w:rFonts w:hint="cs"/>
          <w:rtl/>
        </w:rPr>
        <w:t xml:space="preserve"> فَكَيْفَ إِذَا تَوَفّتْهُمُ الْمَلاَئِكَةُ يَضْرِبُونَ وُجُوهَهُمْ وَأَدْبَارَهُمْ </w:t>
      </w:r>
      <w:r w:rsidR="00FD062A">
        <w:rPr>
          <w:rStyle w:val="libAlaemChar"/>
          <w:rFonts w:eastAsiaTheme="minorHAnsi" w:hint="cs"/>
          <w:rtl/>
        </w:rPr>
        <w:t>)</w:t>
      </w:r>
      <w:r w:rsidRPr="00B22324">
        <w:rPr>
          <w:rStyle w:val="libFootnotenumChar"/>
          <w:rFonts w:hint="cs"/>
          <w:rtl/>
        </w:rPr>
        <w:t xml:space="preserve"> (7)</w:t>
      </w:r>
      <w:r w:rsidR="0033572C">
        <w:rPr>
          <w:rFonts w:hint="cs"/>
          <w:rtl/>
        </w:rPr>
        <w:t xml:space="preserve"> </w:t>
      </w:r>
      <w:r w:rsidRPr="00F84773">
        <w:rPr>
          <w:rFonts w:hint="cs"/>
          <w:rtl/>
        </w:rPr>
        <w:t xml:space="preserve">، وقال تعالى : </w:t>
      </w:r>
      <w:r w:rsidR="00FD062A">
        <w:rPr>
          <w:rStyle w:val="libAlaemChar"/>
          <w:rFonts w:eastAsiaTheme="minorHAnsi" w:hint="cs"/>
          <w:rtl/>
        </w:rPr>
        <w:t>(</w:t>
      </w:r>
      <w:r w:rsidRPr="00885966">
        <w:rPr>
          <w:rStyle w:val="libAieChar"/>
          <w:rFonts w:hint="cs"/>
          <w:rtl/>
        </w:rPr>
        <w:t xml:space="preserve"> وَهُوَ الْقَاهِرُ فَوْقَ عِبَادِهِ وَيُرْسِلُ عَلَيْكُمْ حَفَظَةً حَتّى‏ إِذَا جَاءَ أَحَدَكُمُ الْمَوْتُ تَوَفّتْهُ رُسُلُنَا وَهُمْ لاَيُفَرّطُونَ</w:t>
      </w:r>
      <w:r w:rsidR="00FD062A">
        <w:rPr>
          <w:rStyle w:val="libAlaemChar"/>
          <w:rFonts w:eastAsiaTheme="minorHAnsi" w:hint="cs"/>
          <w:rtl/>
        </w:rPr>
        <w:t>)</w:t>
      </w:r>
      <w:r w:rsidRPr="00B22324">
        <w:rPr>
          <w:rStyle w:val="libFootnotenumChar"/>
          <w:rFonts w:hint="cs"/>
          <w:rtl/>
        </w:rPr>
        <w:t xml:space="preserve"> (8)</w:t>
      </w:r>
      <w:r w:rsidR="0033572C">
        <w:rPr>
          <w:rFonts w:hint="cs"/>
          <w:rtl/>
        </w:rPr>
        <w:t xml:space="preserve"> </w:t>
      </w:r>
      <w:r w:rsidRPr="00F84773">
        <w:rPr>
          <w:rFonts w:hint="cs"/>
          <w:rtl/>
        </w:rPr>
        <w:t xml:space="preserve">، وقال تعالى : </w:t>
      </w:r>
      <w:r w:rsidR="00FD062A">
        <w:rPr>
          <w:rStyle w:val="libAlaemChar"/>
          <w:rFonts w:eastAsiaTheme="minorHAnsi" w:hint="cs"/>
          <w:rtl/>
        </w:rPr>
        <w:t>(</w:t>
      </w:r>
      <w:r w:rsidRPr="00885966">
        <w:rPr>
          <w:rStyle w:val="libAieChar"/>
          <w:rFonts w:hint="cs"/>
          <w:rtl/>
        </w:rPr>
        <w:t xml:space="preserve"> قُلْ يَتَوَفّاكُم مَلَكُ الْمَوْتِ الّذِي وُكّلَ بِكُمْ ثُمّ إِلَى‏ رَبّكُمْ تُرْجَعُونَ </w:t>
      </w:r>
      <w:r w:rsidR="00FD062A">
        <w:rPr>
          <w:rStyle w:val="libAlaemChar"/>
          <w:rFonts w:eastAsiaTheme="minorHAnsi" w:hint="cs"/>
          <w:rtl/>
        </w:rPr>
        <w:t>)</w:t>
      </w:r>
      <w:r w:rsidRPr="00B22324">
        <w:rPr>
          <w:rStyle w:val="libFootnotenumChar"/>
          <w:rFonts w:hint="cs"/>
          <w:rtl/>
        </w:rPr>
        <w:t xml:space="preserve"> (9)</w:t>
      </w:r>
      <w:r w:rsidR="0033572C">
        <w:rPr>
          <w:rFonts w:hint="cs"/>
          <w:rtl/>
        </w:rPr>
        <w:t xml:space="preserve"> </w:t>
      </w:r>
      <w:r w:rsidRPr="00F84773">
        <w:rPr>
          <w:rFonts w:hint="cs"/>
          <w:rtl/>
        </w:rPr>
        <w:t>، وغيرها .</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صحيح البخاري : ج 5 ص 218 .</w:t>
      </w:r>
    </w:p>
    <w:p w:rsidR="00CC0BC3" w:rsidRPr="00F25166" w:rsidRDefault="00CC0BC3" w:rsidP="00F25166">
      <w:pPr>
        <w:pStyle w:val="libFootnote0"/>
        <w:rPr>
          <w:rtl/>
        </w:rPr>
      </w:pPr>
      <w:r w:rsidRPr="00F25166">
        <w:rPr>
          <w:rFonts w:hint="cs"/>
          <w:rtl/>
        </w:rPr>
        <w:t>(2) الانفطار : 10 .</w:t>
      </w:r>
    </w:p>
    <w:p w:rsidR="00CC0BC3" w:rsidRPr="00F25166" w:rsidRDefault="00CC0BC3" w:rsidP="00F25166">
      <w:pPr>
        <w:pStyle w:val="libFootnote0"/>
        <w:rPr>
          <w:rtl/>
        </w:rPr>
      </w:pPr>
      <w:r w:rsidRPr="00F25166">
        <w:rPr>
          <w:rFonts w:hint="cs"/>
          <w:rtl/>
        </w:rPr>
        <w:t>(3) الانفطار : 11 .</w:t>
      </w:r>
    </w:p>
    <w:p w:rsidR="00CC0BC3" w:rsidRPr="00F25166" w:rsidRDefault="00CC0BC3" w:rsidP="00F25166">
      <w:pPr>
        <w:pStyle w:val="libFootnote0"/>
        <w:rPr>
          <w:rtl/>
        </w:rPr>
      </w:pPr>
      <w:r w:rsidRPr="00F25166">
        <w:rPr>
          <w:rFonts w:hint="cs"/>
          <w:rtl/>
        </w:rPr>
        <w:t>(4) سورة ق : 17 ـ 18 .</w:t>
      </w:r>
    </w:p>
    <w:p w:rsidR="00CC0BC3" w:rsidRPr="00F25166" w:rsidRDefault="00CC0BC3" w:rsidP="00F25166">
      <w:pPr>
        <w:pStyle w:val="libFootnote0"/>
        <w:rPr>
          <w:rtl/>
        </w:rPr>
      </w:pPr>
      <w:r w:rsidRPr="00F25166">
        <w:rPr>
          <w:rFonts w:hint="cs"/>
          <w:rtl/>
        </w:rPr>
        <w:t>(5) النحل : 2 .</w:t>
      </w:r>
    </w:p>
    <w:p w:rsidR="00CC0BC3" w:rsidRPr="00F25166" w:rsidRDefault="00CC0BC3" w:rsidP="00F25166">
      <w:pPr>
        <w:pStyle w:val="libFootnote0"/>
        <w:rPr>
          <w:rtl/>
        </w:rPr>
      </w:pPr>
      <w:r w:rsidRPr="00F25166">
        <w:rPr>
          <w:rFonts w:hint="cs"/>
          <w:rtl/>
        </w:rPr>
        <w:t>(6) الشورى : 51 .</w:t>
      </w:r>
    </w:p>
    <w:p w:rsidR="00CC0BC3" w:rsidRPr="00F25166" w:rsidRDefault="00CC0BC3" w:rsidP="00F25166">
      <w:pPr>
        <w:pStyle w:val="libFootnote0"/>
        <w:rPr>
          <w:rtl/>
        </w:rPr>
      </w:pPr>
      <w:r w:rsidRPr="00F25166">
        <w:rPr>
          <w:rFonts w:hint="cs"/>
          <w:rtl/>
        </w:rPr>
        <w:t>(7) محمّد : 27 .</w:t>
      </w:r>
    </w:p>
    <w:p w:rsidR="00CC0BC3" w:rsidRPr="00F25166" w:rsidRDefault="00CC0BC3" w:rsidP="00F25166">
      <w:pPr>
        <w:pStyle w:val="libFootnote0"/>
        <w:rPr>
          <w:rtl/>
        </w:rPr>
      </w:pPr>
      <w:r w:rsidRPr="00F25166">
        <w:rPr>
          <w:rFonts w:hint="cs"/>
          <w:rtl/>
        </w:rPr>
        <w:t>(8) الأنعام : 61 .</w:t>
      </w:r>
    </w:p>
    <w:p w:rsidR="0033572C" w:rsidRDefault="00CC0BC3" w:rsidP="00F25166">
      <w:pPr>
        <w:pStyle w:val="libFootnote0"/>
        <w:rPr>
          <w:rtl/>
        </w:rPr>
      </w:pPr>
      <w:r w:rsidRPr="00F25166">
        <w:rPr>
          <w:rFonts w:hint="cs"/>
          <w:rtl/>
        </w:rPr>
        <w:t>(9) السجدة : 11 .</w:t>
      </w:r>
    </w:p>
    <w:p w:rsidR="0033572C" w:rsidRDefault="0033572C" w:rsidP="00DA744D">
      <w:pPr>
        <w:pStyle w:val="libNormal"/>
        <w:rPr>
          <w:rtl/>
        </w:rPr>
      </w:pPr>
      <w:r>
        <w:rPr>
          <w:rtl/>
        </w:rPr>
        <w:br w:type="page"/>
      </w:r>
    </w:p>
    <w:p w:rsidR="00CC0BC3" w:rsidRPr="00AE3A5B" w:rsidRDefault="00CC0BC3" w:rsidP="00FD062A">
      <w:pPr>
        <w:pStyle w:val="libNormal"/>
        <w:rPr>
          <w:rtl/>
        </w:rPr>
      </w:pPr>
      <w:r w:rsidRPr="00F84773">
        <w:rPr>
          <w:rFonts w:hint="cs"/>
          <w:rtl/>
        </w:rPr>
        <w:lastRenderedPageBreak/>
        <w:t xml:space="preserve">والآيات القرآنية تثبت أنّ لكلّ ملك مقاماً معلوماً </w:t>
      </w:r>
      <w:r w:rsidR="00FD062A">
        <w:rPr>
          <w:rStyle w:val="libAlaemChar"/>
          <w:rFonts w:eastAsiaTheme="minorHAnsi" w:hint="cs"/>
          <w:rtl/>
        </w:rPr>
        <w:t>(</w:t>
      </w:r>
      <w:r w:rsidRPr="00885966">
        <w:rPr>
          <w:rStyle w:val="libAieChar"/>
          <w:rFonts w:hint="cs"/>
          <w:rtl/>
        </w:rPr>
        <w:t xml:space="preserve"> وَمَا مِنّا إِلاّ لَهُ مَقَامٌ مَعْلُومٌ </w:t>
      </w:r>
      <w:r w:rsidR="00FD062A">
        <w:rPr>
          <w:rStyle w:val="libAlaemChar"/>
          <w:rFonts w:eastAsiaTheme="minorHAnsi" w:hint="cs"/>
          <w:rtl/>
        </w:rPr>
        <w:t>)</w:t>
      </w:r>
      <w:r w:rsidRPr="00B22324">
        <w:rPr>
          <w:rStyle w:val="libFootnotenumChar"/>
          <w:rFonts w:hint="cs"/>
          <w:rtl/>
        </w:rPr>
        <w:t xml:space="preserve"> (1)</w:t>
      </w:r>
      <w:r w:rsidR="0033572C">
        <w:rPr>
          <w:rFonts w:hint="cs"/>
          <w:rtl/>
        </w:rPr>
        <w:t xml:space="preserve"> </w:t>
      </w:r>
      <w:r w:rsidRPr="00F84773">
        <w:rPr>
          <w:rFonts w:hint="cs"/>
          <w:rtl/>
        </w:rPr>
        <w:t>، وهذا يعني أنّ الملائكة متفاوتون في مقاماتهم ووظائفهم الموكولة إليهم من قِبل الله تعالى ، فمنهم الكروبيون ومنهم ما دون ذلك ، فلكل واحد منهم عمله ووظيفته الخاصة به ، فكل بحسب استعداده ومرتبته وقربه من الله تعالى ، فمثلاً جبرائيل موكّل بإنزال الوحي السماوي على الأنبياء والرسل ، وميكائيل موكّل بالأرزاق ، وعزرائيل موكّل بقبض الأرواح ، وإسرافيل موكّل بالنفخ في الصور .</w:t>
      </w:r>
    </w:p>
    <w:p w:rsidR="00CC0BC3" w:rsidRPr="00392EFF" w:rsidRDefault="00CC0BC3" w:rsidP="00392EFF">
      <w:pPr>
        <w:pStyle w:val="libNormal"/>
        <w:rPr>
          <w:rtl/>
        </w:rPr>
      </w:pPr>
      <w:r w:rsidRPr="00392EFF">
        <w:rPr>
          <w:rFonts w:hint="cs"/>
          <w:rtl/>
        </w:rPr>
        <w:t>وهنالك ملائكة مكلّفون بتدبير السحاب والرياح والمطر وتسجيل أعمال العباد وآخرون موكّلون بالجحيم والجنّة ، كلهم يعملون بإذن الله وإرادته .</w:t>
      </w:r>
    </w:p>
    <w:p w:rsidR="00CC0BC3" w:rsidRPr="00392EFF" w:rsidRDefault="00CC0BC3" w:rsidP="00392EFF">
      <w:pPr>
        <w:pStyle w:val="libNormal"/>
        <w:rPr>
          <w:rtl/>
        </w:rPr>
      </w:pPr>
      <w:r w:rsidRPr="00392EFF">
        <w:rPr>
          <w:rFonts w:hint="cs"/>
          <w:rtl/>
        </w:rPr>
        <w:t>إذن نستفيد من هذه البيانات القرآنية وجود نظام متسلسل قائم على نظام العلية والمعلولية ، والسببية والمسببية .</w:t>
      </w:r>
    </w:p>
    <w:p w:rsidR="00CC0BC3" w:rsidRPr="00AE3A5B" w:rsidRDefault="00CC0BC3" w:rsidP="00FD062A">
      <w:pPr>
        <w:pStyle w:val="libNormal"/>
        <w:rPr>
          <w:rtl/>
        </w:rPr>
      </w:pPr>
      <w:r w:rsidRPr="00F84773">
        <w:rPr>
          <w:rFonts w:hint="cs"/>
          <w:rtl/>
        </w:rPr>
        <w:t xml:space="preserve">والأمر ذاته نجده في عالم الطبيعة كالزرع والإنبات وغيرها ، لا تأتي إلاّ ضمن سلسلة من العلل والوسائط ، وقائم على سنن إلهية لا تبدذل ولا تغيّر </w:t>
      </w:r>
      <w:r w:rsidR="00FD062A">
        <w:rPr>
          <w:rStyle w:val="libAlaemChar"/>
          <w:rFonts w:eastAsiaTheme="minorHAnsi" w:hint="cs"/>
          <w:rtl/>
        </w:rPr>
        <w:t>(</w:t>
      </w:r>
      <w:r w:rsidRPr="00885966">
        <w:rPr>
          <w:rStyle w:val="libAieChar"/>
          <w:rFonts w:hint="cs"/>
          <w:rtl/>
        </w:rPr>
        <w:t xml:space="preserve"> فَلَن تَجِدَ لِسُنّتِ اللهِ تَبْدِيلاً وَلَن تَجِدَ لِسُنّتِ اللهِ تَحْوِيل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(2)</w:t>
      </w:r>
      <w:r w:rsidRPr="00F84773">
        <w:rPr>
          <w:rFonts w:hint="cs"/>
          <w:rtl/>
        </w:rPr>
        <w:t xml:space="preserve"> .</w:t>
      </w:r>
    </w:p>
    <w:p w:rsidR="00CC0BC3" w:rsidRDefault="00CC0BC3" w:rsidP="00FD062A">
      <w:pPr>
        <w:pStyle w:val="libNormal"/>
        <w:rPr>
          <w:rtl/>
        </w:rPr>
      </w:pPr>
      <w:r w:rsidRPr="00F84773">
        <w:rPr>
          <w:rFonts w:hint="cs"/>
          <w:rtl/>
        </w:rPr>
        <w:t xml:space="preserve">ولا شك أنّ كل هذه الوسائط والأسباب خاضعة لإرادة ومشيئة الله تعالى : </w:t>
      </w:r>
      <w:r w:rsidR="00FD062A">
        <w:rPr>
          <w:rStyle w:val="libAlaemChar"/>
          <w:rFonts w:eastAsiaTheme="minorHAnsi" w:hint="cs"/>
          <w:rtl/>
        </w:rPr>
        <w:t>(</w:t>
      </w:r>
      <w:r w:rsidRPr="00885966">
        <w:rPr>
          <w:rStyle w:val="libAieChar"/>
          <w:rFonts w:hint="cs"/>
          <w:rtl/>
        </w:rPr>
        <w:t xml:space="preserve"> وَمَا تَشَاؤُونَ إِلاّ أَن يَشَاءَ اللهُ إِنّ اللهَ كَانَ عَلِيماً حَكِيماً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(3)</w:t>
      </w:r>
      <w:r w:rsidRPr="00F84773">
        <w:rPr>
          <w:rFonts w:hint="cs"/>
          <w:rtl/>
        </w:rPr>
        <w:t xml:space="preserve"> .</w:t>
      </w:r>
    </w:p>
    <w:p w:rsidR="0033572C" w:rsidRPr="0060379C" w:rsidRDefault="0033572C" w:rsidP="0033572C">
      <w:pPr>
        <w:pStyle w:val="Heading2"/>
        <w:rPr>
          <w:rtl/>
        </w:rPr>
      </w:pPr>
      <w:bookmarkStart w:id="64" w:name="_Toc385249898"/>
      <w:r w:rsidRPr="0060379C">
        <w:rPr>
          <w:rFonts w:hint="cs"/>
          <w:rtl/>
        </w:rPr>
        <w:t>هل الله تعالى محتاج إلى الوسائط ؟</w:t>
      </w:r>
      <w:bookmarkEnd w:id="64"/>
    </w:p>
    <w:p w:rsidR="0033572C" w:rsidRPr="00AE3A5B" w:rsidRDefault="0033572C" w:rsidP="00FD062A">
      <w:pPr>
        <w:pStyle w:val="libNormal"/>
        <w:rPr>
          <w:rtl/>
        </w:rPr>
      </w:pPr>
      <w:r w:rsidRPr="00F84773">
        <w:rPr>
          <w:rFonts w:hint="cs"/>
          <w:rtl/>
        </w:rPr>
        <w:t xml:space="preserve">إنّ تصوّر احتياج الله تعالى إلى تلك الوسائط ، ما هو إلاّ نوع من الضلالة الفاضحة ، إذ كيف يكون الله تبارك وتعالى محتاجاً إلى غيره </w:t>
      </w:r>
      <w:r w:rsidR="00FD062A">
        <w:rPr>
          <w:rStyle w:val="libAlaemChar"/>
          <w:rFonts w:eastAsiaTheme="minorHAnsi" w:hint="cs"/>
          <w:rtl/>
        </w:rPr>
        <w:t>(</w:t>
      </w:r>
      <w:r w:rsidRPr="00885966">
        <w:rPr>
          <w:rStyle w:val="libAieChar"/>
          <w:rFonts w:hint="cs"/>
          <w:rtl/>
        </w:rPr>
        <w:t xml:space="preserve"> وَهُوَ الْقَاهِرُ فَوْقَ عِبَادِهِ</w:t>
      </w:r>
      <w:r w:rsidR="00FD062A">
        <w:rPr>
          <w:rStyle w:val="libAlaemChar"/>
          <w:rFonts w:eastAsiaTheme="minorHAnsi" w:hint="cs"/>
          <w:rtl/>
        </w:rPr>
        <w:t>)</w:t>
      </w:r>
      <w:r w:rsidRPr="00F84773">
        <w:rPr>
          <w:rFonts w:hint="cs"/>
          <w:rtl/>
        </w:rPr>
        <w:t>، فله القدرة المطلقة على كل شيء .</w:t>
      </w:r>
    </w:p>
    <w:p w:rsidR="0033572C" w:rsidRPr="00392EFF" w:rsidRDefault="0033572C" w:rsidP="0033572C">
      <w:pPr>
        <w:pStyle w:val="libNormal"/>
        <w:rPr>
          <w:rtl/>
        </w:rPr>
      </w:pPr>
      <w:r w:rsidRPr="00392EFF">
        <w:rPr>
          <w:rFonts w:hint="cs"/>
          <w:rtl/>
        </w:rPr>
        <w:t xml:space="preserve">ومجمل القول في هذا الأمر هو أنّ ضعف المرتبة الوجودية للأشياء ، وعدم استعدادها لاستقبال الفيض الإلهي مباشرة ، هو الذي أحوجها إلى الاستظلال بظل الموجودات الأعلى منها مرتبة ، وتتلقّى الفيض الإلهي عن طريقها ، فعلى سبيل المثال فإنّ الله تعالى هو الذي يحيي الأرض وما عليها </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الصافات : 164 .</w:t>
      </w:r>
    </w:p>
    <w:p w:rsidR="00CC0BC3" w:rsidRPr="00F25166" w:rsidRDefault="00CC0BC3" w:rsidP="00F25166">
      <w:pPr>
        <w:pStyle w:val="libFootnote0"/>
        <w:rPr>
          <w:rtl/>
        </w:rPr>
      </w:pPr>
      <w:r w:rsidRPr="00F25166">
        <w:rPr>
          <w:rFonts w:hint="cs"/>
          <w:rtl/>
        </w:rPr>
        <w:t>(2) فاطر : 43 .</w:t>
      </w:r>
    </w:p>
    <w:p w:rsidR="0033572C" w:rsidRDefault="00CC0BC3" w:rsidP="00F25166">
      <w:pPr>
        <w:pStyle w:val="libFootnote0"/>
        <w:rPr>
          <w:rtl/>
        </w:rPr>
      </w:pPr>
      <w:r w:rsidRPr="00F25166">
        <w:rPr>
          <w:rFonts w:hint="cs"/>
          <w:rtl/>
        </w:rPr>
        <w:t>(3) الإنسان : 30 .</w:t>
      </w:r>
    </w:p>
    <w:p w:rsidR="0033572C" w:rsidRDefault="0033572C" w:rsidP="00DA744D">
      <w:pPr>
        <w:pStyle w:val="libNormal"/>
        <w:rPr>
          <w:rtl/>
        </w:rPr>
      </w:pPr>
      <w:r>
        <w:rPr>
          <w:rtl/>
        </w:rPr>
        <w:br w:type="page"/>
      </w:r>
    </w:p>
    <w:p w:rsidR="00CC0BC3" w:rsidRPr="00392EFF" w:rsidRDefault="0033572C" w:rsidP="003D5B1F">
      <w:pPr>
        <w:pStyle w:val="libNormal0"/>
        <w:rPr>
          <w:rtl/>
        </w:rPr>
      </w:pPr>
      <w:r w:rsidRPr="00392EFF">
        <w:rPr>
          <w:rFonts w:hint="cs"/>
          <w:rtl/>
        </w:rPr>
        <w:lastRenderedPageBreak/>
        <w:t>فهو خالق كل شيء ، وهو الذي يدير الأمور وفق حسابات دقيقة ومنظّمة ، لكن مع ذلك نجد أنّ للشمس والأرض والرياح والماء دوراً في عملية الإنبات واستخراج بركات الأرض ، فلو لا تلك الأمور لما أمكنت الحياة على هذه الأرض ، فهل يمكن أن يقال إن الشمس أو الأرض أو الماء شركاء لله تعالى ، بحيث لا يكون قادراً على ذلك من دون وساطتها ؟! .</w:t>
      </w:r>
      <w:r w:rsidR="00CC0BC3" w:rsidRPr="00392EFF">
        <w:rPr>
          <w:rFonts w:hint="cs"/>
          <w:rtl/>
        </w:rPr>
        <w:t>وحقيقة ذلك هو أن سير الحياة على هذه الأرض من الإنبات وتوليد المثل تستوجب وساطة تلك الأمور ، حتى تستمد المخلوقات الأرضية من فيض الله تبارك وتعالى .</w:t>
      </w:r>
    </w:p>
    <w:p w:rsidR="00CC0BC3" w:rsidRPr="00392EFF" w:rsidRDefault="00CC0BC3" w:rsidP="00392EFF">
      <w:pPr>
        <w:pStyle w:val="libNormal"/>
        <w:rPr>
          <w:rtl/>
        </w:rPr>
      </w:pPr>
      <w:r w:rsidRPr="00392EFF">
        <w:rPr>
          <w:rFonts w:hint="cs"/>
          <w:rtl/>
        </w:rPr>
        <w:t>إذن السبب في جعل هذه الوسائط ليس منشأه العجز في القدرة الإلهية ، وإنّما سببه عدم قابلية واستعداد بعض المخلوقات لتقبّل الفيض الإلهي مباشرةً .</w:t>
      </w:r>
    </w:p>
    <w:p w:rsidR="00CC0BC3" w:rsidRPr="0060379C" w:rsidRDefault="00CC0BC3" w:rsidP="0060379C">
      <w:pPr>
        <w:pStyle w:val="Heading2"/>
        <w:rPr>
          <w:rtl/>
        </w:rPr>
      </w:pPr>
      <w:bookmarkStart w:id="65" w:name="_Toc385249899"/>
      <w:r w:rsidRPr="0060379C">
        <w:rPr>
          <w:rFonts w:hint="cs"/>
          <w:rtl/>
        </w:rPr>
        <w:t>لا تخلو الأرض من واسطة</w:t>
      </w:r>
      <w:bookmarkEnd w:id="65"/>
    </w:p>
    <w:p w:rsidR="00CC0BC3" w:rsidRPr="00AE3A5B" w:rsidRDefault="00CC0BC3" w:rsidP="00C942B4">
      <w:pPr>
        <w:pStyle w:val="libNormal"/>
        <w:rPr>
          <w:rtl/>
        </w:rPr>
      </w:pPr>
      <w:r w:rsidRPr="00F84773">
        <w:rPr>
          <w:rFonts w:hint="cs"/>
          <w:rtl/>
        </w:rPr>
        <w:t xml:space="preserve">بناءً على ما تقدم يتضح أنّ جعل الواسطة في الأرض ضرورة لابد منها ، وهذا المضمون يلتقي مع ما ورد عن رسول الله </w:t>
      </w:r>
      <w:r w:rsidR="00C942B4"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لا تخلو الأرض من قائمٍ بحجّة )</w:t>
      </w:r>
      <w:r w:rsidRPr="00B22324">
        <w:rPr>
          <w:rStyle w:val="libFootnotenumChar"/>
          <w:rFonts w:hint="cs"/>
          <w:rtl/>
        </w:rPr>
        <w:t xml:space="preserve"> (1)</w:t>
      </w:r>
      <w:r w:rsidRPr="00F84773">
        <w:rPr>
          <w:rFonts w:hint="cs"/>
          <w:rtl/>
        </w:rPr>
        <w:t xml:space="preserve"> ، فالحجّة هو الواسطة بين الله تعالى وبين خلقه ، وهو الذي يتلقّى الفيض الإلهي ليمدّ به حياة الكائنات على هذه الأرض .</w:t>
      </w:r>
    </w:p>
    <w:p w:rsidR="00CC0BC3" w:rsidRPr="00AE3A5B" w:rsidRDefault="00CC0BC3" w:rsidP="00FD062A">
      <w:pPr>
        <w:pStyle w:val="libNormal"/>
        <w:rPr>
          <w:rtl/>
        </w:rPr>
      </w:pPr>
      <w:r w:rsidRPr="00F84773">
        <w:rPr>
          <w:rFonts w:hint="cs"/>
          <w:rtl/>
        </w:rPr>
        <w:t xml:space="preserve">قال تعالى : </w:t>
      </w:r>
      <w:r w:rsidR="00FD062A">
        <w:rPr>
          <w:rStyle w:val="libAlaemChar"/>
          <w:rFonts w:eastAsiaTheme="minorHAnsi" w:hint="cs"/>
          <w:rtl/>
        </w:rPr>
        <w:t>(</w:t>
      </w:r>
      <w:r w:rsidRPr="00885966">
        <w:rPr>
          <w:rStyle w:val="libAieChar"/>
          <w:rFonts w:hint="cs"/>
          <w:rtl/>
        </w:rPr>
        <w:t xml:space="preserve"> إِنّا أنزَلْنَاهُ فِي لَيْلَةِ الْقَدْرِ * وَمَا أَدْرَاكَ مَا لَيْلَةُ الْقَدْرِ * لَيْلَةُ الْقَدْرِ خَيْرٌ مِنْ أَلْفِ شَهْرٍ * تَنَزّلُ الْمَلاَئِكَةُ وَالرّوحُ فِيهَا بِإِذْنِ رَبّهِم مِن كُلّ أَمْرٍ * سَلاَمٌ هِيَ حَتّى‏ مَطْلَعِ الْفَجْرِ </w:t>
      </w:r>
      <w:r w:rsidR="00FD062A">
        <w:rPr>
          <w:rStyle w:val="libAlaemChar"/>
          <w:rFonts w:eastAsiaTheme="minorHAnsi" w:hint="cs"/>
          <w:rtl/>
        </w:rPr>
        <w:t>)</w:t>
      </w:r>
      <w:r w:rsidRPr="00B22324">
        <w:rPr>
          <w:rStyle w:val="libFootnotenumChar"/>
          <w:rFonts w:hint="cs"/>
          <w:rtl/>
        </w:rPr>
        <w:t xml:space="preserve"> (2)</w:t>
      </w:r>
      <w:r w:rsidRPr="00F84773">
        <w:rPr>
          <w:rFonts w:hint="cs"/>
          <w:rtl/>
        </w:rPr>
        <w:t xml:space="preserve">فالملائكة والروح عندما تنزل ليلة القدر لابد من وجود مَن يستقبل ويأخذ ما تأتي به الملائكة من الباري عزّ وجلّ ؛ ولذلك لابد أن يكون أشرف الكائنات في الوجود وهو حجّة الله في الأرض ، فالحجّة هو الواسطة والوسيلة بين الله تعالى وبين خلقه ، كما ورد عن فاطمة </w:t>
      </w:r>
      <w:r w:rsidR="00214C08" w:rsidRPr="00214C08">
        <w:rPr>
          <w:rStyle w:val="libAlaemChar"/>
          <w:rFonts w:eastAsiaTheme="minorHAnsi"/>
          <w:rtl/>
        </w:rPr>
        <w:t>عليها‌السلام</w:t>
      </w:r>
      <w:r w:rsidRPr="00F84773">
        <w:rPr>
          <w:rFonts w:hint="cs"/>
          <w:rtl/>
        </w:rPr>
        <w:t xml:space="preserve"> أنّها قالت : </w:t>
      </w:r>
      <w:r w:rsidRPr="00CE3837">
        <w:rPr>
          <w:rStyle w:val="libBold2Char"/>
          <w:rFonts w:hint="cs"/>
          <w:rtl/>
        </w:rPr>
        <w:t>( وأحمد الله الذي بعظمته ونوره يبتغي مَن في السموات والأرض إليه الوسيلة ونحن وسيلته في خلقه )</w:t>
      </w:r>
      <w:r w:rsidRPr="00B22324">
        <w:rPr>
          <w:rStyle w:val="libFootnotenumChar"/>
          <w:rFonts w:hint="cs"/>
          <w:rtl/>
        </w:rPr>
        <w:t xml:space="preserve"> (3)</w:t>
      </w:r>
      <w:r w:rsidRPr="00F84773">
        <w:rPr>
          <w:rFonts w:hint="cs"/>
          <w:rtl/>
        </w:rPr>
        <w:t xml:space="preserve"> .</w:t>
      </w:r>
    </w:p>
    <w:p w:rsidR="00CC0BC3" w:rsidRPr="00392EFF" w:rsidRDefault="00CC0BC3" w:rsidP="00392EFF">
      <w:pPr>
        <w:pStyle w:val="libNormal"/>
        <w:rPr>
          <w:rtl/>
        </w:rPr>
      </w:pPr>
      <w:r w:rsidRPr="00392EFF">
        <w:rPr>
          <w:rFonts w:hint="cs"/>
          <w:rtl/>
        </w:rPr>
        <w:t>ومن الجدير بالالتفات أنّ الواسطة والوسيلة ليست على إطلاقها حجّة ومرضية عند الله تعالى ، فلابد أن تكون ممّا أنزل الله بها سلطاناً لا باقتراح من العبيد أنفسهم .</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تاريخ مدينة دمشق ، ابن عساكر : ج 50 ص 255 ؛ ونحوه تاريخ اليعقوبي ، اليعقوبي : ج 2 ص 206 ؛ ينابيع المودة ، القندوزي : ج 1 ص 89 ؛ المناقب ، الخوارزمي : ص 366 .</w:t>
      </w:r>
    </w:p>
    <w:p w:rsidR="00CC0BC3" w:rsidRPr="00F25166" w:rsidRDefault="00CC0BC3" w:rsidP="00F25166">
      <w:pPr>
        <w:pStyle w:val="libFootnote0"/>
        <w:rPr>
          <w:rtl/>
        </w:rPr>
      </w:pPr>
      <w:r w:rsidRPr="00F25166">
        <w:rPr>
          <w:rFonts w:hint="cs"/>
          <w:rtl/>
        </w:rPr>
        <w:t>(2) سورة القدر : 1 ـ 5 .</w:t>
      </w:r>
    </w:p>
    <w:p w:rsidR="004F7BEB" w:rsidRDefault="00CC0BC3" w:rsidP="00F25166">
      <w:pPr>
        <w:pStyle w:val="libFootnote0"/>
        <w:rPr>
          <w:rtl/>
        </w:rPr>
      </w:pPr>
      <w:r w:rsidRPr="00F25166">
        <w:rPr>
          <w:rFonts w:hint="cs"/>
          <w:rtl/>
        </w:rPr>
        <w:t>(3) شرح نهج البلاغة ، ابن أبي الحديد : ج 6 ص 211 .</w:t>
      </w:r>
    </w:p>
    <w:p w:rsidR="004F7BEB" w:rsidRDefault="004F7BEB" w:rsidP="00DA744D">
      <w:pPr>
        <w:pStyle w:val="libNormal"/>
        <w:rPr>
          <w:rtl/>
        </w:rPr>
      </w:pPr>
      <w:r>
        <w:rPr>
          <w:rtl/>
        </w:rPr>
        <w:br w:type="page"/>
      </w:r>
    </w:p>
    <w:p w:rsidR="00CC0BC3" w:rsidRPr="0060379C" w:rsidRDefault="00CC0BC3" w:rsidP="0060379C">
      <w:pPr>
        <w:pStyle w:val="Heading2"/>
        <w:rPr>
          <w:rtl/>
        </w:rPr>
      </w:pPr>
      <w:bookmarkStart w:id="66" w:name="_Toc385249900"/>
      <w:r w:rsidRPr="0060379C">
        <w:rPr>
          <w:rFonts w:hint="cs"/>
          <w:rtl/>
        </w:rPr>
        <w:lastRenderedPageBreak/>
        <w:t>الكلمات والأسماء الإلهية</w:t>
      </w:r>
      <w:bookmarkEnd w:id="66"/>
    </w:p>
    <w:p w:rsidR="00CC0BC3" w:rsidRPr="00AE3A5B" w:rsidRDefault="00CC0BC3" w:rsidP="00F84773">
      <w:pPr>
        <w:pStyle w:val="libNormal"/>
        <w:rPr>
          <w:rtl/>
        </w:rPr>
      </w:pPr>
      <w:r w:rsidRPr="00F84773">
        <w:rPr>
          <w:rFonts w:hint="cs"/>
          <w:rtl/>
        </w:rPr>
        <w:t>لا يخفى أنّ معنى الاسم هو من السمو والسمة للدلالة على الشيء ، قال الراغب الأصفهاني : ( الاسم : ما يعرف به ذات الشيء ، وأصله من السمو ، وهو الذي به رفع ذكر المسمّى فيعرف به )</w:t>
      </w:r>
      <w:r w:rsidRPr="00B22324">
        <w:rPr>
          <w:rStyle w:val="libFootnotenumChar"/>
          <w:rFonts w:hint="cs"/>
          <w:rtl/>
        </w:rPr>
        <w:t xml:space="preserve"> (1)</w:t>
      </w:r>
      <w:r w:rsidRPr="00F84773">
        <w:rPr>
          <w:rFonts w:hint="cs"/>
          <w:rtl/>
        </w:rPr>
        <w:t xml:space="preserve"> .</w:t>
      </w:r>
    </w:p>
    <w:p w:rsidR="00CC0BC3" w:rsidRPr="00AE3A5B" w:rsidRDefault="00CC0BC3" w:rsidP="00F84773">
      <w:pPr>
        <w:pStyle w:val="libNormal"/>
        <w:rPr>
          <w:rtl/>
        </w:rPr>
      </w:pPr>
      <w:r w:rsidRPr="00F84773">
        <w:rPr>
          <w:rFonts w:hint="cs"/>
          <w:rtl/>
        </w:rPr>
        <w:t>وقال الزبيدي في تاج العروس : ( عن أبي العباس : الاسم وسم سمة توضع على الشيء يعرف به ... )</w:t>
      </w:r>
      <w:r w:rsidRPr="00B22324">
        <w:rPr>
          <w:rStyle w:val="libFootnotenumChar"/>
          <w:rFonts w:hint="cs"/>
          <w:rtl/>
        </w:rPr>
        <w:t xml:space="preserve"> (2)</w:t>
      </w:r>
      <w:r w:rsidRPr="00F84773">
        <w:rPr>
          <w:rFonts w:hint="cs"/>
          <w:rtl/>
        </w:rPr>
        <w:t xml:space="preserve"> .</w:t>
      </w:r>
    </w:p>
    <w:p w:rsidR="00CC0BC3" w:rsidRPr="00AE3A5B" w:rsidRDefault="00CC0BC3" w:rsidP="00F84773">
      <w:pPr>
        <w:pStyle w:val="libNormal"/>
        <w:rPr>
          <w:rtl/>
        </w:rPr>
      </w:pPr>
      <w:r w:rsidRPr="00F84773">
        <w:rPr>
          <w:rFonts w:hint="cs"/>
          <w:rtl/>
        </w:rPr>
        <w:t>وقال ابن منظور : ( قال الزجاج : معنى قولنا اسم هو مشتق من السمو وهو الرفعة )</w:t>
      </w:r>
      <w:r w:rsidRPr="00B22324">
        <w:rPr>
          <w:rStyle w:val="libFootnotenumChar"/>
          <w:rFonts w:hint="cs"/>
          <w:rtl/>
        </w:rPr>
        <w:t xml:space="preserve"> (3)</w:t>
      </w:r>
      <w:r w:rsidRPr="00F84773">
        <w:rPr>
          <w:rFonts w:hint="cs"/>
          <w:rtl/>
        </w:rPr>
        <w:t xml:space="preserve"> .</w:t>
      </w:r>
    </w:p>
    <w:p w:rsidR="00CC0BC3" w:rsidRPr="00AE3A5B" w:rsidRDefault="00CC0BC3" w:rsidP="00FD062A">
      <w:pPr>
        <w:pStyle w:val="libNormal"/>
        <w:rPr>
          <w:rtl/>
        </w:rPr>
      </w:pPr>
      <w:r w:rsidRPr="00F84773">
        <w:rPr>
          <w:rFonts w:hint="cs"/>
          <w:rtl/>
        </w:rPr>
        <w:t xml:space="preserve">وبذلك يكون الاسم بمعنى العلامة والآية وما يستفاد منه الدلالة على الشيء ، وبنفس المعنى ما جاء في الكلمة ، ففي قوله تعالى : </w:t>
      </w:r>
      <w:r w:rsidR="00FD062A">
        <w:rPr>
          <w:rStyle w:val="libAlaemChar"/>
          <w:rFonts w:eastAsiaTheme="minorHAnsi" w:hint="cs"/>
          <w:rtl/>
        </w:rPr>
        <w:t>(</w:t>
      </w:r>
      <w:r w:rsidRPr="00885966">
        <w:rPr>
          <w:rStyle w:val="libAieChar"/>
          <w:rFonts w:hint="cs"/>
          <w:rtl/>
        </w:rPr>
        <w:t xml:space="preserve"> أَخْرَجْنَا لَهُمْ دَابّةً مِنَ الأَرْضِ تُكَلّمُهُمْ </w:t>
      </w:r>
      <w:r w:rsidR="00FD062A">
        <w:rPr>
          <w:rStyle w:val="libAlaemChar"/>
          <w:rFonts w:eastAsiaTheme="minorHAnsi" w:hint="cs"/>
          <w:rtl/>
        </w:rPr>
        <w:t>)</w:t>
      </w:r>
      <w:r w:rsidRPr="00B22324">
        <w:rPr>
          <w:rStyle w:val="libFootnotenumChar"/>
          <w:rFonts w:hint="cs"/>
          <w:rtl/>
        </w:rPr>
        <w:t xml:space="preserve"> (4)</w:t>
      </w:r>
      <w:r w:rsidR="004F7BEB">
        <w:rPr>
          <w:rFonts w:hint="cs"/>
          <w:rtl/>
        </w:rPr>
        <w:t xml:space="preserve"> </w:t>
      </w:r>
      <w:r w:rsidRPr="00F84773">
        <w:rPr>
          <w:rFonts w:hint="cs"/>
          <w:rtl/>
        </w:rPr>
        <w:t>قال ابن منظور : ( تكلّمهم تجرحهم وتسمهم ، وقيل : تسمهم في وجوههم ، تسم المؤمن بنقطة بيضاء فيبيضّ وجهه ، وتسم الكافر بنقطة سوداء فيسودّ وجهه )</w:t>
      </w:r>
      <w:r w:rsidRPr="00B22324">
        <w:rPr>
          <w:rStyle w:val="libFootnotenumChar"/>
          <w:rFonts w:hint="cs"/>
          <w:rtl/>
        </w:rPr>
        <w:t xml:space="preserve"> (5)</w:t>
      </w:r>
      <w:r w:rsidRPr="00F84773">
        <w:rPr>
          <w:rFonts w:hint="cs"/>
          <w:rtl/>
        </w:rPr>
        <w:t xml:space="preserve"> ، فالكلمة أيضاً من الوسم والسمة ، وفي مجمع البحرين إنّ الكلمات التامات : قيل ( هي أسماؤه الحسنى وكتبه المنزلة )</w:t>
      </w:r>
      <w:r w:rsidRPr="00B22324">
        <w:rPr>
          <w:rStyle w:val="libFootnotenumChar"/>
          <w:rFonts w:hint="cs"/>
          <w:rtl/>
        </w:rPr>
        <w:t xml:space="preserve"> (6)</w:t>
      </w:r>
      <w:r w:rsidRPr="00F84773">
        <w:rPr>
          <w:rFonts w:hint="cs"/>
          <w:rtl/>
        </w:rPr>
        <w:t xml:space="preserve"> ، وقد استعملت الكلمة في القرآن الكريم في الأسماء والآيات والحجج الإلهية ، قال تعالى : </w:t>
      </w:r>
      <w:r w:rsidR="00FD062A">
        <w:rPr>
          <w:rStyle w:val="libAlaemChar"/>
          <w:rFonts w:eastAsiaTheme="minorHAnsi" w:hint="cs"/>
          <w:rtl/>
        </w:rPr>
        <w:t>(</w:t>
      </w:r>
      <w:r w:rsidRPr="00885966">
        <w:rPr>
          <w:rStyle w:val="libAieChar"/>
          <w:rFonts w:hint="cs"/>
          <w:rtl/>
        </w:rPr>
        <w:t xml:space="preserve"> وَتَمّتْ كَلِمَتُ رَبّكَ صِدْقاً وَعَدْلاً لاَ مُبَدّلَ لِكَلِمَاتِهِ</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مفردات ألفاظ القرآن ، للراغب الأصفهاني : ص 244 .</w:t>
      </w:r>
    </w:p>
    <w:p w:rsidR="00CC0BC3" w:rsidRPr="00F25166" w:rsidRDefault="00CC0BC3" w:rsidP="00F25166">
      <w:pPr>
        <w:pStyle w:val="libFootnote0"/>
        <w:rPr>
          <w:rtl/>
        </w:rPr>
      </w:pPr>
      <w:r w:rsidRPr="00F25166">
        <w:rPr>
          <w:rFonts w:hint="cs"/>
          <w:rtl/>
        </w:rPr>
        <w:t>(2) تاج العروس ، الزبيدي : ج 10 ص 183 .</w:t>
      </w:r>
    </w:p>
    <w:p w:rsidR="00CC0BC3" w:rsidRPr="00F25166" w:rsidRDefault="00CC0BC3" w:rsidP="00F25166">
      <w:pPr>
        <w:pStyle w:val="libFootnote0"/>
        <w:rPr>
          <w:rtl/>
        </w:rPr>
      </w:pPr>
      <w:r w:rsidRPr="00F25166">
        <w:rPr>
          <w:rFonts w:hint="cs"/>
          <w:rtl/>
        </w:rPr>
        <w:t>(3) لسان العرب ، ابن منظور : ج 14 ص 401 .</w:t>
      </w:r>
    </w:p>
    <w:p w:rsidR="00CC0BC3" w:rsidRPr="00F25166" w:rsidRDefault="00CC0BC3" w:rsidP="00F25166">
      <w:pPr>
        <w:pStyle w:val="libFootnote0"/>
        <w:rPr>
          <w:rtl/>
        </w:rPr>
      </w:pPr>
      <w:r w:rsidRPr="00F25166">
        <w:rPr>
          <w:rFonts w:hint="cs"/>
          <w:rtl/>
        </w:rPr>
        <w:t>(4) النمل : 82 .</w:t>
      </w:r>
    </w:p>
    <w:p w:rsidR="00CC0BC3" w:rsidRPr="00F25166" w:rsidRDefault="00CC0BC3" w:rsidP="00F25166">
      <w:pPr>
        <w:pStyle w:val="libFootnote0"/>
        <w:rPr>
          <w:rtl/>
        </w:rPr>
      </w:pPr>
      <w:r w:rsidRPr="00F25166">
        <w:rPr>
          <w:rFonts w:hint="cs"/>
          <w:rtl/>
        </w:rPr>
        <w:t>(5) لسان العرب ، ابن منظور : ج 12 ص 525 .</w:t>
      </w:r>
    </w:p>
    <w:p w:rsidR="004F7BEB" w:rsidRDefault="00CC0BC3" w:rsidP="00F25166">
      <w:pPr>
        <w:pStyle w:val="libFootnote0"/>
        <w:rPr>
          <w:rtl/>
        </w:rPr>
      </w:pPr>
      <w:r w:rsidRPr="00F25166">
        <w:rPr>
          <w:rFonts w:hint="cs"/>
          <w:rtl/>
        </w:rPr>
        <w:t>(6) مجمع البحرين ، الطريحي : ج 4 ص 68 .</w:t>
      </w:r>
    </w:p>
    <w:p w:rsidR="004F7BEB" w:rsidRDefault="004F7BEB" w:rsidP="00DA744D">
      <w:pPr>
        <w:pStyle w:val="libNormal"/>
        <w:rPr>
          <w:rtl/>
        </w:rPr>
      </w:pPr>
      <w:r>
        <w:rPr>
          <w:rtl/>
        </w:rPr>
        <w:br w:type="page"/>
      </w:r>
    </w:p>
    <w:p w:rsidR="00CC0BC3" w:rsidRPr="00AE3A5B" w:rsidRDefault="00CC0BC3" w:rsidP="00FD062A">
      <w:pPr>
        <w:pStyle w:val="libNormal0"/>
        <w:rPr>
          <w:rtl/>
        </w:rPr>
      </w:pPr>
      <w:r w:rsidRPr="00885966">
        <w:rPr>
          <w:rStyle w:val="libAieChar"/>
          <w:rFonts w:hint="cs"/>
          <w:rtl/>
        </w:rPr>
        <w:lastRenderedPageBreak/>
        <w:t xml:space="preserve">وَهُوَ السّمِيعُ الْعَلِيمُ </w:t>
      </w:r>
      <w:r w:rsidR="00FD062A">
        <w:rPr>
          <w:rStyle w:val="libAlaemChar"/>
          <w:rFonts w:eastAsiaTheme="minorHAnsi" w:hint="cs"/>
          <w:rtl/>
        </w:rPr>
        <w:t>)</w:t>
      </w:r>
      <w:r w:rsidRPr="00B22324">
        <w:rPr>
          <w:rStyle w:val="libFootnotenumChar"/>
          <w:rFonts w:hint="cs"/>
          <w:rtl/>
        </w:rPr>
        <w:t xml:space="preserve"> (1)</w:t>
      </w:r>
      <w:r w:rsidR="004F7BEB">
        <w:rPr>
          <w:rFonts w:hint="cs"/>
          <w:rtl/>
        </w:rPr>
        <w:t xml:space="preserve"> </w:t>
      </w:r>
      <w:r w:rsidRPr="00F84773">
        <w:rPr>
          <w:rFonts w:hint="cs"/>
          <w:rtl/>
        </w:rPr>
        <w:t xml:space="preserve">، قال الراغب في معنى الكلمة في قوله تعالى : </w:t>
      </w:r>
      <w:r w:rsidR="00FD062A">
        <w:rPr>
          <w:rStyle w:val="libAlaemChar"/>
          <w:rFonts w:eastAsiaTheme="minorHAnsi" w:hint="cs"/>
          <w:rtl/>
        </w:rPr>
        <w:t>(</w:t>
      </w:r>
      <w:r w:rsidRPr="00885966">
        <w:rPr>
          <w:rStyle w:val="libAieChar"/>
          <w:rFonts w:hint="cs"/>
          <w:rtl/>
        </w:rPr>
        <w:t xml:space="preserve"> وَتَمّتْ كَلِمَتُ رَبّكَ </w:t>
      </w:r>
      <w:r w:rsidR="00FD062A">
        <w:rPr>
          <w:rStyle w:val="libAlaemChar"/>
          <w:rFonts w:eastAsiaTheme="minorHAnsi" w:hint="cs"/>
          <w:rtl/>
        </w:rPr>
        <w:t>)</w:t>
      </w:r>
      <w:r w:rsidRPr="00885966">
        <w:rPr>
          <w:rStyle w:val="libAieChar"/>
          <w:rFonts w:hint="cs"/>
          <w:rtl/>
        </w:rPr>
        <w:t xml:space="preserve"> </w:t>
      </w:r>
      <w:r w:rsidRPr="00F84773">
        <w:rPr>
          <w:rFonts w:hint="cs"/>
          <w:rtl/>
        </w:rPr>
        <w:t xml:space="preserve">: ( الكلمة هاهنا القضية ، فكل قضية تسمّى كلمة سواء كان ذلك مقالاً أو فعالاً ، ووصفها بالصدق ؛ لأنّه يقال قول صدق وفعل صدق ) ثم قال : ( وقوله تعالى : </w:t>
      </w:r>
      <w:r w:rsidR="00FD062A">
        <w:rPr>
          <w:rStyle w:val="libAlaemChar"/>
          <w:rFonts w:eastAsiaTheme="minorHAnsi" w:hint="cs"/>
          <w:rtl/>
        </w:rPr>
        <w:t>(</w:t>
      </w:r>
      <w:r w:rsidRPr="00885966">
        <w:rPr>
          <w:rStyle w:val="libAieChar"/>
          <w:rFonts w:hint="cs"/>
          <w:rtl/>
        </w:rPr>
        <w:t xml:space="preserve"> وَيُحِقّ اللهُ الْحَقّ بِكَلِمَاتِهِ </w:t>
      </w:r>
      <w:r w:rsidR="00FD062A">
        <w:rPr>
          <w:rStyle w:val="libAlaemChar"/>
          <w:rFonts w:eastAsiaTheme="minorHAnsi" w:hint="cs"/>
          <w:rtl/>
        </w:rPr>
        <w:t>)</w:t>
      </w:r>
      <w:r w:rsidR="004F7BEB">
        <w:rPr>
          <w:rFonts w:hint="cs"/>
          <w:rtl/>
        </w:rPr>
        <w:t xml:space="preserve"> </w:t>
      </w:r>
      <w:r w:rsidRPr="00F84773">
        <w:rPr>
          <w:rFonts w:hint="cs"/>
          <w:rtl/>
        </w:rPr>
        <w:t>أي : بحججه التي جعلها الله تعالى لكم عليهم سلطاناً مبيناً ، أي : حجّة قوية )</w:t>
      </w:r>
      <w:r w:rsidRPr="00B22324">
        <w:rPr>
          <w:rStyle w:val="libFootnotenumChar"/>
          <w:rFonts w:hint="cs"/>
          <w:rtl/>
        </w:rPr>
        <w:t xml:space="preserve"> (2)</w:t>
      </w:r>
      <w:r w:rsidRPr="00F84773">
        <w:rPr>
          <w:rFonts w:hint="cs"/>
          <w:rtl/>
        </w:rPr>
        <w:t xml:space="preserve"> .</w:t>
      </w:r>
    </w:p>
    <w:p w:rsidR="00CC0BC3" w:rsidRPr="00392EFF" w:rsidRDefault="00CC0BC3" w:rsidP="00392EFF">
      <w:pPr>
        <w:pStyle w:val="libNormal"/>
        <w:rPr>
          <w:rtl/>
        </w:rPr>
      </w:pPr>
      <w:r w:rsidRPr="00392EFF">
        <w:rPr>
          <w:rFonts w:hint="cs"/>
          <w:rtl/>
        </w:rPr>
        <w:t>فالكلمات الإلهية آيات وحجج وسمات وعلامات نصبها الله عزّ وجلّ ورفعها لخلقه لكي يهتدوا بها .</w:t>
      </w:r>
    </w:p>
    <w:p w:rsidR="00CC0BC3" w:rsidRPr="00AE3A5B" w:rsidRDefault="00CC0BC3" w:rsidP="00FD062A">
      <w:pPr>
        <w:pStyle w:val="libNormal"/>
        <w:rPr>
          <w:rtl/>
        </w:rPr>
      </w:pPr>
      <w:r w:rsidRPr="00F84773">
        <w:rPr>
          <w:rFonts w:hint="cs"/>
          <w:rtl/>
        </w:rPr>
        <w:t xml:space="preserve">وفي تفسير القرطبي في قوله تعالى : </w:t>
      </w:r>
      <w:r w:rsidR="00FD062A">
        <w:rPr>
          <w:rStyle w:val="libAlaemChar"/>
          <w:rFonts w:eastAsiaTheme="minorHAnsi" w:hint="cs"/>
          <w:rtl/>
        </w:rPr>
        <w:t>(</w:t>
      </w:r>
      <w:r w:rsidRPr="00885966">
        <w:rPr>
          <w:rStyle w:val="libAieChar"/>
          <w:rFonts w:hint="cs"/>
          <w:rtl/>
        </w:rPr>
        <w:t xml:space="preserve"> وَيُحِقّ اللهُ الْحَقّ بِكَلِمَاتِهِ </w:t>
      </w:r>
      <w:r w:rsidR="00FD062A">
        <w:rPr>
          <w:rStyle w:val="libAlaemChar"/>
          <w:rFonts w:eastAsiaTheme="minorHAnsi" w:hint="cs"/>
          <w:rtl/>
        </w:rPr>
        <w:t>)</w:t>
      </w:r>
      <w:r w:rsidR="004F7BEB">
        <w:rPr>
          <w:rFonts w:hint="cs"/>
          <w:rtl/>
        </w:rPr>
        <w:t xml:space="preserve"> </w:t>
      </w:r>
      <w:r w:rsidRPr="00F84773">
        <w:rPr>
          <w:rFonts w:hint="cs"/>
          <w:rtl/>
        </w:rPr>
        <w:t>قال : ( أي بكلامه وحججه وبراهينه )</w:t>
      </w:r>
      <w:r w:rsidRPr="00B22324">
        <w:rPr>
          <w:rStyle w:val="libFootnotenumChar"/>
          <w:rFonts w:hint="cs"/>
          <w:rtl/>
        </w:rPr>
        <w:t xml:space="preserve"> (3)</w:t>
      </w:r>
      <w:r w:rsidRPr="00F84773">
        <w:rPr>
          <w:rFonts w:hint="cs"/>
          <w:rtl/>
        </w:rPr>
        <w:t xml:space="preserve"> .</w:t>
      </w:r>
    </w:p>
    <w:p w:rsidR="00CC0BC3" w:rsidRPr="00AE3A5B" w:rsidRDefault="00CC0BC3" w:rsidP="00FD062A">
      <w:pPr>
        <w:pStyle w:val="libNormal"/>
        <w:rPr>
          <w:rtl/>
        </w:rPr>
      </w:pPr>
      <w:r w:rsidRPr="00F84773">
        <w:rPr>
          <w:rFonts w:hint="cs"/>
          <w:rtl/>
        </w:rPr>
        <w:t xml:space="preserve">إذن أطلقت كلمات الله عزّ وجلّ على آياته وحججه الشاملة لأنبيائه ورسله وكتبه ؛ ولذلك أطلق القرآن الكريم الكلمة على نبيّه عيسى في قوله تعالى : </w:t>
      </w:r>
      <w:r w:rsidR="00FD062A">
        <w:rPr>
          <w:rStyle w:val="libAlaemChar"/>
          <w:rFonts w:eastAsiaTheme="minorHAnsi" w:hint="cs"/>
          <w:rtl/>
        </w:rPr>
        <w:t>(</w:t>
      </w:r>
      <w:r w:rsidRPr="00885966">
        <w:rPr>
          <w:rStyle w:val="libAieChar"/>
          <w:rFonts w:hint="cs"/>
          <w:rtl/>
        </w:rPr>
        <w:t xml:space="preserve"> إِنّمَا الْمَسِيحُ عِيسَى‏ ابْنُ مَرْيَمَ رَسُولُ اللهِ وَكَلِمَتُهُ أَلْقَاهَا إِلَى‏ مَرْيَمَ وَرُوحٌ مِنْهُ </w:t>
      </w:r>
      <w:r w:rsidR="00FD062A">
        <w:rPr>
          <w:rStyle w:val="libAlaemChar"/>
          <w:rFonts w:eastAsiaTheme="minorHAnsi" w:hint="cs"/>
          <w:rtl/>
        </w:rPr>
        <w:t>)</w:t>
      </w:r>
      <w:r w:rsidRPr="00B22324">
        <w:rPr>
          <w:rStyle w:val="libFootnotenumChar"/>
          <w:rFonts w:hint="cs"/>
          <w:rtl/>
        </w:rPr>
        <w:t xml:space="preserve"> (4)</w:t>
      </w:r>
      <w:r w:rsidR="004F7BEB">
        <w:rPr>
          <w:rFonts w:hint="cs"/>
          <w:rtl/>
        </w:rPr>
        <w:t xml:space="preserve"> </w:t>
      </w:r>
      <w:r w:rsidRPr="00F84773">
        <w:rPr>
          <w:rFonts w:hint="cs"/>
          <w:rtl/>
        </w:rPr>
        <w:t xml:space="preserve">، وقوله لنبيّه زكريا : </w:t>
      </w:r>
      <w:r w:rsidR="00FD062A">
        <w:rPr>
          <w:rStyle w:val="libAlaemChar"/>
          <w:rFonts w:eastAsiaTheme="minorHAnsi" w:hint="cs"/>
          <w:rtl/>
        </w:rPr>
        <w:t>(</w:t>
      </w:r>
      <w:r w:rsidRPr="00885966">
        <w:rPr>
          <w:rStyle w:val="libAieChar"/>
          <w:rFonts w:hint="cs"/>
          <w:rtl/>
        </w:rPr>
        <w:t xml:space="preserve"> أَنّ اللهَ يُبَشّرُكَ بِيَحْيَى‏ مُصَدّقاً بِكَلِمَةٍ مِنَ اللهِ وَسَيّداً وَحَصُوراً وَنَبِيّاً مِنَ الصّالِحِينَ </w:t>
      </w:r>
      <w:r w:rsidR="00FD062A">
        <w:rPr>
          <w:rStyle w:val="libAlaemChar"/>
          <w:rFonts w:eastAsiaTheme="minorHAnsi" w:hint="cs"/>
          <w:rtl/>
        </w:rPr>
        <w:t>)</w:t>
      </w:r>
      <w:r w:rsidRPr="00B22324">
        <w:rPr>
          <w:rStyle w:val="libFootnotenumChar"/>
          <w:rFonts w:hint="cs"/>
          <w:rtl/>
        </w:rPr>
        <w:t xml:space="preserve"> (5)</w:t>
      </w:r>
      <w:r w:rsidRPr="00F84773">
        <w:rPr>
          <w:rFonts w:hint="cs"/>
          <w:rtl/>
        </w:rPr>
        <w:t xml:space="preserve"> .</w:t>
      </w:r>
    </w:p>
    <w:p w:rsidR="00CC0BC3" w:rsidRPr="00AE3A5B" w:rsidRDefault="00CC0BC3" w:rsidP="00FD062A">
      <w:pPr>
        <w:pStyle w:val="libNormal"/>
        <w:rPr>
          <w:rtl/>
        </w:rPr>
      </w:pPr>
      <w:r w:rsidRPr="00F84773">
        <w:rPr>
          <w:rFonts w:hint="cs"/>
          <w:rtl/>
        </w:rPr>
        <w:t xml:space="preserve">إذن فالكلمة والآية والاسم هي العلامة والدلالة على ذيها ، فعيسى كلمة وآية وعلامة على عظمة الله عزّ وجلّ ، قال تعالى : </w:t>
      </w:r>
      <w:r w:rsidR="00FD062A">
        <w:rPr>
          <w:rStyle w:val="libAlaemChar"/>
          <w:rFonts w:eastAsiaTheme="minorHAnsi" w:hint="cs"/>
          <w:rtl/>
        </w:rPr>
        <w:t>(</w:t>
      </w:r>
      <w:r w:rsidRPr="00885966">
        <w:rPr>
          <w:rStyle w:val="libAieChar"/>
          <w:rFonts w:hint="cs"/>
          <w:rtl/>
        </w:rPr>
        <w:t xml:space="preserve"> وَجَعَلْنَا ابْنَ مَرْيَمَ</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الأنعام : 115 .</w:t>
      </w:r>
    </w:p>
    <w:p w:rsidR="00CC0BC3" w:rsidRPr="00F25166" w:rsidRDefault="00CC0BC3" w:rsidP="00F25166">
      <w:pPr>
        <w:pStyle w:val="libFootnote0"/>
        <w:rPr>
          <w:rtl/>
        </w:rPr>
      </w:pPr>
      <w:r w:rsidRPr="00F25166">
        <w:rPr>
          <w:rFonts w:hint="cs"/>
          <w:rtl/>
        </w:rPr>
        <w:t>(2) مفردات ألفاظ القرآن ، الراغب الأصفهاني : ص 440 .</w:t>
      </w:r>
    </w:p>
    <w:p w:rsidR="00CC0BC3" w:rsidRPr="00F25166" w:rsidRDefault="00CC0BC3" w:rsidP="00F25166">
      <w:pPr>
        <w:pStyle w:val="libFootnote0"/>
        <w:rPr>
          <w:rtl/>
        </w:rPr>
      </w:pPr>
      <w:r w:rsidRPr="00F25166">
        <w:rPr>
          <w:rFonts w:hint="cs"/>
          <w:rtl/>
        </w:rPr>
        <w:t>(3) تفسير القرطبي : ج 8 ص 369 .</w:t>
      </w:r>
    </w:p>
    <w:p w:rsidR="00CC0BC3" w:rsidRPr="00F25166" w:rsidRDefault="00CC0BC3" w:rsidP="00F25166">
      <w:pPr>
        <w:pStyle w:val="libFootnote0"/>
        <w:rPr>
          <w:rtl/>
        </w:rPr>
      </w:pPr>
      <w:r w:rsidRPr="00F25166">
        <w:rPr>
          <w:rFonts w:hint="cs"/>
          <w:rtl/>
        </w:rPr>
        <w:t>(4) النساء : 171 .</w:t>
      </w:r>
    </w:p>
    <w:p w:rsidR="004F7BEB" w:rsidRDefault="00CC0BC3" w:rsidP="00F25166">
      <w:pPr>
        <w:pStyle w:val="libFootnote0"/>
        <w:rPr>
          <w:rtl/>
        </w:rPr>
      </w:pPr>
      <w:r w:rsidRPr="00F25166">
        <w:rPr>
          <w:rFonts w:hint="cs"/>
          <w:rtl/>
        </w:rPr>
        <w:t>(5) آل عمران : 39 .</w:t>
      </w:r>
    </w:p>
    <w:p w:rsidR="004F7BEB" w:rsidRDefault="004F7BEB" w:rsidP="00DA744D">
      <w:pPr>
        <w:pStyle w:val="libNormal"/>
        <w:rPr>
          <w:rtl/>
        </w:rPr>
      </w:pPr>
      <w:r>
        <w:rPr>
          <w:rtl/>
        </w:rPr>
        <w:br w:type="page"/>
      </w:r>
    </w:p>
    <w:p w:rsidR="00CC0BC3" w:rsidRPr="00AE3A5B" w:rsidRDefault="00CC0BC3" w:rsidP="00FD062A">
      <w:pPr>
        <w:pStyle w:val="libNormal0"/>
        <w:rPr>
          <w:rtl/>
        </w:rPr>
      </w:pPr>
      <w:r w:rsidRPr="00885966">
        <w:rPr>
          <w:rStyle w:val="libAieChar"/>
          <w:rFonts w:hint="cs"/>
          <w:rtl/>
        </w:rPr>
        <w:lastRenderedPageBreak/>
        <w:t>وَأُمّهُ آيَةً</w:t>
      </w:r>
      <w:r w:rsidR="00FD062A">
        <w:rPr>
          <w:rStyle w:val="libAlaemChar"/>
          <w:rFonts w:eastAsiaTheme="minorHAnsi" w:hint="cs"/>
          <w:rtl/>
        </w:rPr>
        <w:t>)</w:t>
      </w:r>
      <w:r w:rsidRPr="00B22324">
        <w:rPr>
          <w:rStyle w:val="libFootnotenumChar"/>
          <w:rFonts w:hint="cs"/>
          <w:rtl/>
        </w:rPr>
        <w:t xml:space="preserve"> (1)</w:t>
      </w:r>
      <w:r w:rsidRPr="00F84773">
        <w:rPr>
          <w:rFonts w:hint="cs"/>
          <w:rtl/>
        </w:rPr>
        <w:t xml:space="preserve"> .</w:t>
      </w:r>
    </w:p>
    <w:p w:rsidR="00CC0BC3" w:rsidRPr="00AE3A5B" w:rsidRDefault="00CC0BC3" w:rsidP="00FD062A">
      <w:pPr>
        <w:pStyle w:val="libNormal"/>
        <w:rPr>
          <w:rtl/>
        </w:rPr>
      </w:pPr>
      <w:r w:rsidRPr="00F84773">
        <w:rPr>
          <w:rFonts w:hint="cs"/>
          <w:rtl/>
        </w:rPr>
        <w:t xml:space="preserve">فالأنبياء والرسل كلمات الله تعالى ، وعلامات وحجج للاهتداء بها إلى الله تبارك وتعالى ، وأعظم الآيات هو الرسول الأعظم وأهل بيته </w:t>
      </w:r>
      <w:r w:rsidR="00866741" w:rsidRPr="00866741">
        <w:rPr>
          <w:rStyle w:val="libAlaemChar"/>
          <w:rFonts w:eastAsiaTheme="minorHAnsi"/>
          <w:rtl/>
        </w:rPr>
        <w:t>عليهم‌السلام</w:t>
      </w:r>
      <w:r w:rsidRPr="00F84773">
        <w:rPr>
          <w:rFonts w:hint="cs"/>
          <w:rtl/>
        </w:rPr>
        <w:t xml:space="preserve"> ـ كما سيأتي ـ لذا نجد أنّ آدم توسّل بمحمد وآل محمد عندما اقترف خطيئته بتركه الأولى وهبوطه من الجنّة ، كما نقل ذلك جملة من مفسّري أهل السنّة في تفسير قوله تعالى : </w:t>
      </w:r>
      <w:r w:rsidR="00FD062A">
        <w:rPr>
          <w:rStyle w:val="libAlaemChar"/>
          <w:rFonts w:eastAsiaTheme="minorHAnsi" w:hint="cs"/>
          <w:rtl/>
        </w:rPr>
        <w:t>(</w:t>
      </w:r>
      <w:r w:rsidRPr="00885966">
        <w:rPr>
          <w:rStyle w:val="libAieChar"/>
          <w:rFonts w:hint="cs"/>
          <w:rtl/>
        </w:rPr>
        <w:t xml:space="preserve"> فَتَلَقّى‏ آدَمُ مِنْ رَبّهِ كَلِمَاتٍ فَتَابَ عَلَيْهِ </w:t>
      </w:r>
      <w:r w:rsidR="00FD062A">
        <w:rPr>
          <w:rStyle w:val="libAlaemChar"/>
          <w:rFonts w:eastAsiaTheme="minorHAnsi" w:hint="cs"/>
          <w:rtl/>
        </w:rPr>
        <w:t>)</w:t>
      </w:r>
      <w:r w:rsidRPr="00B22324">
        <w:rPr>
          <w:rStyle w:val="libFootnotenumChar"/>
          <w:rFonts w:hint="cs"/>
          <w:rtl/>
        </w:rPr>
        <w:t xml:space="preserve"> (2)</w:t>
      </w:r>
      <w:r w:rsidR="004F7BEB">
        <w:rPr>
          <w:rFonts w:hint="cs"/>
          <w:rtl/>
        </w:rPr>
        <w:t xml:space="preserve"> </w:t>
      </w:r>
      <w:r w:rsidRPr="00F84773">
        <w:rPr>
          <w:rFonts w:hint="cs"/>
          <w:rtl/>
        </w:rPr>
        <w:t xml:space="preserve">، كما ورد عن ابن عباس ، حيث قال : ( سُئل النبي </w:t>
      </w:r>
      <w:r w:rsidR="00C942B4" w:rsidRPr="00C942B4">
        <w:rPr>
          <w:rStyle w:val="libAlaemChar"/>
          <w:rFonts w:eastAsiaTheme="minorHAnsi"/>
          <w:rtl/>
        </w:rPr>
        <w:t>صلى‌الله‌عليه‌وآله‌وسلم</w:t>
      </w:r>
      <w:r w:rsidRPr="00F84773">
        <w:rPr>
          <w:rFonts w:hint="cs"/>
          <w:rtl/>
        </w:rPr>
        <w:t xml:space="preserve"> عن الكلمات التي تلقّاها آدم من ربّه فتاب عليه ، فقال </w:t>
      </w:r>
      <w:r w:rsidR="00C942B4" w:rsidRPr="00C942B4">
        <w:rPr>
          <w:rStyle w:val="libAlaemChar"/>
          <w:rFonts w:eastAsiaTheme="minorHAnsi"/>
          <w:rtl/>
        </w:rPr>
        <w:t>صلى‌الله‌عليه‌وآله‌وسلم</w:t>
      </w:r>
      <w:r w:rsidRPr="00F84773">
        <w:rPr>
          <w:rFonts w:hint="cs"/>
          <w:rtl/>
        </w:rPr>
        <w:t xml:space="preserve"> :</w:t>
      </w:r>
    </w:p>
    <w:p w:rsidR="00CC0BC3" w:rsidRPr="00AE3A5B" w:rsidRDefault="00CC0BC3" w:rsidP="00F84773">
      <w:pPr>
        <w:pStyle w:val="libNormal"/>
        <w:rPr>
          <w:rtl/>
        </w:rPr>
      </w:pPr>
      <w:r w:rsidRPr="00CE3837">
        <w:rPr>
          <w:rStyle w:val="libBold2Char"/>
          <w:rFonts w:hint="cs"/>
          <w:rtl/>
        </w:rPr>
        <w:t>سأله بحق محمد وعلي وفاطمة والحسن والحسين</w:t>
      </w:r>
      <w:r w:rsidRPr="00F84773">
        <w:rPr>
          <w:rFonts w:hint="cs"/>
          <w:rtl/>
        </w:rPr>
        <w:t xml:space="preserve"> )</w:t>
      </w:r>
      <w:r w:rsidRPr="00B22324">
        <w:rPr>
          <w:rStyle w:val="libFootnotenumChar"/>
          <w:rFonts w:hint="cs"/>
          <w:rtl/>
        </w:rPr>
        <w:t xml:space="preserve"> (3)</w:t>
      </w:r>
      <w:r w:rsidRPr="00F84773">
        <w:rPr>
          <w:rFonts w:hint="cs"/>
          <w:rtl/>
        </w:rPr>
        <w:t xml:space="preserve"> .</w:t>
      </w:r>
    </w:p>
    <w:p w:rsidR="00CC0BC3" w:rsidRPr="00AE3A5B" w:rsidRDefault="00CC0BC3" w:rsidP="00FD062A">
      <w:pPr>
        <w:pStyle w:val="libNormal"/>
        <w:rPr>
          <w:rtl/>
        </w:rPr>
      </w:pPr>
      <w:r w:rsidRPr="00F84773">
        <w:rPr>
          <w:rFonts w:hint="cs"/>
          <w:rtl/>
        </w:rPr>
        <w:t xml:space="preserve">وهذا المعنى يلتقي مع أمره تعالى عباده بدعائه بأسمائه ، حيث قال تعالى : </w:t>
      </w:r>
      <w:r w:rsidR="00FD062A">
        <w:rPr>
          <w:rStyle w:val="libAlaemChar"/>
          <w:rFonts w:eastAsiaTheme="minorHAnsi" w:hint="cs"/>
          <w:rtl/>
        </w:rPr>
        <w:t>(</w:t>
      </w:r>
      <w:r w:rsidRPr="00885966">
        <w:rPr>
          <w:rStyle w:val="libAieChar"/>
          <w:rFonts w:hint="cs"/>
          <w:rtl/>
        </w:rPr>
        <w:t xml:space="preserve"> وَللهِ‏ِ الأَسْماءُ الْحُسْنَى‏ فَادْعُوهُ بِهَا </w:t>
      </w:r>
      <w:r w:rsidR="00FD062A">
        <w:rPr>
          <w:rStyle w:val="libAlaemChar"/>
          <w:rFonts w:eastAsiaTheme="minorHAnsi" w:hint="cs"/>
          <w:rtl/>
        </w:rPr>
        <w:t>)</w:t>
      </w:r>
      <w:r w:rsidRPr="00885966">
        <w:rPr>
          <w:rStyle w:val="libAieChar"/>
          <w:rFonts w:hint="cs"/>
          <w:rtl/>
        </w:rPr>
        <w:t xml:space="preserve"> </w:t>
      </w:r>
      <w:r w:rsidRPr="00B22324">
        <w:rPr>
          <w:rStyle w:val="libFootnotenumChar"/>
          <w:rFonts w:hint="cs"/>
          <w:rtl/>
        </w:rPr>
        <w:t>(4)</w:t>
      </w:r>
      <w:r w:rsidR="00FD062A">
        <w:rPr>
          <w:rFonts w:hint="cs"/>
          <w:rtl/>
        </w:rPr>
        <w:t xml:space="preserve"> </w:t>
      </w:r>
      <w:r w:rsidRPr="00F84773">
        <w:rPr>
          <w:rFonts w:hint="cs"/>
          <w:rtl/>
        </w:rPr>
        <w:t>، فعندما يريد أحد دعاء الله تعالى وطلب الحاجة منه فلابد من توسيط كلماته وأسمائه الحسنى ، لكنّ النظرة للأسماء والكلمات والآيات الإلهية لابد أن تكون نظرة آلية لا نظرة استقلالية ؛ لأنّها تعني الشرك .</w:t>
      </w:r>
    </w:p>
    <w:p w:rsidR="00CC0BC3" w:rsidRPr="00AE3A5B" w:rsidRDefault="00CC0BC3" w:rsidP="00F84773">
      <w:pPr>
        <w:pStyle w:val="libNormal"/>
        <w:rPr>
          <w:rtl/>
        </w:rPr>
      </w:pPr>
      <w:r w:rsidRPr="00F84773">
        <w:rPr>
          <w:rFonts w:hint="cs"/>
          <w:rtl/>
        </w:rPr>
        <w:t xml:space="preserve">ولذلك ورد في الأدعية الصحيحة المأثورة : </w:t>
      </w:r>
      <w:r w:rsidRPr="00CE3837">
        <w:rPr>
          <w:rStyle w:val="libBold2Char"/>
          <w:rFonts w:hint="cs"/>
          <w:rtl/>
        </w:rPr>
        <w:t>( أسألك بكل اسم لك ، وأسألك بأسمائك الحسنى ، وأسألك بأنّك أنت الله وأعوذ برضاك من</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المؤمنون : 50 .</w:t>
      </w:r>
    </w:p>
    <w:p w:rsidR="00CC0BC3" w:rsidRPr="00F25166" w:rsidRDefault="00CC0BC3" w:rsidP="00F25166">
      <w:pPr>
        <w:pStyle w:val="libFootnote0"/>
        <w:rPr>
          <w:rtl/>
        </w:rPr>
      </w:pPr>
      <w:r w:rsidRPr="00F25166">
        <w:rPr>
          <w:rFonts w:hint="cs"/>
          <w:rtl/>
        </w:rPr>
        <w:t>(2) البقرة : 37 .</w:t>
      </w:r>
    </w:p>
    <w:p w:rsidR="00CC0BC3" w:rsidRPr="00F25166" w:rsidRDefault="00CC0BC3" w:rsidP="00F25166">
      <w:pPr>
        <w:pStyle w:val="libFootnote0"/>
        <w:rPr>
          <w:rtl/>
        </w:rPr>
      </w:pPr>
      <w:r w:rsidRPr="00F25166">
        <w:rPr>
          <w:rFonts w:hint="cs"/>
          <w:rtl/>
        </w:rPr>
        <w:t>(3) الدر المنثور ، السيوطي : ج 1 ص 60 ـ 61 ؛ شواهد التنزيل ، الحسكاني : ج 1 ص 102 ؛ المناقب ، ابن المغازلي : ص 63 ؛ ينابيع المودة ، القندوزي : ج 1 ص 288 .</w:t>
      </w:r>
    </w:p>
    <w:p w:rsidR="004F7BEB" w:rsidRDefault="00CC0BC3" w:rsidP="00F25166">
      <w:pPr>
        <w:pStyle w:val="libFootnote0"/>
        <w:rPr>
          <w:rtl/>
        </w:rPr>
      </w:pPr>
      <w:r w:rsidRPr="00F25166">
        <w:rPr>
          <w:rFonts w:hint="cs"/>
          <w:rtl/>
        </w:rPr>
        <w:t>(4) الأعراف : 180 .</w:t>
      </w:r>
    </w:p>
    <w:p w:rsidR="004F7BEB" w:rsidRDefault="004F7BEB" w:rsidP="00DA744D">
      <w:pPr>
        <w:pStyle w:val="libNormal"/>
        <w:rPr>
          <w:rtl/>
        </w:rPr>
      </w:pPr>
      <w:r>
        <w:rPr>
          <w:rtl/>
        </w:rPr>
        <w:br w:type="page"/>
      </w:r>
    </w:p>
    <w:p w:rsidR="00CC0BC3" w:rsidRPr="00AE3A5B" w:rsidRDefault="00CC0BC3" w:rsidP="00FD062A">
      <w:pPr>
        <w:pStyle w:val="libNormal0"/>
        <w:rPr>
          <w:rtl/>
        </w:rPr>
      </w:pPr>
      <w:r w:rsidRPr="00CE3837">
        <w:rPr>
          <w:rStyle w:val="libBold2Char"/>
          <w:rFonts w:hint="cs"/>
          <w:rtl/>
        </w:rPr>
        <w:lastRenderedPageBreak/>
        <w:t>سخطك )</w:t>
      </w:r>
      <w:r w:rsidRPr="00B22324">
        <w:rPr>
          <w:rStyle w:val="libFootnotenumChar"/>
          <w:rFonts w:hint="cs"/>
          <w:rtl/>
        </w:rPr>
        <w:t xml:space="preserve"> (1)</w:t>
      </w:r>
      <w:r w:rsidRPr="00F84773">
        <w:rPr>
          <w:rFonts w:hint="cs"/>
          <w:rtl/>
        </w:rPr>
        <w:t xml:space="preserve"> .</w:t>
      </w:r>
    </w:p>
    <w:p w:rsidR="00CC0BC3" w:rsidRPr="00AE3A5B" w:rsidRDefault="00CC0BC3" w:rsidP="00C942B4">
      <w:pPr>
        <w:pStyle w:val="libNormal"/>
        <w:rPr>
          <w:rtl/>
        </w:rPr>
      </w:pPr>
      <w:r w:rsidRPr="00F84773">
        <w:rPr>
          <w:rFonts w:hint="cs"/>
          <w:rtl/>
        </w:rPr>
        <w:t xml:space="preserve">وقد ورد عن رسول الله </w:t>
      </w:r>
      <w:r w:rsidR="00C942B4" w:rsidRPr="00C942B4">
        <w:rPr>
          <w:rStyle w:val="libAlaemChar"/>
          <w:rFonts w:eastAsiaTheme="minorHAnsi"/>
          <w:rtl/>
        </w:rPr>
        <w:t>صلى‌الله‌عليه‌وآله‌وسلم</w:t>
      </w:r>
      <w:r w:rsidRPr="00F84773">
        <w:rPr>
          <w:rFonts w:hint="cs"/>
          <w:rtl/>
        </w:rPr>
        <w:t xml:space="preserve"> :</w:t>
      </w:r>
      <w:r w:rsidRPr="00CE3837">
        <w:rPr>
          <w:rStyle w:val="libBold2Char"/>
          <w:rFonts w:hint="cs"/>
          <w:rtl/>
        </w:rPr>
        <w:t xml:space="preserve"> ( إنّ عليّاً راية الهدى ، وإمام أوليائي ، ونور مَن أطاعني ، وهو الكلمة التي ألزمتها المتقين )</w:t>
      </w:r>
      <w:r w:rsidRPr="00B22324">
        <w:rPr>
          <w:rStyle w:val="libFootnotenumChar"/>
          <w:rFonts w:hint="cs"/>
          <w:rtl/>
        </w:rPr>
        <w:t xml:space="preserve"> (2)</w:t>
      </w:r>
      <w:r w:rsidRPr="00F84773">
        <w:rPr>
          <w:rFonts w:hint="cs"/>
          <w:rtl/>
        </w:rPr>
        <w:t xml:space="preserve"> .</w:t>
      </w:r>
    </w:p>
    <w:p w:rsidR="00CC0BC3" w:rsidRPr="0060379C" w:rsidRDefault="00CC0BC3" w:rsidP="0060379C">
      <w:pPr>
        <w:pStyle w:val="Heading2"/>
        <w:rPr>
          <w:rtl/>
        </w:rPr>
      </w:pPr>
      <w:bookmarkStart w:id="67" w:name="_Toc385249901"/>
      <w:r w:rsidRPr="0060379C">
        <w:rPr>
          <w:rFonts w:hint="cs"/>
          <w:rtl/>
        </w:rPr>
        <w:t>الله تعالى يخطئ الوسائط المخترعة</w:t>
      </w:r>
      <w:bookmarkEnd w:id="67"/>
    </w:p>
    <w:p w:rsidR="00CC0BC3" w:rsidRPr="00AE3A5B" w:rsidRDefault="00CC0BC3" w:rsidP="00FD062A">
      <w:pPr>
        <w:pStyle w:val="libNormal"/>
        <w:rPr>
          <w:rtl/>
        </w:rPr>
      </w:pPr>
      <w:r w:rsidRPr="00F84773">
        <w:rPr>
          <w:rFonts w:hint="cs"/>
          <w:rtl/>
        </w:rPr>
        <w:t xml:space="preserve">على ضوء ما سبق يتضح السبب في تخطئة الله تعالى للوسائط التي يقترحها الوثنيون ، كما في قوله تعالى : </w:t>
      </w:r>
      <w:r w:rsidR="00FD062A">
        <w:rPr>
          <w:rStyle w:val="libAlaemChar"/>
          <w:rFonts w:eastAsiaTheme="minorHAnsi" w:hint="cs"/>
          <w:rtl/>
        </w:rPr>
        <w:t>(</w:t>
      </w:r>
      <w:r w:rsidRPr="00885966">
        <w:rPr>
          <w:rStyle w:val="libAieChar"/>
          <w:rFonts w:hint="cs"/>
          <w:rtl/>
        </w:rPr>
        <w:t xml:space="preserve"> أَتُجَادِلُونَنِي فِي أَسْماءٍ سَمّيْتُمُوهَا أَنْتُمْ وَآبَاؤُكُمْ مَا نَزّلَ اللهُ بِهَا مِن سُلْطَانٍ</w:t>
      </w:r>
      <w:r w:rsidR="00FD062A">
        <w:rPr>
          <w:rStyle w:val="libAlaemChar"/>
          <w:rFonts w:eastAsiaTheme="minorHAnsi" w:hint="cs"/>
          <w:rtl/>
        </w:rPr>
        <w:t>)</w:t>
      </w:r>
      <w:r w:rsidRPr="00B22324">
        <w:rPr>
          <w:rStyle w:val="libFootnotenumChar"/>
          <w:rFonts w:hint="cs"/>
          <w:rtl/>
        </w:rPr>
        <w:t xml:space="preserve"> (3)</w:t>
      </w:r>
      <w:r w:rsidR="004F7BEB">
        <w:rPr>
          <w:rFonts w:hint="cs"/>
          <w:rtl/>
        </w:rPr>
        <w:t xml:space="preserve"> </w:t>
      </w:r>
      <w:r w:rsidRPr="00F84773">
        <w:rPr>
          <w:rFonts w:hint="cs"/>
          <w:rtl/>
        </w:rPr>
        <w:t>، فالله تعالى لا يخطئ أصل الواسطة ، بل التخطئة للواسطة المقترحة التي لم ينزل بها الله تعالى سلطاناً .</w:t>
      </w:r>
    </w:p>
    <w:p w:rsidR="00CC0BC3" w:rsidRPr="00392EFF" w:rsidRDefault="00CC0BC3" w:rsidP="00392EFF">
      <w:pPr>
        <w:pStyle w:val="libNormal"/>
        <w:rPr>
          <w:rtl/>
        </w:rPr>
      </w:pPr>
      <w:r w:rsidRPr="00392EFF">
        <w:rPr>
          <w:rFonts w:hint="cs"/>
          <w:rtl/>
        </w:rPr>
        <w:t>وبذلك يتبيّن أنّ الواسطة المرفوضة من قِبل الله تعالى ، هي الواسطة المقترحة من قِبل الناس من دون الخضوع لإرادة الله تعالى ، بخلاف ما لو كانت الواسطة بإرادة الله ومشيئته ، كما هو الحال في الأمر الإلهي للملائكة بالسجود لآدم ، فسجود الملائكة في الحقيقة ليس لآدم بالخصوص ، وإنّما هو امتثال لإرادة الله وطاعة لأمره ؛ لأنّه تعالى هو الذي أمر بذلك ، فالسجود يكون له عزّ وجلّ كما ورد ذلك في روايات الفريقين ، إذاً فالطاعة لله تعالى تتحقّق إذا كانت بإرادة الله تعالى وأمره وإن كان عن طرق الوسائط ، بخلاف أولئك الذين يعبدون من الوسائط ما لم ينزل به سلطاناً .</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شفاء السقام ، تقي الدين السبكي : ص 298 .</w:t>
      </w:r>
    </w:p>
    <w:p w:rsidR="00CC0BC3" w:rsidRPr="00F25166" w:rsidRDefault="00CC0BC3" w:rsidP="00F25166">
      <w:pPr>
        <w:pStyle w:val="libFootnote0"/>
        <w:rPr>
          <w:rtl/>
        </w:rPr>
      </w:pPr>
      <w:r w:rsidRPr="00F25166">
        <w:rPr>
          <w:rFonts w:hint="cs"/>
          <w:rtl/>
        </w:rPr>
        <w:t>(2) حلية الأولياء ، أبو نعيم الأصبهاني : ج 1 : ص 67 ؛ نظم درر السمطين ، الزرندي الحنفي : ص 114 ؛ تاريخ مدينة دمشق ، ابن عساكر : ج 42 ص 270 ؛ ينابيع المودة ، القندوزي : ج 1 ص 401 .</w:t>
      </w:r>
    </w:p>
    <w:p w:rsidR="004F7BEB" w:rsidRDefault="00CC0BC3" w:rsidP="00F25166">
      <w:pPr>
        <w:pStyle w:val="libFootnote0"/>
        <w:rPr>
          <w:rtl/>
        </w:rPr>
      </w:pPr>
      <w:r w:rsidRPr="00F25166">
        <w:rPr>
          <w:rFonts w:hint="cs"/>
          <w:rtl/>
        </w:rPr>
        <w:t>(3) الأعراف : 71 .</w:t>
      </w:r>
    </w:p>
    <w:p w:rsidR="004F7BEB" w:rsidRDefault="004F7BEB" w:rsidP="00DA744D">
      <w:pPr>
        <w:pStyle w:val="libNormal"/>
        <w:rPr>
          <w:rtl/>
        </w:rPr>
      </w:pPr>
      <w:r>
        <w:rPr>
          <w:rtl/>
        </w:rPr>
        <w:br w:type="page"/>
      </w:r>
    </w:p>
    <w:p w:rsidR="00CC0BC3" w:rsidRPr="0060379C" w:rsidRDefault="00CC0BC3" w:rsidP="0060379C">
      <w:pPr>
        <w:pStyle w:val="Heading2"/>
        <w:rPr>
          <w:rtl/>
        </w:rPr>
      </w:pPr>
      <w:bookmarkStart w:id="68" w:name="_Toc385249902"/>
      <w:r w:rsidRPr="0060379C">
        <w:rPr>
          <w:rFonts w:hint="cs"/>
          <w:rtl/>
        </w:rPr>
        <w:lastRenderedPageBreak/>
        <w:t>حقيقة العبادة</w:t>
      </w:r>
      <w:bookmarkEnd w:id="68"/>
    </w:p>
    <w:p w:rsidR="00CC0BC3" w:rsidRPr="00392EFF" w:rsidRDefault="00CC0BC3" w:rsidP="00392EFF">
      <w:pPr>
        <w:pStyle w:val="libNormal"/>
        <w:rPr>
          <w:rtl/>
        </w:rPr>
      </w:pPr>
      <w:r w:rsidRPr="00392EFF">
        <w:rPr>
          <w:rFonts w:hint="cs"/>
          <w:rtl/>
        </w:rPr>
        <w:t>عند التأمّل في حقيقة العبادة نجد أنّ المقوّم الأساسي لها ليس هو مطلق التذلّل والخضوع .</w:t>
      </w:r>
    </w:p>
    <w:p w:rsidR="00CC0BC3" w:rsidRPr="00AE3A5B" w:rsidRDefault="00CC0BC3" w:rsidP="00C230CE">
      <w:pPr>
        <w:pStyle w:val="libNormal"/>
        <w:rPr>
          <w:rtl/>
        </w:rPr>
      </w:pPr>
      <w:r w:rsidRPr="00F84773">
        <w:rPr>
          <w:rFonts w:hint="cs"/>
          <w:rtl/>
        </w:rPr>
        <w:t xml:space="preserve">وبعبارة أخرى : إنّ المعنى الاصطلاحي للعبادة أخص من المعنى اللغوي ؛ إذ إنّها على المعنى الاصطلاحي تعنى الخضوع والتذلّل مع الاعتقاد بألوهية المعبود والمخضوع له وأنّ له حق التصرّف والتأثير المباشر في شؤون المخلوق بنحو الاستقلال ، بينما على المعنى اللغوي يكفي في تحقق وصدق مفهوم العبودية مجرّد تحقق الخضوع والخنوع والتذلّل للغير ، أو أنّه نهاية الخضوع والتذلّل ، وفرق بين المعنيين ، والشاهد على ما ذكرناه من المعنى الاصطلاحي ما ورد في القرآن الكريم ، حيث قال : </w:t>
      </w:r>
      <w:r w:rsidR="00FD062A">
        <w:rPr>
          <w:rStyle w:val="libAlaemChar"/>
          <w:rFonts w:eastAsiaTheme="minorHAnsi" w:hint="cs"/>
          <w:rtl/>
        </w:rPr>
        <w:t>(</w:t>
      </w:r>
      <w:r w:rsidRPr="00885966">
        <w:rPr>
          <w:rStyle w:val="libAieChar"/>
          <w:rFonts w:hint="cs"/>
          <w:rtl/>
        </w:rPr>
        <w:t xml:space="preserve"> يَا قَوْمِ اعْبُدُوا اللهَ مَالَكُمْ مِنْ إِلهٍ غَيْرُهُ </w:t>
      </w:r>
      <w:r w:rsidR="00FD062A">
        <w:rPr>
          <w:rStyle w:val="libAlaemChar"/>
          <w:rFonts w:eastAsiaTheme="minorHAnsi" w:hint="cs"/>
          <w:rtl/>
        </w:rPr>
        <w:t>)</w:t>
      </w:r>
      <w:r w:rsidRPr="00B22324">
        <w:rPr>
          <w:rStyle w:val="libFootnotenumChar"/>
          <w:rFonts w:hint="cs"/>
          <w:rtl/>
        </w:rPr>
        <w:t xml:space="preserve"> (1)</w:t>
      </w:r>
      <w:r w:rsidR="004F7BEB">
        <w:rPr>
          <w:rFonts w:hint="cs"/>
          <w:rtl/>
        </w:rPr>
        <w:t xml:space="preserve"> </w:t>
      </w:r>
      <w:r w:rsidRPr="00F84773">
        <w:rPr>
          <w:rFonts w:hint="cs"/>
          <w:rtl/>
        </w:rPr>
        <w:t xml:space="preserve">، وقال تعالى : </w:t>
      </w:r>
      <w:r w:rsidR="00FD062A">
        <w:rPr>
          <w:rStyle w:val="libAlaemChar"/>
          <w:rFonts w:eastAsiaTheme="minorHAnsi" w:hint="cs"/>
          <w:rtl/>
        </w:rPr>
        <w:t>(</w:t>
      </w:r>
      <w:r w:rsidRPr="00885966">
        <w:rPr>
          <w:rStyle w:val="libAieChar"/>
          <w:rFonts w:hint="cs"/>
          <w:rtl/>
        </w:rPr>
        <w:t xml:space="preserve"> وَاتّخَذُوا مِن دُونِ اللهِ آلِهَةً لّيَكُونُوا لَهُمْ عِزّاً ) </w:t>
      </w:r>
      <w:r w:rsidRPr="00B22324">
        <w:rPr>
          <w:rStyle w:val="libFootnotenumChar"/>
          <w:rFonts w:hint="cs"/>
          <w:rtl/>
        </w:rPr>
        <w:t>(2)</w:t>
      </w:r>
      <w:r w:rsidR="00C230CE">
        <w:rPr>
          <w:rStyle w:val="libFootnotenumChar"/>
          <w:rFonts w:hint="cs"/>
          <w:rtl/>
        </w:rPr>
        <w:t xml:space="preserve"> </w:t>
      </w:r>
      <w:r w:rsidRPr="00F84773">
        <w:rPr>
          <w:rFonts w:hint="cs"/>
          <w:rtl/>
        </w:rPr>
        <w:t xml:space="preserve">، وقال تعالى : </w:t>
      </w:r>
      <w:r w:rsidR="00FD062A">
        <w:rPr>
          <w:rStyle w:val="libAlaemChar"/>
          <w:rFonts w:eastAsiaTheme="minorHAnsi" w:hint="cs"/>
          <w:rtl/>
        </w:rPr>
        <w:t>(</w:t>
      </w:r>
      <w:r w:rsidRPr="00885966">
        <w:rPr>
          <w:rStyle w:val="libAieChar"/>
          <w:rFonts w:hint="cs"/>
          <w:rtl/>
        </w:rPr>
        <w:t xml:space="preserve"> وَاتّخَذُوا مِن دُونِ اللهِ آلِهَةً لّعَلّهُمْ يُنصَرُونَ </w:t>
      </w:r>
      <w:r w:rsidR="00FD062A">
        <w:rPr>
          <w:rStyle w:val="libAlaemChar"/>
          <w:rFonts w:eastAsiaTheme="minorHAnsi" w:hint="cs"/>
          <w:rtl/>
        </w:rPr>
        <w:t>)</w:t>
      </w:r>
      <w:r w:rsidRPr="00B22324">
        <w:rPr>
          <w:rStyle w:val="libFootnotenumChar"/>
          <w:rFonts w:hint="cs"/>
          <w:rtl/>
        </w:rPr>
        <w:t xml:space="preserve"> (3)</w:t>
      </w:r>
      <w:r w:rsidR="00C230CE">
        <w:rPr>
          <w:rStyle w:val="libFootnotenumChar"/>
          <w:rFonts w:hint="cs"/>
          <w:rtl/>
        </w:rPr>
        <w:t xml:space="preserve"> </w:t>
      </w:r>
      <w:r w:rsidRPr="00F84773">
        <w:rPr>
          <w:rFonts w:hint="cs"/>
          <w:rtl/>
        </w:rPr>
        <w:t xml:space="preserve">، وقال تعالى : </w:t>
      </w:r>
      <w:r w:rsidR="00C230CE">
        <w:rPr>
          <w:rStyle w:val="libAlaemChar"/>
          <w:rFonts w:eastAsiaTheme="minorHAnsi" w:hint="cs"/>
          <w:rtl/>
        </w:rPr>
        <w:t>(</w:t>
      </w:r>
      <w:r w:rsidRPr="00885966">
        <w:rPr>
          <w:rStyle w:val="libAieChar"/>
          <w:rFonts w:hint="cs"/>
          <w:rtl/>
        </w:rPr>
        <w:t xml:space="preserve"> وَقَالَ الْمَسِيحُ يَا بَنِي إِسْرَائِيلَ اعْبُدُوا اللهَ رَبّي وَرَبّكُمْ </w:t>
      </w:r>
      <w:r w:rsidR="00FD062A">
        <w:rPr>
          <w:rStyle w:val="libAlaemChar"/>
          <w:rFonts w:eastAsiaTheme="minorHAnsi" w:hint="cs"/>
          <w:rtl/>
        </w:rPr>
        <w:t>)</w:t>
      </w:r>
      <w:r w:rsidRPr="00B22324">
        <w:rPr>
          <w:rStyle w:val="libFootnotenumChar"/>
          <w:rFonts w:hint="cs"/>
          <w:rtl/>
        </w:rPr>
        <w:t xml:space="preserve"> (4)</w:t>
      </w:r>
      <w:r w:rsidR="004F7BEB">
        <w:rPr>
          <w:rFonts w:hint="cs"/>
          <w:rtl/>
        </w:rPr>
        <w:t xml:space="preserve"> </w:t>
      </w:r>
      <w:r w:rsidRPr="00F84773">
        <w:rPr>
          <w:rFonts w:hint="cs"/>
          <w:rtl/>
        </w:rPr>
        <w:t xml:space="preserve">، وقال تعالى : </w:t>
      </w:r>
      <w:r w:rsidR="00FD062A">
        <w:rPr>
          <w:rStyle w:val="libAlaemChar"/>
          <w:rFonts w:eastAsiaTheme="minorHAnsi" w:hint="cs"/>
          <w:rtl/>
        </w:rPr>
        <w:t>(</w:t>
      </w:r>
      <w:r w:rsidRPr="00885966">
        <w:rPr>
          <w:rStyle w:val="libAieChar"/>
          <w:rFonts w:hint="cs"/>
          <w:rtl/>
        </w:rPr>
        <w:t xml:space="preserve"> إِنّ هذِهِ أُمّتُكُمْ أُمّةً وَاحِدَةً وَأَنَا رَبّكُمْ فَاعْبُدُونِ </w:t>
      </w:r>
      <w:r w:rsidR="00FD062A">
        <w:rPr>
          <w:rStyle w:val="libAlaemChar"/>
          <w:rFonts w:eastAsiaTheme="minorHAnsi" w:hint="cs"/>
          <w:rtl/>
        </w:rPr>
        <w:t>)</w:t>
      </w:r>
      <w:r w:rsidRPr="00B22324">
        <w:rPr>
          <w:rStyle w:val="libFootnotenumChar"/>
          <w:rFonts w:hint="cs"/>
          <w:rtl/>
        </w:rPr>
        <w:t xml:space="preserve"> (5)</w:t>
      </w:r>
      <w:r w:rsidR="004F7BEB">
        <w:rPr>
          <w:rStyle w:val="libFootnotenumChar"/>
          <w:rFonts w:hint="cs"/>
          <w:rtl/>
        </w:rPr>
        <w:t xml:space="preserve"> </w:t>
      </w:r>
      <w:r w:rsidRPr="00F84773">
        <w:rPr>
          <w:rFonts w:hint="cs"/>
          <w:rtl/>
        </w:rPr>
        <w:t>، وغيرها من الآيات التي تبيّن معنى العبودية ، أنّها بمعنى الاعتقاد يكون المعبود إلهاً وله مقام الربوبية ، فله حقّ التصرّف والتدبير في جميع شؤون العابد بنحو الاستقلال ، ومن أظهر مصاديق تحقق العبودية هو السجود</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الأعراف : 59 .</w:t>
      </w:r>
    </w:p>
    <w:p w:rsidR="00CC0BC3" w:rsidRPr="00F25166" w:rsidRDefault="00CC0BC3" w:rsidP="00F25166">
      <w:pPr>
        <w:pStyle w:val="libFootnote0"/>
        <w:rPr>
          <w:rtl/>
        </w:rPr>
      </w:pPr>
      <w:r w:rsidRPr="00F25166">
        <w:rPr>
          <w:rFonts w:hint="cs"/>
          <w:rtl/>
        </w:rPr>
        <w:t>(2) مريم : 81 .</w:t>
      </w:r>
    </w:p>
    <w:p w:rsidR="00CC0BC3" w:rsidRPr="00F25166" w:rsidRDefault="00CC0BC3" w:rsidP="00F25166">
      <w:pPr>
        <w:pStyle w:val="libFootnote0"/>
        <w:rPr>
          <w:rtl/>
        </w:rPr>
      </w:pPr>
      <w:r w:rsidRPr="00F25166">
        <w:rPr>
          <w:rFonts w:hint="cs"/>
          <w:rtl/>
        </w:rPr>
        <w:t>(3) يس : 74 .</w:t>
      </w:r>
    </w:p>
    <w:p w:rsidR="00CC0BC3" w:rsidRPr="00F25166" w:rsidRDefault="00CC0BC3" w:rsidP="00F25166">
      <w:pPr>
        <w:pStyle w:val="libFootnote0"/>
        <w:rPr>
          <w:rtl/>
        </w:rPr>
      </w:pPr>
      <w:r w:rsidRPr="00F25166">
        <w:rPr>
          <w:rFonts w:hint="cs"/>
          <w:rtl/>
        </w:rPr>
        <w:t>(4) المائدة : 72 .</w:t>
      </w:r>
    </w:p>
    <w:p w:rsidR="004F7BEB" w:rsidRDefault="00CC0BC3" w:rsidP="00F25166">
      <w:pPr>
        <w:pStyle w:val="libFootnote0"/>
        <w:rPr>
          <w:rtl/>
        </w:rPr>
      </w:pPr>
      <w:r w:rsidRPr="00F25166">
        <w:rPr>
          <w:rFonts w:hint="cs"/>
          <w:rtl/>
        </w:rPr>
        <w:t>(5) الأنبياء : 92 .</w:t>
      </w:r>
    </w:p>
    <w:p w:rsidR="004F7BEB" w:rsidRDefault="004F7BEB" w:rsidP="00DA744D">
      <w:pPr>
        <w:pStyle w:val="libNormal"/>
        <w:rPr>
          <w:rtl/>
        </w:rPr>
      </w:pPr>
      <w:r>
        <w:rPr>
          <w:rtl/>
        </w:rPr>
        <w:br w:type="page"/>
      </w:r>
    </w:p>
    <w:p w:rsidR="00CC0BC3" w:rsidRPr="00AE3A5B" w:rsidRDefault="00CC0BC3" w:rsidP="00C230CE">
      <w:pPr>
        <w:pStyle w:val="libNormal0"/>
        <w:rPr>
          <w:rtl/>
        </w:rPr>
      </w:pPr>
      <w:r w:rsidRPr="00F84773">
        <w:rPr>
          <w:rFonts w:hint="cs"/>
          <w:rtl/>
        </w:rPr>
        <w:lastRenderedPageBreak/>
        <w:t xml:space="preserve">للمعبود ، فإنّه يمثّل غاية الخضوع والتذلّل للمسجود له ، ومع ذلك لا نجد أنّ القرآن الكريم يحرّم ذلك بشكل مطلق ، بل هناك شرائط خاصة إذا توفّرت في الساجد كان فعله وسجوده محرّماً وشركاً بالله تعالى ، وكان سجوده عبادة للمسجود له ، وهي كما ذكرنا من كون السجود والمسجود له اقتراحاً من العبد مع الاعتقاد بألوهيته وتأثيره المستقل والمباشر ، وإلاّ لكان سجود الملائكة لآدم عبادة له ! أو السجود باتجاه الكعبة عبادة لها ، أو سجود يعقوب وبنيه ليوسف عبادة له ، قال تعالى : </w:t>
      </w:r>
      <w:r w:rsidR="00C230CE">
        <w:rPr>
          <w:rStyle w:val="libAlaemChar"/>
          <w:rFonts w:eastAsiaTheme="minorHAnsi" w:hint="cs"/>
          <w:rtl/>
        </w:rPr>
        <w:t>(</w:t>
      </w:r>
      <w:r w:rsidRPr="00885966">
        <w:rPr>
          <w:rStyle w:val="libAieChar"/>
          <w:rFonts w:hint="cs"/>
          <w:rtl/>
        </w:rPr>
        <w:t xml:space="preserve"> وَرَفَعَ أَبَوَيْهِ عَلَى الْعَرْشِ وَخَرّوا لَهُ سُجّداً وَقَالَ يَا أَبَتِ هذا تَأْوِيلُ رُؤْيايَ مِن قَبْلُ قَدْ جَعَلَهَا رَبّي حَقّاً </w:t>
      </w:r>
      <w:r w:rsidR="00C230CE">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004F7BEB">
        <w:rPr>
          <w:rFonts w:hint="cs"/>
          <w:rtl/>
        </w:rPr>
        <w:t xml:space="preserve"> </w:t>
      </w:r>
      <w:r w:rsidRPr="00F84773">
        <w:rPr>
          <w:rFonts w:hint="cs"/>
          <w:rtl/>
        </w:rPr>
        <w:t>، ولم يذهب أحد من المسلمين إلى أنّ سجود أولاد يعقوب ليوسف ، أو سجود الملائكة لآدم ، أو السجود باتجاه الكعبة عبادة للمسجود له .</w:t>
      </w:r>
    </w:p>
    <w:p w:rsidR="00CC0BC3" w:rsidRPr="00AE3A5B" w:rsidRDefault="00CC0BC3" w:rsidP="00C230CE">
      <w:pPr>
        <w:pStyle w:val="libNormal"/>
        <w:rPr>
          <w:rtl/>
        </w:rPr>
      </w:pPr>
      <w:r w:rsidRPr="00F84773">
        <w:rPr>
          <w:rFonts w:hint="cs"/>
          <w:rtl/>
        </w:rPr>
        <w:t xml:space="preserve">بل نجد أنّ الله تعالى قد مدح الخضوع والتذلّل بين المؤمنين في القرآن الكريم ، كما في قوله تعالى : </w:t>
      </w:r>
      <w:r w:rsidR="00C230CE">
        <w:rPr>
          <w:rStyle w:val="libAlaemChar"/>
          <w:rFonts w:eastAsiaTheme="minorHAnsi" w:hint="cs"/>
          <w:rtl/>
        </w:rPr>
        <w:t>(</w:t>
      </w:r>
      <w:r w:rsidRPr="00885966">
        <w:rPr>
          <w:rStyle w:val="libAieChar"/>
          <w:rFonts w:hint="cs"/>
          <w:rtl/>
        </w:rPr>
        <w:t xml:space="preserve"> أَذِلّةٍ عَلَى الْمُؤْمِنِينَ أَعِزّةٍ عَلَى الْكَافِرينَ </w:t>
      </w:r>
      <w:r w:rsidR="00C230CE">
        <w:rPr>
          <w:rStyle w:val="libAlaemChar"/>
          <w:rFonts w:eastAsiaTheme="minorHAnsi" w:hint="cs"/>
          <w:rtl/>
        </w:rPr>
        <w:t>)</w:t>
      </w:r>
      <w:r w:rsidRPr="00B22324">
        <w:rPr>
          <w:rStyle w:val="libFootnotenumChar"/>
          <w:rFonts w:hint="cs"/>
          <w:rtl/>
        </w:rPr>
        <w:t xml:space="preserve"> (2)</w:t>
      </w:r>
      <w:r w:rsidR="004F7BEB">
        <w:rPr>
          <w:rStyle w:val="libFootnotenumChar"/>
          <w:rFonts w:hint="cs"/>
          <w:rtl/>
        </w:rPr>
        <w:t xml:space="preserve"> </w:t>
      </w:r>
      <w:r w:rsidRPr="00F84773">
        <w:rPr>
          <w:rFonts w:hint="cs"/>
          <w:rtl/>
        </w:rPr>
        <w:t xml:space="preserve">، وكذا أمره تعالى للأبناء بخفض الجناح ذلاً وخضوعاً لآبائهم ، بقوله تعالى : </w:t>
      </w:r>
      <w:r w:rsidR="00C230CE">
        <w:rPr>
          <w:rStyle w:val="libAlaemChar"/>
          <w:rFonts w:eastAsiaTheme="minorHAnsi" w:hint="cs"/>
          <w:rtl/>
        </w:rPr>
        <w:t>(</w:t>
      </w:r>
      <w:r w:rsidRPr="00885966">
        <w:rPr>
          <w:rStyle w:val="libAieChar"/>
          <w:rFonts w:hint="cs"/>
          <w:rtl/>
        </w:rPr>
        <w:t xml:space="preserve"> وَاخْفِضْ لَهُمَا جَنَاحَ الذّلّ مِنَ الرّحْمَةِ </w:t>
      </w:r>
      <w:r w:rsidR="00C230CE">
        <w:rPr>
          <w:rStyle w:val="libAlaemChar"/>
          <w:rFonts w:eastAsiaTheme="minorHAnsi" w:hint="cs"/>
          <w:rtl/>
        </w:rPr>
        <w:t>)</w:t>
      </w:r>
      <w:r w:rsidRPr="00B22324">
        <w:rPr>
          <w:rStyle w:val="libFootnotenumChar"/>
          <w:rFonts w:hint="cs"/>
          <w:rtl/>
        </w:rPr>
        <w:t xml:space="preserve"> (3)</w:t>
      </w:r>
      <w:r w:rsidRPr="00F84773">
        <w:rPr>
          <w:rFonts w:hint="cs"/>
          <w:rtl/>
        </w:rPr>
        <w:t xml:space="preserve"> .</w:t>
      </w:r>
    </w:p>
    <w:p w:rsidR="004F7BEB" w:rsidRDefault="00CC0BC3" w:rsidP="004F7BEB">
      <w:pPr>
        <w:pStyle w:val="libNormal"/>
        <w:rPr>
          <w:rtl/>
        </w:rPr>
      </w:pPr>
      <w:r w:rsidRPr="00392EFF">
        <w:rPr>
          <w:rFonts w:hint="cs"/>
          <w:rtl/>
        </w:rPr>
        <w:t>ونرى أيضاً أنّ كثيراً من الأعمال العبادية تشابه عمل الوثنيين ، ومع ذلك لا تعد شركاً ، فإذا لاحظت أعمال الحج من أوّلها إلى آخرها تجدها تشبه عمل الوثنيين في ظاهرها ، ومع ذلك لا يعد الطواف بالبيت واستلام الحجر الأسود والسعي بين الصفا والمروة ، أعمالاً شركية ، مع أنّها لا</w:t>
      </w:r>
      <w:r w:rsidR="004F7BEB" w:rsidRPr="004F7BEB">
        <w:rPr>
          <w:rFonts w:hint="cs"/>
          <w:rtl/>
        </w:rPr>
        <w:t xml:space="preserve"> </w:t>
      </w:r>
      <w:r w:rsidR="004F7BEB" w:rsidRPr="00392EFF">
        <w:rPr>
          <w:rFonts w:hint="cs"/>
          <w:rtl/>
        </w:rPr>
        <w:t>تختلف كثيراً بحسب الصورة والظاهر عن ممارسات المشركين وأعمالهم ، ولهذا لابد أن نقف على المقوّم الحقيقي للعبادة .</w:t>
      </w:r>
    </w:p>
    <w:p w:rsidR="004F7BEB" w:rsidRPr="00392EFF" w:rsidRDefault="004F7BEB" w:rsidP="004F7BEB">
      <w:pPr>
        <w:pStyle w:val="libNormal"/>
        <w:rPr>
          <w:rtl/>
        </w:rPr>
      </w:pPr>
      <w:r w:rsidRPr="00392EFF">
        <w:rPr>
          <w:rFonts w:hint="cs"/>
          <w:rtl/>
        </w:rPr>
        <w:t>ولا ريب ـ كما تقدم ـ أنّ جوهر وكنه العبادة متقوّم بالأمر الإلهي ، والاعتقاد بألوهية المعبود وربوبيته ، وأنّه المسؤول المستقل في الإجابة ، فلو خضع الإنسان لأحد أو شيء أو طلب منه شيئاً ، باعتقاد أنّه إله أو رب مستقل في التأثير والإجابة ، يكون قد عبده ، ومن ثمّ لا يعد طلب الإنسان وسؤاله من إنسان آخر أو مخلوق من المخلوقات عبادة للمسؤول ، إلاّ إذا اعتقد أنّه يضر وينفع ، وينقض ويبرم باستقلاله ومن دون استيذان من الله سبحانه وخارجاً عن سلطانه .</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يوسف : 100 .</w:t>
      </w:r>
    </w:p>
    <w:p w:rsidR="00CC0BC3" w:rsidRPr="00F25166" w:rsidRDefault="00CC0BC3" w:rsidP="00F25166">
      <w:pPr>
        <w:pStyle w:val="libFootnote0"/>
        <w:rPr>
          <w:rtl/>
        </w:rPr>
      </w:pPr>
      <w:r w:rsidRPr="00F25166">
        <w:rPr>
          <w:rFonts w:hint="cs"/>
          <w:rtl/>
        </w:rPr>
        <w:t>(2) المائدة : 54 .</w:t>
      </w:r>
    </w:p>
    <w:p w:rsidR="004F7BEB" w:rsidRDefault="00CC0BC3" w:rsidP="00F25166">
      <w:pPr>
        <w:pStyle w:val="libFootnote0"/>
        <w:rPr>
          <w:rtl/>
        </w:rPr>
      </w:pPr>
      <w:r w:rsidRPr="00F25166">
        <w:rPr>
          <w:rFonts w:hint="cs"/>
          <w:rtl/>
        </w:rPr>
        <w:t>(3) الإسراء : 24 .</w:t>
      </w:r>
    </w:p>
    <w:p w:rsidR="004F7BEB" w:rsidRDefault="004F7BEB" w:rsidP="00DA744D">
      <w:pPr>
        <w:pStyle w:val="libNormal"/>
        <w:rPr>
          <w:rtl/>
        </w:rPr>
      </w:pPr>
      <w:r>
        <w:rPr>
          <w:rtl/>
        </w:rPr>
        <w:br w:type="page"/>
      </w:r>
    </w:p>
    <w:p w:rsidR="00CC0BC3" w:rsidRPr="00392EFF" w:rsidRDefault="00CC0BC3" w:rsidP="00392EFF">
      <w:pPr>
        <w:pStyle w:val="libNormal"/>
        <w:rPr>
          <w:rtl/>
        </w:rPr>
      </w:pPr>
      <w:r w:rsidRPr="00392EFF">
        <w:rPr>
          <w:rFonts w:hint="cs"/>
          <w:rtl/>
        </w:rPr>
        <w:lastRenderedPageBreak/>
        <w:t>فكثير من الأعمال التي يقوم بها أتباع الأنبياء ومحبّوهم من الخضوع والتكريم والاحترام ، ليست عبادة لهم ، وإن بلغت غاية التذلّل والخشوع ، ومن جملة تلك الأفعال ، التوسّل والاستغاثة والتبرّك والشفاعة ؛ لعدم وجود ملاك العبادة فيها ، وهو الاعتقاد باستقلالية التأثير في العطاء .</w:t>
      </w:r>
    </w:p>
    <w:p w:rsidR="00CC0BC3" w:rsidRPr="00392EFF" w:rsidRDefault="00CC0BC3" w:rsidP="00392EFF">
      <w:pPr>
        <w:pStyle w:val="libNormal"/>
        <w:rPr>
          <w:rtl/>
        </w:rPr>
      </w:pPr>
      <w:r w:rsidRPr="00392EFF">
        <w:rPr>
          <w:rFonts w:hint="cs"/>
          <w:rtl/>
        </w:rPr>
        <w:t>وممّا يشهد على ذلك ، هو أنّه لو كان مطلق الخضوع والتذلل عبادة ، فمعنى ذلك أنّ الله تعالى يأمر بعبادة غيره ، كما في أمره بالخضوع والتذلّل للوالدين وبين المؤمنين وهذا ممّا لا يتصوّره عاقل .</w:t>
      </w:r>
    </w:p>
    <w:p w:rsidR="00CC0BC3" w:rsidRPr="00392EFF" w:rsidRDefault="00CC0BC3" w:rsidP="004F7BEB">
      <w:pPr>
        <w:pStyle w:val="libNormal"/>
        <w:rPr>
          <w:rtl/>
        </w:rPr>
      </w:pPr>
      <w:r w:rsidRPr="00392EFF">
        <w:rPr>
          <w:rFonts w:hint="cs"/>
          <w:rtl/>
        </w:rPr>
        <w:t xml:space="preserve">ثم إنّنا لا نجد أحداً من المتوسّلين بالنبي </w:t>
      </w:r>
      <w:r w:rsidR="00C942B4" w:rsidRPr="00C942B4">
        <w:rPr>
          <w:rStyle w:val="libAlaemChar"/>
          <w:rFonts w:eastAsiaTheme="minorHAnsi"/>
          <w:rtl/>
        </w:rPr>
        <w:t>صلى‌الله‌عليه‌وآله‌وسلم</w:t>
      </w:r>
      <w:r w:rsidRPr="00392EFF">
        <w:rPr>
          <w:rFonts w:hint="cs"/>
          <w:rtl/>
        </w:rPr>
        <w:t xml:space="preserve"> وأهل بيته </w:t>
      </w:r>
      <w:r w:rsidR="00866741" w:rsidRPr="00866741">
        <w:rPr>
          <w:rStyle w:val="libAlaemChar"/>
          <w:rFonts w:eastAsiaTheme="minorHAnsi"/>
          <w:rtl/>
        </w:rPr>
        <w:t>عليهم‌السلام</w:t>
      </w:r>
      <w:r w:rsidRPr="00392EFF">
        <w:rPr>
          <w:rFonts w:hint="cs"/>
          <w:rtl/>
        </w:rPr>
        <w:t xml:space="preserve"> يعتقد أنّهم خالقوه أو مدبّرون لأمره بالاستقلال ، أو يتظاهر المتوسّل بالعبودية لهم ، ولم نسمع أنّ أحداً خاطب الرسول </w:t>
      </w:r>
      <w:r w:rsidR="00C942B4" w:rsidRPr="00C942B4">
        <w:rPr>
          <w:rStyle w:val="libAlaemChar"/>
          <w:rFonts w:eastAsiaTheme="minorHAnsi"/>
          <w:rtl/>
        </w:rPr>
        <w:t>صلى‌الله‌عليه‌وآله‌وسلم</w:t>
      </w:r>
      <w:r w:rsidRPr="00392EFF">
        <w:rPr>
          <w:rFonts w:hint="cs"/>
          <w:rtl/>
        </w:rPr>
        <w:t xml:space="preserve"> وأهل بيته </w:t>
      </w:r>
      <w:r w:rsidR="00866741" w:rsidRPr="00866741">
        <w:rPr>
          <w:rStyle w:val="libAlaemChar"/>
          <w:rFonts w:eastAsiaTheme="minorHAnsi"/>
          <w:rtl/>
        </w:rPr>
        <w:t>عليهم‌السلام</w:t>
      </w:r>
      <w:r w:rsidRPr="00392EFF">
        <w:rPr>
          <w:rFonts w:hint="cs"/>
          <w:rtl/>
        </w:rPr>
        <w:t xml:space="preserve"> بقوله : ( يا خالقي ويا رازقي ويا معبودي ) ، بل لا يمكن لأحد مهما كان عليه من الجهل أن</w:t>
      </w:r>
      <w:r w:rsidR="004F7BEB">
        <w:rPr>
          <w:rFonts w:hint="cs"/>
          <w:rtl/>
        </w:rPr>
        <w:t xml:space="preserve"> </w:t>
      </w:r>
      <w:r w:rsidRPr="00392EFF">
        <w:rPr>
          <w:rFonts w:hint="cs"/>
          <w:rtl/>
        </w:rPr>
        <w:t xml:space="preserve">يعتقد بالنبي وأهل بيته </w:t>
      </w:r>
      <w:r w:rsidR="00866741" w:rsidRPr="00866741">
        <w:rPr>
          <w:rStyle w:val="libAlaemChar"/>
          <w:rFonts w:eastAsiaTheme="minorHAnsi"/>
          <w:rtl/>
        </w:rPr>
        <w:t>عليهم‌السلام</w:t>
      </w:r>
      <w:r w:rsidRPr="00392EFF">
        <w:rPr>
          <w:rFonts w:hint="cs"/>
          <w:rtl/>
        </w:rPr>
        <w:t xml:space="preserve"> بشيء من تلك المعاني ، كيف وهو يعتقد أنّهم بشر اصطفاهم الله بعلمه وجعلهم وسائط بينه وبين خلقه .</w:t>
      </w:r>
    </w:p>
    <w:p w:rsidR="00CC0BC3" w:rsidRPr="00AE3A5B" w:rsidRDefault="00CC0BC3" w:rsidP="00C230CE">
      <w:pPr>
        <w:pStyle w:val="libNormal"/>
        <w:rPr>
          <w:rtl/>
        </w:rPr>
      </w:pPr>
      <w:r w:rsidRPr="00F84773">
        <w:rPr>
          <w:rFonts w:hint="cs"/>
          <w:rtl/>
        </w:rPr>
        <w:t xml:space="preserve">نعم نحن نعتقد ـ كما سيأتي ـ أنّ أرواحهم المباركة باقية عند الله تعالى ، فهم أحياء يرون مقامنا ويسمعون كلامنا ويردّون سلامنا ويتوسّطون بيننا وبين الله تعالى لقضاء الحوائج واستجابة الدعاء ، ونظراً إلى هذه الحياة الطيبة يخاطبهم السائل ويسلّم عليهم ، ويتوسّل بهم إلى الله تعالى ، ويطلب منهم الشفاعة ؛ لأنّهم ممّن ارتضاهم الله سبحانه وتعالى ، وقبل منهم أعمالهم بأحسن القبول ، مع سابق الحسنى لهم من قبله تبارك وتعالى : </w:t>
      </w:r>
      <w:r w:rsidR="00C230CE">
        <w:rPr>
          <w:rStyle w:val="libAlaemChar"/>
          <w:rFonts w:eastAsiaTheme="minorHAnsi" w:hint="cs"/>
          <w:rtl/>
        </w:rPr>
        <w:t>(</w:t>
      </w:r>
      <w:r w:rsidRPr="00885966">
        <w:rPr>
          <w:rStyle w:val="libAieChar"/>
          <w:rFonts w:hint="cs"/>
          <w:rtl/>
        </w:rPr>
        <w:t xml:space="preserve"> إِنّ الّذِينَ سَبَقَتْ لَهُم مِنّا الْحُسْنَى</w:t>
      </w:r>
      <w:r w:rsidR="00C230CE">
        <w:rPr>
          <w:rStyle w:val="libAlaemChar"/>
          <w:rFonts w:eastAsiaTheme="minorHAnsi" w:hint="cs"/>
          <w:rtl/>
        </w:rPr>
        <w:t>)</w:t>
      </w:r>
      <w:r w:rsidRPr="00B22324">
        <w:rPr>
          <w:rStyle w:val="libFootnotenumChar"/>
          <w:rFonts w:hint="cs"/>
          <w:rtl/>
        </w:rPr>
        <w:t xml:space="preserve"> (1)</w:t>
      </w:r>
      <w:r w:rsidR="004F7BEB">
        <w:rPr>
          <w:rFonts w:hint="cs"/>
          <w:rtl/>
        </w:rPr>
        <w:t xml:space="preserve"> </w:t>
      </w:r>
      <w:r w:rsidRPr="00F84773">
        <w:rPr>
          <w:rFonts w:hint="cs"/>
          <w:rtl/>
        </w:rPr>
        <w:t>، وأي حسنى أعظم من التطهير والعلم والعصمة والإمامة .</w:t>
      </w:r>
    </w:p>
    <w:p w:rsidR="00CC0BC3" w:rsidRPr="00392EFF" w:rsidRDefault="00CC0BC3" w:rsidP="00392EFF">
      <w:pPr>
        <w:pStyle w:val="libNormal"/>
        <w:rPr>
          <w:rtl/>
        </w:rPr>
      </w:pPr>
      <w:r w:rsidRPr="00392EFF">
        <w:rPr>
          <w:rFonts w:hint="cs"/>
          <w:rtl/>
        </w:rPr>
        <w:t>والحاصل : إنّ اتخاذ الواسطة ليس على إطلاقه من العبادة والشرك بالله تعالى ؛ لأنّ العبادة خضوع وتذلّل مع اعتقاد أنّ للمخضوع له مقام الألوهية والاستقلال في التأثير ، لا مجرد الخضوع والتذلّل ، وقد ورد في القرآن الكريم نماذج كثيرة من الوسائط التي نسبت لها آثار غير طبيعية وخارقة للعادة :</w:t>
      </w:r>
    </w:p>
    <w:p w:rsidR="00CC0BC3" w:rsidRPr="00AE3A5B" w:rsidRDefault="00CC0BC3" w:rsidP="00C230CE">
      <w:pPr>
        <w:pStyle w:val="libNormal"/>
        <w:rPr>
          <w:rtl/>
        </w:rPr>
      </w:pPr>
      <w:r w:rsidRPr="00F84773">
        <w:rPr>
          <w:rFonts w:hint="cs"/>
          <w:rtl/>
        </w:rPr>
        <w:t xml:space="preserve">منها : قميص يوسف ، حيث وصف القرآن الكريم كيفية برء يعقوب ممّا أصاب عينه من العمى ، ويقول حاكياً عن يوسف ، أنّه قال : </w:t>
      </w:r>
      <w:r w:rsidR="00C230CE">
        <w:rPr>
          <w:rStyle w:val="libAlaemChar"/>
          <w:rFonts w:eastAsiaTheme="minorHAnsi" w:hint="cs"/>
          <w:rtl/>
        </w:rPr>
        <w:t>(</w:t>
      </w:r>
      <w:r w:rsidRPr="00885966">
        <w:rPr>
          <w:rStyle w:val="libAieChar"/>
          <w:rFonts w:hint="cs"/>
          <w:rtl/>
        </w:rPr>
        <w:t xml:space="preserve"> اذْهَبُوا بِقَمِيصِي هَذا فَأَلْقُوهُ عَلَى‏ وَجْهِ أَبِي يَأْتِ بَصِيراً وَأْتُونِي بِأَهْلِكُمْ أَجْمَعِينَ </w:t>
      </w:r>
      <w:r w:rsidR="00C230CE">
        <w:rPr>
          <w:rStyle w:val="libAlaemChar"/>
          <w:rFonts w:eastAsiaTheme="minorHAnsi" w:hint="cs"/>
          <w:rtl/>
        </w:rPr>
        <w:t>)</w:t>
      </w:r>
      <w:r w:rsidRPr="00B22324">
        <w:rPr>
          <w:rStyle w:val="libFootnotenumChar"/>
          <w:rFonts w:hint="cs"/>
          <w:rtl/>
        </w:rPr>
        <w:t xml:space="preserve"> (2)</w:t>
      </w:r>
      <w:r w:rsidR="004F7BEB">
        <w:rPr>
          <w:rFonts w:hint="cs"/>
          <w:rtl/>
        </w:rPr>
        <w:t xml:space="preserve"> </w:t>
      </w:r>
      <w:r w:rsidR="00C230CE">
        <w:rPr>
          <w:rStyle w:val="libAlaemChar"/>
          <w:rFonts w:eastAsiaTheme="minorHAnsi" w:hint="cs"/>
          <w:rtl/>
        </w:rPr>
        <w:t>(</w:t>
      </w:r>
      <w:r w:rsidRPr="00885966">
        <w:rPr>
          <w:rStyle w:val="libAieChar"/>
          <w:rFonts w:hint="cs"/>
          <w:rtl/>
        </w:rPr>
        <w:t xml:space="preserve"> فَلَمّا أَن</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الأنبياء : 101 .</w:t>
      </w:r>
    </w:p>
    <w:p w:rsidR="004F7BEB" w:rsidRDefault="00CC0BC3" w:rsidP="00F25166">
      <w:pPr>
        <w:pStyle w:val="libFootnote0"/>
        <w:rPr>
          <w:rtl/>
        </w:rPr>
      </w:pPr>
      <w:r w:rsidRPr="00F25166">
        <w:rPr>
          <w:rFonts w:hint="cs"/>
          <w:rtl/>
        </w:rPr>
        <w:t>(2) يوسف : 93 .</w:t>
      </w:r>
    </w:p>
    <w:p w:rsidR="004F7BEB" w:rsidRDefault="004F7BEB" w:rsidP="00DA744D">
      <w:pPr>
        <w:pStyle w:val="libNormal"/>
        <w:rPr>
          <w:rtl/>
        </w:rPr>
      </w:pPr>
      <w:r>
        <w:rPr>
          <w:rtl/>
        </w:rPr>
        <w:br w:type="page"/>
      </w:r>
    </w:p>
    <w:p w:rsidR="00CC0BC3" w:rsidRPr="00AE3A5B" w:rsidRDefault="00CC0BC3" w:rsidP="00C230CE">
      <w:pPr>
        <w:pStyle w:val="libNormal0"/>
        <w:rPr>
          <w:rtl/>
        </w:rPr>
      </w:pPr>
      <w:r w:rsidRPr="00885966">
        <w:rPr>
          <w:rStyle w:val="libAieChar"/>
          <w:rFonts w:hint="cs"/>
          <w:rtl/>
        </w:rPr>
        <w:lastRenderedPageBreak/>
        <w:t xml:space="preserve">جَاءَ الْبَشِيرُ أَلْقَاهُ عَلَى‏ وَجهِهِ فَارْتَدّ بَصِيراً قَالَ أَلَمْ أَقُل لكُمْ إِنّي أَعْلَمُ مِنَ اللهِ مَا لاَ تَعْلَمُونَ </w:t>
      </w:r>
      <w:r w:rsidR="00C230CE">
        <w:rPr>
          <w:rStyle w:val="libAlaemChar"/>
          <w:rFonts w:eastAsiaTheme="minorHAnsi" w:hint="cs"/>
          <w:rtl/>
        </w:rPr>
        <w:t>)</w:t>
      </w:r>
      <w:r w:rsidRPr="00B22324">
        <w:rPr>
          <w:rStyle w:val="libFootnotenumChar"/>
          <w:rFonts w:hint="cs"/>
          <w:rtl/>
        </w:rPr>
        <w:t xml:space="preserve"> (1)</w:t>
      </w:r>
      <w:r w:rsidRPr="00F84773">
        <w:rPr>
          <w:rFonts w:hint="cs"/>
          <w:rtl/>
        </w:rPr>
        <w:t xml:space="preserve"> .</w:t>
      </w:r>
    </w:p>
    <w:p w:rsidR="00CC0BC3" w:rsidRPr="00AE3A5B" w:rsidRDefault="00CC0BC3" w:rsidP="00C230CE">
      <w:pPr>
        <w:pStyle w:val="libNormal"/>
        <w:rPr>
          <w:rtl/>
        </w:rPr>
      </w:pPr>
      <w:r w:rsidRPr="00F84773">
        <w:rPr>
          <w:rFonts w:hint="cs"/>
          <w:rtl/>
        </w:rPr>
        <w:t xml:space="preserve">ومنها : التراب الذي قد قبضه السامري من أثر الرسول ، وقد وصف لنا القرآن الكريم ذلك بقوله تعالى : </w:t>
      </w:r>
      <w:r w:rsidR="00C230CE">
        <w:rPr>
          <w:rStyle w:val="libAlaemChar"/>
          <w:rFonts w:eastAsiaTheme="minorHAnsi" w:hint="cs"/>
          <w:rtl/>
        </w:rPr>
        <w:t>(</w:t>
      </w:r>
      <w:r w:rsidRPr="00885966">
        <w:rPr>
          <w:rStyle w:val="libAieChar"/>
          <w:rFonts w:hint="cs"/>
          <w:rtl/>
        </w:rPr>
        <w:t xml:space="preserve"> فَأَخْرَجَ لَهُمْ عِجْلاً جَسَداً لّهُ خُوَارٌ فَقَالُوا هذَا إِلهُكُمْ وَإِلهُ مُوسَى‏ فَنَسِىَ</w:t>
      </w:r>
      <w:r w:rsidR="00C230CE">
        <w:rPr>
          <w:rStyle w:val="libAlaemChar"/>
          <w:rFonts w:eastAsiaTheme="minorHAnsi" w:hint="cs"/>
          <w:rtl/>
        </w:rPr>
        <w:t>)</w:t>
      </w:r>
      <w:r w:rsidRPr="00B22324">
        <w:rPr>
          <w:rStyle w:val="libFootnotenumChar"/>
          <w:rFonts w:hint="cs"/>
          <w:rtl/>
        </w:rPr>
        <w:t xml:space="preserve"> (2)</w:t>
      </w:r>
      <w:r w:rsidR="00C230CE">
        <w:rPr>
          <w:rFonts w:hint="cs"/>
          <w:rtl/>
        </w:rPr>
        <w:t xml:space="preserve"> </w:t>
      </w:r>
      <w:r w:rsidRPr="00F84773">
        <w:rPr>
          <w:rFonts w:hint="cs"/>
          <w:rtl/>
        </w:rPr>
        <w:t xml:space="preserve">، فبعدما رجع موسى من الميقات ورأى الحال الذي عليه قومه ، سأل السامري عن كيفية ما أتى به من عمل ، فأجاب بقوله : </w:t>
      </w:r>
      <w:r w:rsidR="00C230CE">
        <w:rPr>
          <w:rStyle w:val="libAlaemChar"/>
          <w:rFonts w:eastAsiaTheme="minorHAnsi" w:hint="cs"/>
          <w:rtl/>
        </w:rPr>
        <w:t>(</w:t>
      </w:r>
      <w:r w:rsidRPr="00885966">
        <w:rPr>
          <w:rStyle w:val="libAieChar"/>
          <w:rFonts w:hint="cs"/>
          <w:rtl/>
        </w:rPr>
        <w:t xml:space="preserve"> قَالَ بَصُرْتُ بِمَا لَمْ يَبْصُرُوا بِهِ فَقَبَضْتُ قَبْضَةً مِنْ أَثَرِ الرّسُولِ فَنَبَذْتُهَا وَكَذلِكَ سَوّلَتْ لِي نَفْسِي</w:t>
      </w:r>
      <w:r w:rsidR="00C230CE">
        <w:rPr>
          <w:rStyle w:val="libAlaemChar"/>
          <w:rFonts w:eastAsiaTheme="minorHAnsi" w:hint="cs"/>
          <w:rtl/>
        </w:rPr>
        <w:t>)</w:t>
      </w:r>
      <w:r w:rsidRPr="00B22324">
        <w:rPr>
          <w:rStyle w:val="libFootnotenumChar"/>
          <w:rFonts w:hint="cs"/>
          <w:rtl/>
        </w:rPr>
        <w:t xml:space="preserve"> (3)</w:t>
      </w:r>
      <w:r w:rsidR="00C230CE">
        <w:rPr>
          <w:rFonts w:hint="cs"/>
          <w:rtl/>
        </w:rPr>
        <w:t xml:space="preserve"> </w:t>
      </w:r>
      <w:r w:rsidRPr="00F84773">
        <w:rPr>
          <w:rFonts w:hint="cs"/>
          <w:rtl/>
        </w:rPr>
        <w:t>، حيث علل السامري عمله بأنه أخذ قبضة من أثر الرسول فعالج بها مطلوبه ، فأخرج لهم جسداً عجلاً له خوار ، وهذا يكشف عن أن التراب المأخوذ من أثر الرسول كان له أثره الخاص الذي توسل به السامري .</w:t>
      </w:r>
    </w:p>
    <w:p w:rsidR="00CC0BC3" w:rsidRPr="00AE3A5B" w:rsidRDefault="00CC0BC3" w:rsidP="00C230CE">
      <w:pPr>
        <w:pStyle w:val="libNormal"/>
        <w:rPr>
          <w:rtl/>
        </w:rPr>
      </w:pPr>
      <w:r w:rsidRPr="00F84773">
        <w:rPr>
          <w:rFonts w:hint="cs"/>
          <w:rtl/>
        </w:rPr>
        <w:t xml:space="preserve">ومنها : عصا موسى قد جعلها الله سبحانه وتعالى واسطة ووسيلة لإجراء المعاجز على يد نبيّه موسى ، قال تعالى : </w:t>
      </w:r>
      <w:r w:rsidR="00C230CE">
        <w:rPr>
          <w:rStyle w:val="libAlaemChar"/>
          <w:rFonts w:eastAsiaTheme="minorHAnsi" w:hint="cs"/>
          <w:rtl/>
        </w:rPr>
        <w:t>(</w:t>
      </w:r>
      <w:r w:rsidRPr="00885966">
        <w:rPr>
          <w:rStyle w:val="libAieChar"/>
          <w:rFonts w:hint="cs"/>
          <w:rtl/>
        </w:rPr>
        <w:t xml:space="preserve"> فَأَوْحَيْنَا إِلَى‏ مُوسَى‏ أَنِ اضْرِب بِعصَاكَ الْبَحْرَ فَانفَلَقَ فَكَانَ كُلّ فِرْقٍ كَالطّوْدِ الْعَظِيمِ </w:t>
      </w:r>
      <w:r w:rsidR="00C230CE">
        <w:rPr>
          <w:rStyle w:val="libAlaemChar"/>
          <w:rFonts w:eastAsiaTheme="minorHAnsi" w:hint="cs"/>
          <w:rtl/>
        </w:rPr>
        <w:t>)</w:t>
      </w:r>
      <w:r w:rsidRPr="00B22324">
        <w:rPr>
          <w:rStyle w:val="libFootnotenumChar"/>
          <w:rFonts w:hint="cs"/>
          <w:rtl/>
        </w:rPr>
        <w:t xml:space="preserve"> (4)</w:t>
      </w:r>
      <w:r w:rsidR="0031744C">
        <w:rPr>
          <w:rFonts w:hint="cs"/>
          <w:rtl/>
        </w:rPr>
        <w:t xml:space="preserve"> </w:t>
      </w:r>
      <w:r w:rsidRPr="00F84773">
        <w:rPr>
          <w:rFonts w:hint="cs"/>
          <w:rtl/>
        </w:rPr>
        <w:t xml:space="preserve">، وقال تعالى : </w:t>
      </w:r>
      <w:r w:rsidR="00C230CE">
        <w:rPr>
          <w:rStyle w:val="libAlaemChar"/>
          <w:rFonts w:eastAsiaTheme="minorHAnsi" w:hint="cs"/>
          <w:rtl/>
        </w:rPr>
        <w:t>(</w:t>
      </w:r>
      <w:r w:rsidRPr="00885966">
        <w:rPr>
          <w:rStyle w:val="libAieChar"/>
          <w:rFonts w:hint="cs"/>
          <w:rtl/>
        </w:rPr>
        <w:t xml:space="preserve"> وَإِذِ اسْتَسْقَى‏ مُوسَى‏ لِقَوْمِهِ فَقُلْنَا اضْرِبْ بِعَصَاكَ الْحَجَرَ فَانْفَجَرَتْ مِنْهُ اثْنَتَا عَشْرَةَ عَيْناً قَدْ عَلِمَ كُلّ أُنَاسٍ مَشْرَبَهُمْ كُلُوا وَاشْرَبُوا مِنْ رِزْقِ اللهِ وَلاَ تَعْثَوْا فِي الأَرْضِ مُفْسِدِينَ </w:t>
      </w:r>
      <w:r w:rsidR="00C230CE">
        <w:rPr>
          <w:rStyle w:val="libAlaemChar"/>
          <w:rFonts w:eastAsiaTheme="minorHAnsi" w:hint="cs"/>
          <w:rtl/>
        </w:rPr>
        <w:t>)</w:t>
      </w:r>
      <w:r w:rsidRPr="00B22324">
        <w:rPr>
          <w:rStyle w:val="libFootnotenumChar"/>
          <w:rFonts w:hint="cs"/>
          <w:rtl/>
        </w:rPr>
        <w:t xml:space="preserve"> (5)</w:t>
      </w:r>
      <w:r w:rsidRPr="00F84773">
        <w:rPr>
          <w:rFonts w:hint="cs"/>
          <w:rtl/>
        </w:rPr>
        <w:t xml:space="preserve"> .</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يوسف : 96 .</w:t>
      </w:r>
    </w:p>
    <w:p w:rsidR="00CC0BC3" w:rsidRPr="00F25166" w:rsidRDefault="00CC0BC3" w:rsidP="00F25166">
      <w:pPr>
        <w:pStyle w:val="libFootnote0"/>
        <w:rPr>
          <w:rtl/>
        </w:rPr>
      </w:pPr>
      <w:r w:rsidRPr="00F25166">
        <w:rPr>
          <w:rFonts w:hint="cs"/>
          <w:rtl/>
        </w:rPr>
        <w:t>(2) طه : 88 .</w:t>
      </w:r>
    </w:p>
    <w:p w:rsidR="00CC0BC3" w:rsidRPr="00F25166" w:rsidRDefault="00CC0BC3" w:rsidP="00F25166">
      <w:pPr>
        <w:pStyle w:val="libFootnote0"/>
        <w:rPr>
          <w:rtl/>
        </w:rPr>
      </w:pPr>
      <w:r w:rsidRPr="00F25166">
        <w:rPr>
          <w:rFonts w:hint="cs"/>
          <w:rtl/>
        </w:rPr>
        <w:t>(3) طه : 96 .</w:t>
      </w:r>
    </w:p>
    <w:p w:rsidR="00CC0BC3" w:rsidRPr="00F25166" w:rsidRDefault="00CC0BC3" w:rsidP="00F25166">
      <w:pPr>
        <w:pStyle w:val="libFootnote0"/>
        <w:rPr>
          <w:rtl/>
        </w:rPr>
      </w:pPr>
      <w:r w:rsidRPr="00F25166">
        <w:rPr>
          <w:rFonts w:hint="cs"/>
          <w:rtl/>
        </w:rPr>
        <w:t>(4) الشعراء : 63 .</w:t>
      </w:r>
    </w:p>
    <w:p w:rsidR="004F7BEB" w:rsidRDefault="00CC0BC3" w:rsidP="00F25166">
      <w:pPr>
        <w:pStyle w:val="libFootnote0"/>
        <w:rPr>
          <w:rtl/>
        </w:rPr>
      </w:pPr>
      <w:r w:rsidRPr="00F25166">
        <w:rPr>
          <w:rFonts w:hint="cs"/>
          <w:rtl/>
        </w:rPr>
        <w:t>(5) البقرة : 60 .</w:t>
      </w:r>
    </w:p>
    <w:p w:rsidR="004F7BEB" w:rsidRDefault="004F7BEB" w:rsidP="00DA744D">
      <w:pPr>
        <w:pStyle w:val="libNormal"/>
        <w:rPr>
          <w:rtl/>
        </w:rPr>
      </w:pPr>
      <w:r>
        <w:rPr>
          <w:rtl/>
        </w:rPr>
        <w:br w:type="page"/>
      </w:r>
    </w:p>
    <w:p w:rsidR="00CC0BC3" w:rsidRPr="00AE3A5B" w:rsidRDefault="000000DB" w:rsidP="000000DB">
      <w:pPr>
        <w:pStyle w:val="libNormal"/>
        <w:rPr>
          <w:rtl/>
        </w:rPr>
      </w:pPr>
      <w:r w:rsidRPr="00392EFF">
        <w:rPr>
          <w:rFonts w:hint="cs"/>
          <w:rtl/>
        </w:rPr>
        <w:lastRenderedPageBreak/>
        <w:t>ومنها : ما توسّل به سليمان للإتيان بعرش بلقيس ، فقد استعان بمَن عنده</w:t>
      </w:r>
      <w:r>
        <w:rPr>
          <w:rFonts w:hint="cs"/>
          <w:rtl/>
        </w:rPr>
        <w:t xml:space="preserve"> </w:t>
      </w:r>
      <w:r w:rsidR="00CC0BC3" w:rsidRPr="00F84773">
        <w:rPr>
          <w:rFonts w:hint="cs"/>
          <w:rtl/>
        </w:rPr>
        <w:t xml:space="preserve">علم من الكتاب ، قال تعالى : </w:t>
      </w:r>
      <w:r w:rsidR="00C230CE">
        <w:rPr>
          <w:rStyle w:val="libAlaemChar"/>
          <w:rFonts w:eastAsiaTheme="minorHAnsi" w:hint="cs"/>
          <w:rtl/>
        </w:rPr>
        <w:t>(</w:t>
      </w:r>
      <w:r w:rsidR="00CC0BC3" w:rsidRPr="00885966">
        <w:rPr>
          <w:rStyle w:val="libAieChar"/>
          <w:rFonts w:hint="cs"/>
          <w:rtl/>
        </w:rPr>
        <w:t xml:space="preserve"> قَالَ يَا أَيّهَا الْمَلَؤُا أَيّكُمْ يَأْتِينِي بِعَرْشِهَا قَبْلَ أَن يَأْتُونِي مُسْلِمِينَ * قَالَ عِفْرِيتٌ مّنَ الْجِنّ أَنَا آتِيكَ بِهِ قَبْلَ أَن تَقُومَ مِن مقَامِكَ وَإِنّي عَلَيْهِ لَقَوِيّ أَمِينٌ * قَالَ الّذِي عِندَهُ عِلْمٌ مّنَ الْكِتَابِ أَنَا آتِيكَ بِهِ قَبْلَ أَن يَرْتَدّ إِلَيْكَ طَرْفُكَ فَلَمّا رَآهُ مُسْتَقِرّاً عِندَهُ قَالَ هذَا مِن فَضْلِ رَبّي لِيَبْلُوَنِي ءَأَشْكُرُ أَم أَكْفُرُ </w:t>
      </w:r>
      <w:r w:rsidR="00C230CE">
        <w:rPr>
          <w:rStyle w:val="libAlaemChar"/>
          <w:rFonts w:eastAsiaTheme="minorHAnsi" w:hint="cs"/>
          <w:rtl/>
        </w:rPr>
        <w:t>)</w:t>
      </w:r>
      <w:r w:rsidR="00CC0BC3" w:rsidRPr="00B22324">
        <w:rPr>
          <w:rStyle w:val="libFootnotenumChar"/>
          <w:rFonts w:hint="cs"/>
          <w:rtl/>
        </w:rPr>
        <w:t xml:space="preserve"> (1)</w:t>
      </w:r>
      <w:r w:rsidR="00CC0BC3" w:rsidRPr="00F84773">
        <w:rPr>
          <w:rFonts w:hint="cs"/>
          <w:rtl/>
        </w:rPr>
        <w:t xml:space="preserve"> .</w:t>
      </w:r>
    </w:p>
    <w:p w:rsidR="00CC0BC3" w:rsidRPr="00AE3A5B" w:rsidRDefault="00CC0BC3" w:rsidP="00C230CE">
      <w:pPr>
        <w:pStyle w:val="libNormal"/>
        <w:rPr>
          <w:rtl/>
        </w:rPr>
      </w:pPr>
      <w:r w:rsidRPr="00F84773">
        <w:rPr>
          <w:rFonts w:hint="cs"/>
          <w:rtl/>
        </w:rPr>
        <w:t xml:space="preserve">ولم يعدّ الله سبحانه وتعالى جميع تلك الموارد شركاً ، فما هو الفرق بينها وبين التوسّل بالأرواح المقدّسة والطاهرة للأنبياء والأولياء والأوصياء ؟ وكيف يعد التوسّل بها شركاً وقد أمرنا الله تعالى باتخاذ الوسيلة إليه : </w:t>
      </w:r>
      <w:r w:rsidR="00C230CE">
        <w:rPr>
          <w:rStyle w:val="libAlaemChar"/>
          <w:rFonts w:eastAsiaTheme="minorHAnsi" w:hint="cs"/>
          <w:rtl/>
        </w:rPr>
        <w:t>(</w:t>
      </w:r>
      <w:r w:rsidRPr="00885966">
        <w:rPr>
          <w:rStyle w:val="libAieChar"/>
          <w:rFonts w:hint="cs"/>
          <w:rtl/>
        </w:rPr>
        <w:t xml:space="preserve"> يَا أَيّهَا الّذِينَ آمَنُوا اتّقُوا اللهَ وَابْتَغُوا إِلَيْهِ الْوَسِيلَةَ </w:t>
      </w:r>
      <w:r w:rsidR="00C230CE">
        <w:rPr>
          <w:rStyle w:val="libAlaemChar"/>
          <w:rFonts w:eastAsiaTheme="minorHAnsi" w:hint="cs"/>
          <w:rtl/>
        </w:rPr>
        <w:t>)</w:t>
      </w:r>
      <w:r w:rsidRPr="00B22324">
        <w:rPr>
          <w:rStyle w:val="libFootnotenumChar"/>
          <w:rFonts w:hint="cs"/>
          <w:rtl/>
        </w:rPr>
        <w:t xml:space="preserve"> (2)</w:t>
      </w:r>
      <w:r w:rsidRPr="00F84773">
        <w:rPr>
          <w:rFonts w:hint="cs"/>
          <w:rtl/>
        </w:rPr>
        <w:t xml:space="preserve"> .</w:t>
      </w:r>
    </w:p>
    <w:p w:rsidR="00CC0BC3" w:rsidRPr="00392EFF" w:rsidRDefault="00CC0BC3" w:rsidP="00866741">
      <w:pPr>
        <w:pStyle w:val="libNormal"/>
        <w:rPr>
          <w:rtl/>
        </w:rPr>
      </w:pPr>
      <w:r w:rsidRPr="00392EFF">
        <w:rPr>
          <w:rFonts w:hint="cs"/>
          <w:rtl/>
        </w:rPr>
        <w:t xml:space="preserve">وسوف يتضح لنا لاحقاً مصداق الوسيلة العظمى إلى الله تعالى ، وأنّها رسول الله الأعظم </w:t>
      </w:r>
      <w:r w:rsidR="00C942B4" w:rsidRPr="00C942B4">
        <w:rPr>
          <w:rStyle w:val="libAlaemChar"/>
          <w:rFonts w:eastAsiaTheme="minorHAnsi"/>
          <w:rtl/>
        </w:rPr>
        <w:t>صلى‌الله‌عليه‌وآله‌وسلم</w:t>
      </w:r>
      <w:r w:rsidRPr="00392EFF">
        <w:rPr>
          <w:rFonts w:hint="cs"/>
          <w:rtl/>
        </w:rPr>
        <w:t xml:space="preserve"> وأهل بيته </w:t>
      </w:r>
      <w:r w:rsidR="00866741" w:rsidRPr="00866741">
        <w:rPr>
          <w:rStyle w:val="libAlaemChar"/>
          <w:rFonts w:eastAsiaTheme="minorHAnsi"/>
          <w:rtl/>
        </w:rPr>
        <w:t>عليهم‌السلام</w:t>
      </w:r>
      <w:r w:rsidRPr="00392EFF">
        <w:rPr>
          <w:rFonts w:hint="cs"/>
          <w:rtl/>
        </w:rPr>
        <w:t xml:space="preserve"> .</w:t>
      </w:r>
    </w:p>
    <w:p w:rsidR="00CC0BC3" w:rsidRPr="0060379C" w:rsidRDefault="00CC0BC3" w:rsidP="0060379C">
      <w:pPr>
        <w:pStyle w:val="Heading2"/>
        <w:rPr>
          <w:rtl/>
        </w:rPr>
      </w:pPr>
      <w:bookmarkStart w:id="69" w:name="_Toc385249903"/>
      <w:r w:rsidRPr="0060379C">
        <w:rPr>
          <w:rFonts w:hint="cs"/>
          <w:rtl/>
        </w:rPr>
        <w:t>التوسّل وعناوين أُخرى</w:t>
      </w:r>
      <w:bookmarkEnd w:id="69"/>
    </w:p>
    <w:p w:rsidR="00CC0BC3" w:rsidRPr="00AE3A5B" w:rsidRDefault="00CC0BC3" w:rsidP="00C942B4">
      <w:pPr>
        <w:pStyle w:val="libNormal"/>
        <w:rPr>
          <w:rtl/>
        </w:rPr>
      </w:pPr>
      <w:r w:rsidRPr="00F84773">
        <w:rPr>
          <w:rFonts w:hint="cs"/>
          <w:rtl/>
        </w:rPr>
        <w:t xml:space="preserve">التوسّل والاستغاثة والشفاعة والاستعانة عناوين يجمعها قاسم مشترك واحد وهو الواسطة ، وقد ورد في البخاري في حديث الشفاعة يوم القيامة إطلاق لفظ الاستغاثة على الشفاعة ، عن رسول الله </w:t>
      </w:r>
      <w:r w:rsidR="00C942B4" w:rsidRPr="00C942B4">
        <w:rPr>
          <w:rStyle w:val="libAlaemChar"/>
          <w:rFonts w:eastAsiaTheme="minorHAnsi"/>
          <w:rtl/>
        </w:rPr>
        <w:t>صلى‌الله‌عليه‌وآله‌وسلم</w:t>
      </w:r>
      <w:r w:rsidRPr="00F84773">
        <w:rPr>
          <w:rFonts w:hint="cs"/>
          <w:rtl/>
        </w:rPr>
        <w:t xml:space="preserve"> : ( فبينما هم كذلك استغاثوا بآدم ، ثم بموسى ، ثم بمحمد </w:t>
      </w:r>
      <w:r w:rsidR="00C942B4" w:rsidRPr="00C942B4">
        <w:rPr>
          <w:rStyle w:val="libAlaemChar"/>
          <w:rFonts w:eastAsiaTheme="minorHAnsi"/>
          <w:rtl/>
        </w:rPr>
        <w:t>صلى‌الله‌عليه‌وآله‌وسلم</w:t>
      </w:r>
      <w:r w:rsidRPr="00F84773">
        <w:rPr>
          <w:rFonts w:hint="cs"/>
          <w:rtl/>
        </w:rPr>
        <w:t xml:space="preserve"> )</w:t>
      </w:r>
      <w:r w:rsidRPr="00B22324">
        <w:rPr>
          <w:rStyle w:val="libFootnotenumChar"/>
          <w:rFonts w:hint="cs"/>
          <w:rtl/>
        </w:rPr>
        <w:t xml:space="preserve"> (3)</w:t>
      </w:r>
      <w:r w:rsidRPr="00F84773">
        <w:rPr>
          <w:rFonts w:hint="cs"/>
          <w:rtl/>
        </w:rPr>
        <w:t xml:space="preserve"> .</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النمل : 38 ـ 40 .</w:t>
      </w:r>
    </w:p>
    <w:p w:rsidR="00CC0BC3" w:rsidRPr="00F25166" w:rsidRDefault="00CC0BC3" w:rsidP="00F25166">
      <w:pPr>
        <w:pStyle w:val="libFootnote0"/>
        <w:rPr>
          <w:rtl/>
        </w:rPr>
      </w:pPr>
      <w:r w:rsidRPr="00F25166">
        <w:rPr>
          <w:rFonts w:hint="cs"/>
          <w:rtl/>
        </w:rPr>
        <w:t>(2) المائدة : 35 .</w:t>
      </w:r>
    </w:p>
    <w:p w:rsidR="004F7BEB" w:rsidRDefault="00CC0BC3" w:rsidP="00F25166">
      <w:pPr>
        <w:pStyle w:val="libFootnote0"/>
        <w:rPr>
          <w:rtl/>
        </w:rPr>
      </w:pPr>
      <w:r w:rsidRPr="00F25166">
        <w:rPr>
          <w:rFonts w:hint="cs"/>
          <w:rtl/>
        </w:rPr>
        <w:t>(3) صحيح البخاري : ج 2 ص 130 ؛ ونحوه مجمع الزوائد ، الهيثمي : ج 10 ص 371 ؛ فتح الباري ، ابن حجر : ج 11 ص 380 ؛ تفسير ابن كثير : ج 3 ص 59 .</w:t>
      </w:r>
    </w:p>
    <w:p w:rsidR="004F7BEB" w:rsidRDefault="004F7BEB" w:rsidP="00DA744D">
      <w:pPr>
        <w:pStyle w:val="libNormal"/>
        <w:rPr>
          <w:rtl/>
        </w:rPr>
      </w:pPr>
      <w:r>
        <w:rPr>
          <w:rtl/>
        </w:rPr>
        <w:br w:type="page"/>
      </w:r>
    </w:p>
    <w:p w:rsidR="00CC0BC3" w:rsidRPr="0060379C" w:rsidRDefault="00CC0BC3" w:rsidP="0060379C">
      <w:pPr>
        <w:pStyle w:val="Heading2Center"/>
        <w:rPr>
          <w:rtl/>
        </w:rPr>
      </w:pPr>
      <w:bookmarkStart w:id="70" w:name="07"/>
      <w:bookmarkStart w:id="71" w:name="_Toc385249904"/>
      <w:r w:rsidRPr="0060379C">
        <w:rPr>
          <w:rFonts w:hint="cs"/>
          <w:rtl/>
        </w:rPr>
        <w:lastRenderedPageBreak/>
        <w:t>التوسّل في الكتاب والسنّة وسيرة المسلمين</w:t>
      </w:r>
      <w:bookmarkEnd w:id="70"/>
      <w:bookmarkEnd w:id="71"/>
    </w:p>
    <w:p w:rsidR="00CC0BC3" w:rsidRPr="0060379C" w:rsidRDefault="00CC0BC3" w:rsidP="0060379C">
      <w:pPr>
        <w:pStyle w:val="Heading2"/>
        <w:rPr>
          <w:rtl/>
        </w:rPr>
      </w:pPr>
      <w:bookmarkStart w:id="72" w:name="_Toc385249905"/>
      <w:r w:rsidRPr="0060379C">
        <w:rPr>
          <w:rFonts w:hint="cs"/>
          <w:rtl/>
        </w:rPr>
        <w:t>التوسّل في القرآن الكريم</w:t>
      </w:r>
      <w:bookmarkEnd w:id="72"/>
    </w:p>
    <w:p w:rsidR="00CC0BC3" w:rsidRPr="00392EFF" w:rsidRDefault="00CC0BC3" w:rsidP="00392EFF">
      <w:pPr>
        <w:pStyle w:val="libNormal"/>
        <w:rPr>
          <w:rtl/>
        </w:rPr>
      </w:pPr>
      <w:r w:rsidRPr="00392EFF">
        <w:rPr>
          <w:rFonts w:hint="cs"/>
          <w:rtl/>
        </w:rPr>
        <w:t>إنّ مبدأ التوسّل وجعل الواسطة بين العبد وبين ربّه من المبادئ القرآنية التي أكدت عليها الآيات المباركة ، وأمرت باتخاذها وتوسيطها ، فللّه تعالى وسائل ووسائط ذكرها القرآن الكريم ، وأمر بالرجوع إليها والتوسّل بها ، وجعلها حبلاً ممدوداً من السماء إلى الأرض ، يستجاب لمَن تمسّك به ، وتُقضى حوائج مَن استمسك بعروته الوثقى التي لا انفصام لها ولا انقطاع ، وإليك بعض تلك الآيات التي تعرضت للوسيلة والواسطة ونصّت على وجوب الرجوع إليها والتمسّك بها :</w:t>
      </w:r>
    </w:p>
    <w:p w:rsidR="00CC0BC3" w:rsidRPr="00AE3A5B" w:rsidRDefault="00CC0BC3" w:rsidP="00C230CE">
      <w:pPr>
        <w:pStyle w:val="libNormal"/>
        <w:rPr>
          <w:rtl/>
        </w:rPr>
      </w:pPr>
      <w:r w:rsidRPr="00F84773">
        <w:rPr>
          <w:rFonts w:hint="cs"/>
          <w:rtl/>
        </w:rPr>
        <w:t xml:space="preserve">منها : قوله تعالى : </w:t>
      </w:r>
      <w:r w:rsidR="00C230CE">
        <w:rPr>
          <w:rStyle w:val="libAlaemChar"/>
          <w:rFonts w:eastAsiaTheme="minorHAnsi" w:hint="cs"/>
          <w:rtl/>
        </w:rPr>
        <w:t>(</w:t>
      </w:r>
      <w:r w:rsidRPr="00885966">
        <w:rPr>
          <w:rStyle w:val="libAieChar"/>
          <w:rFonts w:hint="cs"/>
          <w:rtl/>
        </w:rPr>
        <w:t xml:space="preserve"> يَا أَيّهَا الّذِينَ آمَنُوا اتّقُوا اللهَ وَابْتَغُوا إِلَيْهِ الْوَسِيلَةَ وَجَاهِدُوا فِي سَبِيلِهِ لَعَلّكُمْ تُفْلِحُونَ</w:t>
      </w:r>
      <w:r w:rsidR="00C230CE">
        <w:rPr>
          <w:rStyle w:val="libAlaemChar"/>
          <w:rFonts w:eastAsiaTheme="minorHAnsi" w:hint="cs"/>
          <w:rtl/>
        </w:rPr>
        <w:t>)</w:t>
      </w:r>
      <w:r w:rsidRPr="00B22324">
        <w:rPr>
          <w:rStyle w:val="libFootnotenumChar"/>
          <w:rFonts w:hint="cs"/>
          <w:rtl/>
        </w:rPr>
        <w:t xml:space="preserve"> (1)</w:t>
      </w:r>
      <w:r w:rsidRPr="00F84773">
        <w:rPr>
          <w:rFonts w:hint="cs"/>
          <w:rtl/>
        </w:rPr>
        <w:t xml:space="preserve"> .</w:t>
      </w:r>
    </w:p>
    <w:p w:rsidR="00CC0BC3" w:rsidRPr="00392EFF" w:rsidRDefault="00CC0BC3" w:rsidP="00866741">
      <w:pPr>
        <w:pStyle w:val="libNormal"/>
        <w:rPr>
          <w:rtl/>
        </w:rPr>
      </w:pPr>
      <w:r w:rsidRPr="00392EFF">
        <w:rPr>
          <w:rFonts w:hint="cs"/>
          <w:rtl/>
        </w:rPr>
        <w:t xml:space="preserve">وهذه دعوة عامة من الله تعالى للتقرّب إليه بالوسائل ، وغير مختصة بسبب دون سبب آخر ، فهذه الآية المباركة تحث على التمسّك بكل واسطة ووسيلة موجبة للتقرّب إلى الله تعالى كالتوسل بالأسماء الإلهية ، والأعمال الصالحة ، ودعاء النبي </w:t>
      </w:r>
      <w:r w:rsidR="00C942B4" w:rsidRPr="00C942B4">
        <w:rPr>
          <w:rStyle w:val="libAlaemChar"/>
          <w:rFonts w:eastAsiaTheme="minorHAnsi"/>
          <w:rtl/>
        </w:rPr>
        <w:t>صلى‌الله‌عليه‌وآله‌وسلم</w:t>
      </w:r>
      <w:r w:rsidRPr="00392EFF">
        <w:rPr>
          <w:rFonts w:hint="cs"/>
          <w:rtl/>
        </w:rPr>
        <w:t xml:space="preserve"> ، وشخصه المبارك وحقه وجاهه وقبره وأهل بيته </w:t>
      </w:r>
      <w:r w:rsidR="00866741" w:rsidRPr="00866741">
        <w:rPr>
          <w:rStyle w:val="libAlaemChar"/>
          <w:rFonts w:eastAsiaTheme="minorHAnsi"/>
          <w:rtl/>
        </w:rPr>
        <w:t>عليهم‌السلام</w:t>
      </w:r>
      <w:r w:rsidRPr="00392EFF">
        <w:rPr>
          <w:rFonts w:hint="cs"/>
          <w:rtl/>
        </w:rPr>
        <w:t xml:space="preserve"> ، وغير ذلك من الوسائل والوسائط التي نصّت عليها الآيات والسنّة النبوية كما سيأتي لاحقاً .</w:t>
      </w:r>
    </w:p>
    <w:p w:rsidR="004F7BEB" w:rsidRPr="00392EFF" w:rsidRDefault="00CC0BC3" w:rsidP="004F7BEB">
      <w:pPr>
        <w:pStyle w:val="libNormal"/>
        <w:rPr>
          <w:rtl/>
        </w:rPr>
      </w:pPr>
      <w:r w:rsidRPr="00392EFF">
        <w:rPr>
          <w:rFonts w:hint="cs"/>
          <w:rtl/>
        </w:rPr>
        <w:t xml:space="preserve">فالآية المباركة تحثّ المسلمين على ابتغاء الوسيلة والتوجّه بها إلى الله ، </w:t>
      </w:r>
      <w:r w:rsidR="004F7BEB" w:rsidRPr="00392EFF">
        <w:rPr>
          <w:rFonts w:hint="cs"/>
          <w:rtl/>
        </w:rPr>
        <w:t>حيث إنّ الجار والمجرور ( إليه ) متعلّق بالوسيلة ، والابتغاء لم يأخذ إلاّ مفعولاً واحداً وهو الوسيلة ، فالمسلمون والمؤمنون مأمورون بابتغاء الوسيلة والفزع إليها وتوسيطها بينهم وبين الله تعالى ، ولا يمكن ابتغاء الله تعالى من دون الواسطة والوسيلة ، ولذا لم يكن الابتغاء في الآية إلاّ للوسيلة ؛ لكونها موصلة إلى الله سبحانه وتعالى ، فلا توحيد ولا عبادة صحيحة لله تبارك وتعالى إلاّ إذا كانت عن طريق الوسائل والوسائط بينه وبين خلقه ؛ ولذا كفر الشيطان عندما استكبر على وسيلة الله وخليفته آدم .</w:t>
      </w:r>
    </w:p>
    <w:p w:rsidR="0031744C" w:rsidRPr="002773F8" w:rsidRDefault="0031744C" w:rsidP="0031744C">
      <w:pPr>
        <w:pStyle w:val="libLine"/>
        <w:rPr>
          <w:rtl/>
        </w:rPr>
      </w:pPr>
      <w:r w:rsidRPr="002773F8">
        <w:rPr>
          <w:rFonts w:hint="cs"/>
          <w:rtl/>
        </w:rPr>
        <w:t>ــــــــــــــ</w:t>
      </w:r>
    </w:p>
    <w:p w:rsidR="004F7BEB" w:rsidRDefault="00CC0BC3" w:rsidP="0031744C">
      <w:pPr>
        <w:pStyle w:val="libFootnote0"/>
        <w:rPr>
          <w:rtl/>
        </w:rPr>
      </w:pPr>
      <w:r w:rsidRPr="00F25166">
        <w:rPr>
          <w:rFonts w:hint="cs"/>
          <w:rtl/>
        </w:rPr>
        <w:t>(1) المائدة : 35 .</w:t>
      </w:r>
    </w:p>
    <w:p w:rsidR="004F7BEB" w:rsidRDefault="004F7BEB" w:rsidP="00DA744D">
      <w:pPr>
        <w:pStyle w:val="libNormal"/>
        <w:rPr>
          <w:rtl/>
        </w:rPr>
      </w:pPr>
      <w:r>
        <w:rPr>
          <w:rtl/>
        </w:rPr>
        <w:br w:type="page"/>
      </w:r>
    </w:p>
    <w:p w:rsidR="00CC0BC3" w:rsidRPr="00AE3A5B" w:rsidRDefault="00CC0BC3" w:rsidP="00C230CE">
      <w:pPr>
        <w:pStyle w:val="libNormal"/>
        <w:rPr>
          <w:rtl/>
        </w:rPr>
      </w:pPr>
      <w:r w:rsidRPr="00F84773">
        <w:rPr>
          <w:rFonts w:hint="cs"/>
          <w:rtl/>
        </w:rPr>
        <w:lastRenderedPageBreak/>
        <w:t xml:space="preserve">ومنها : قوله تعالى : </w:t>
      </w:r>
      <w:r w:rsidR="00C230CE">
        <w:rPr>
          <w:rStyle w:val="libAlaemChar"/>
          <w:rFonts w:eastAsiaTheme="minorHAnsi" w:hint="cs"/>
          <w:rtl/>
        </w:rPr>
        <w:t>(</w:t>
      </w:r>
      <w:r w:rsidRPr="00885966">
        <w:rPr>
          <w:rStyle w:val="libAieChar"/>
          <w:rFonts w:hint="cs"/>
          <w:rtl/>
        </w:rPr>
        <w:t xml:space="preserve"> وَلَوْ أَنّهُمْ إِذ ظَلَمُوا أَنْفُسَهُمْ جَاءُوكَ فَاسْتَغْفَرَوا اللهَ وَاسْتَغْفَرَ لَهُمُ الرّسُولُ لَوَجَدُوا اللهَ تَوّاباً رَحِيماً </w:t>
      </w:r>
      <w:r w:rsidR="00C230CE">
        <w:rPr>
          <w:rStyle w:val="libAlaemChar"/>
          <w:rFonts w:eastAsiaTheme="minorHAnsi" w:hint="cs"/>
          <w:rtl/>
        </w:rPr>
        <w:t>)</w:t>
      </w:r>
      <w:r w:rsidRPr="00885966">
        <w:rPr>
          <w:rStyle w:val="libAieChar"/>
          <w:rFonts w:hint="cs"/>
          <w:rtl/>
        </w:rPr>
        <w:t xml:space="preserve"> </w:t>
      </w:r>
      <w:r w:rsidRPr="00B22324">
        <w:rPr>
          <w:rStyle w:val="libFootnotenumChar"/>
          <w:rFonts w:hint="cs"/>
          <w:rtl/>
        </w:rPr>
        <w:t>(1)</w:t>
      </w:r>
      <w:r w:rsidRPr="00F84773">
        <w:rPr>
          <w:rFonts w:hint="cs"/>
          <w:rtl/>
        </w:rPr>
        <w:t xml:space="preserve"> .</w:t>
      </w:r>
    </w:p>
    <w:p w:rsidR="00CC0BC3" w:rsidRPr="00392EFF" w:rsidRDefault="00CC0BC3" w:rsidP="00C942B4">
      <w:pPr>
        <w:pStyle w:val="libNormal"/>
        <w:rPr>
          <w:rtl/>
        </w:rPr>
      </w:pPr>
      <w:r w:rsidRPr="00392EFF">
        <w:rPr>
          <w:rFonts w:hint="cs"/>
          <w:rtl/>
        </w:rPr>
        <w:t xml:space="preserve">وهذه الآية المباركة تحث أيضاً على الرجوع إلى النبي </w:t>
      </w:r>
      <w:r w:rsidR="00C942B4" w:rsidRPr="00C942B4">
        <w:rPr>
          <w:rStyle w:val="libAlaemChar"/>
          <w:rFonts w:eastAsiaTheme="minorHAnsi"/>
          <w:rtl/>
        </w:rPr>
        <w:t>صلى‌الله‌عليه‌وآله‌وسلم</w:t>
      </w:r>
      <w:r w:rsidRPr="00392EFF">
        <w:rPr>
          <w:rFonts w:hint="cs"/>
          <w:rtl/>
        </w:rPr>
        <w:t xml:space="preserve"> وجعله واسطة في غفران الذنوب بواسطة استغفاره </w:t>
      </w:r>
      <w:r w:rsidR="00C942B4" w:rsidRPr="00C942B4">
        <w:rPr>
          <w:rStyle w:val="libAlaemChar"/>
          <w:rFonts w:eastAsiaTheme="minorHAnsi"/>
          <w:rtl/>
        </w:rPr>
        <w:t>صلى‌الله‌عليه‌وآله‌وسلم</w:t>
      </w:r>
      <w:r w:rsidRPr="00392EFF">
        <w:rPr>
          <w:rFonts w:hint="cs"/>
          <w:rtl/>
        </w:rPr>
        <w:t xml:space="preserve"> ، والآية كما ترى مطلقة تشمل حال الحياة وبعد الممات ، وهذا ما فهمه بعض أصحاب النبي </w:t>
      </w:r>
      <w:r w:rsidR="00C942B4" w:rsidRPr="00C942B4">
        <w:rPr>
          <w:rStyle w:val="libAlaemChar"/>
          <w:rFonts w:eastAsiaTheme="minorHAnsi"/>
          <w:rtl/>
        </w:rPr>
        <w:t>صلى‌الله‌عليه‌وآله‌وسلم</w:t>
      </w:r>
      <w:r w:rsidRPr="00392EFF">
        <w:rPr>
          <w:rFonts w:hint="cs"/>
          <w:rtl/>
        </w:rPr>
        <w:t xml:space="preserve"> وغيرهم ، كما في قصة الأعرابي وغيرها على ما سيأتي لاحقاً .</w:t>
      </w:r>
    </w:p>
    <w:p w:rsidR="00CC0BC3" w:rsidRPr="00AE3A5B" w:rsidRDefault="00CC0BC3" w:rsidP="00C230CE">
      <w:pPr>
        <w:pStyle w:val="libNormal"/>
        <w:rPr>
          <w:rtl/>
        </w:rPr>
      </w:pPr>
      <w:r w:rsidRPr="00F84773">
        <w:rPr>
          <w:rFonts w:hint="cs"/>
          <w:rtl/>
        </w:rPr>
        <w:t xml:space="preserve">ومنها : قوله تعالى : </w:t>
      </w:r>
      <w:r w:rsidR="00C230CE">
        <w:rPr>
          <w:rStyle w:val="libAlaemChar"/>
          <w:rFonts w:eastAsiaTheme="minorHAnsi" w:hint="cs"/>
          <w:rtl/>
        </w:rPr>
        <w:t>(</w:t>
      </w:r>
      <w:r w:rsidRPr="00885966">
        <w:rPr>
          <w:rStyle w:val="libAieChar"/>
          <w:rFonts w:hint="cs"/>
          <w:rtl/>
        </w:rPr>
        <w:t xml:space="preserve"> وَإِذَا قِيلَ لَهُمْ تَعَالَوْا يَسْتَغْفِرْ لَكُمْ رُسُولُ اللهِ لَوّوْا رُؤُوسَهُمْ وَرَأَيْتَهُمْ يَصُدّونَ وَهُم مُسْتَكْبِرُونَ </w:t>
      </w:r>
      <w:r w:rsidR="00C230CE">
        <w:rPr>
          <w:rStyle w:val="libAlaemChar"/>
          <w:rFonts w:eastAsiaTheme="minorHAnsi" w:hint="cs"/>
          <w:rtl/>
        </w:rPr>
        <w:t>)</w:t>
      </w:r>
      <w:r w:rsidRPr="00B22324">
        <w:rPr>
          <w:rStyle w:val="libFootnotenumChar"/>
          <w:rFonts w:hint="cs"/>
          <w:rtl/>
        </w:rPr>
        <w:t xml:space="preserve"> (2)</w:t>
      </w:r>
      <w:r w:rsidR="00AC174B">
        <w:rPr>
          <w:rFonts w:hint="cs"/>
          <w:rtl/>
        </w:rPr>
        <w:t xml:space="preserve"> </w:t>
      </w:r>
      <w:r w:rsidRPr="00F84773">
        <w:rPr>
          <w:rFonts w:hint="cs"/>
          <w:rtl/>
        </w:rPr>
        <w:t xml:space="preserve">، وهذا الاستكبار الذي نصّت عليه الآية المباركة بنفسه حصل من إبليس عندما أمره الله تعالى بالسجود إلى آدم وجعله واسطة في تعليم الأسماء والوقوف على حقائق الخلق ، قال تعالى : </w:t>
      </w:r>
      <w:r w:rsidR="00C230CE">
        <w:rPr>
          <w:rStyle w:val="libAlaemChar"/>
          <w:rFonts w:eastAsiaTheme="minorHAnsi" w:hint="cs"/>
          <w:rtl/>
        </w:rPr>
        <w:t>(</w:t>
      </w:r>
      <w:r w:rsidRPr="00885966">
        <w:rPr>
          <w:rStyle w:val="libAieChar"/>
          <w:rFonts w:hint="cs"/>
          <w:rtl/>
        </w:rPr>
        <w:t xml:space="preserve"> وَإِذْ قُلْنَا لِلْمَلاَئِكَةِ اسْجُدُوْا لآِدَمَ فَسَجَدُوا إِلاّ إِبْلِيسَ أَبَى‏ وَاسْتَكْبَرَ وَكَانَ مِنَ</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النساء : 64 .</w:t>
      </w:r>
    </w:p>
    <w:p w:rsidR="004F7BEB" w:rsidRDefault="00CC0BC3" w:rsidP="00F25166">
      <w:pPr>
        <w:pStyle w:val="libFootnote0"/>
        <w:rPr>
          <w:rtl/>
        </w:rPr>
      </w:pPr>
      <w:r w:rsidRPr="00F25166">
        <w:rPr>
          <w:rFonts w:hint="cs"/>
          <w:rtl/>
        </w:rPr>
        <w:t>(2) المنافقون : 5 .</w:t>
      </w:r>
    </w:p>
    <w:p w:rsidR="004F7BEB" w:rsidRDefault="004F7BEB" w:rsidP="00DA744D">
      <w:pPr>
        <w:pStyle w:val="libNormal"/>
        <w:rPr>
          <w:rtl/>
        </w:rPr>
      </w:pPr>
      <w:r>
        <w:rPr>
          <w:rtl/>
        </w:rPr>
        <w:br w:type="page"/>
      </w:r>
    </w:p>
    <w:p w:rsidR="00CC0BC3" w:rsidRDefault="00CC0BC3" w:rsidP="00C230CE">
      <w:pPr>
        <w:pStyle w:val="libNormal0"/>
        <w:rPr>
          <w:rtl/>
        </w:rPr>
      </w:pPr>
      <w:r w:rsidRPr="00E43155">
        <w:rPr>
          <w:rStyle w:val="libAieChar"/>
          <w:rFonts w:hint="cs"/>
          <w:rtl/>
        </w:rPr>
        <w:lastRenderedPageBreak/>
        <w:t xml:space="preserve">الْكَافِرِينَ </w:t>
      </w:r>
      <w:r w:rsidR="00C230CE">
        <w:rPr>
          <w:rStyle w:val="libAlaemChar"/>
          <w:rFonts w:eastAsiaTheme="minorHAnsi" w:hint="cs"/>
          <w:rtl/>
        </w:rPr>
        <w:t>)</w:t>
      </w:r>
      <w:r w:rsidRPr="0089678F">
        <w:rPr>
          <w:rStyle w:val="libFootnotenumChar"/>
          <w:rFonts w:hint="cs"/>
          <w:rtl/>
        </w:rPr>
        <w:t xml:space="preserve"> (1)</w:t>
      </w:r>
      <w:r w:rsidRPr="00D10147">
        <w:rPr>
          <w:rFonts w:hint="cs"/>
          <w:rtl/>
        </w:rPr>
        <w:t xml:space="preserve"> .</w:t>
      </w:r>
    </w:p>
    <w:p w:rsidR="00CC0BC3" w:rsidRPr="008E5627" w:rsidRDefault="00CC0BC3" w:rsidP="00C942B4">
      <w:pPr>
        <w:pStyle w:val="libNormal"/>
        <w:rPr>
          <w:rtl/>
        </w:rPr>
      </w:pPr>
      <w:r w:rsidRPr="008E5627">
        <w:rPr>
          <w:rFonts w:hint="cs"/>
          <w:rtl/>
        </w:rPr>
        <w:t xml:space="preserve">وهذا ما وقع من المنافقين عندما أمرهم الله تعالى بالرجوع إلى النبي الأكرم </w:t>
      </w:r>
      <w:r w:rsidR="00C942B4" w:rsidRPr="00C942B4">
        <w:rPr>
          <w:rStyle w:val="libAlaemChar"/>
          <w:rFonts w:eastAsiaTheme="minorHAnsi"/>
          <w:rtl/>
        </w:rPr>
        <w:t>صلى‌الله‌عليه‌وآله‌وسلم</w:t>
      </w:r>
      <w:r w:rsidRPr="008E5627">
        <w:rPr>
          <w:rFonts w:hint="cs"/>
          <w:rtl/>
        </w:rPr>
        <w:t xml:space="preserve"> وجعله واسطة في المغفرة والاستغفار ، فحصل لهم ما حصل لإبليس من الاستكبار على أوامر الله تعالى ، وهذا هو سبيل كل مَن يسلك صراط الاستنكار على مبدأ الوسائل والوسائط الإلهية .</w:t>
      </w:r>
    </w:p>
    <w:p w:rsidR="00CC0BC3" w:rsidRDefault="00CC0BC3" w:rsidP="00C230CE">
      <w:pPr>
        <w:pStyle w:val="libNormal"/>
        <w:rPr>
          <w:rtl/>
        </w:rPr>
      </w:pPr>
      <w:r w:rsidRPr="00D10147">
        <w:rPr>
          <w:rFonts w:hint="cs"/>
          <w:rtl/>
        </w:rPr>
        <w:t xml:space="preserve">ومنها : قوله تعالى حاكياً عن ولد يعقوب : </w:t>
      </w:r>
      <w:r w:rsidR="00C230CE">
        <w:rPr>
          <w:rStyle w:val="libAlaemChar"/>
          <w:rFonts w:eastAsiaTheme="minorHAnsi" w:hint="cs"/>
          <w:rtl/>
        </w:rPr>
        <w:t>(</w:t>
      </w:r>
      <w:r w:rsidRPr="00E43155">
        <w:rPr>
          <w:rStyle w:val="libAieChar"/>
          <w:rFonts w:hint="cs"/>
          <w:rtl/>
        </w:rPr>
        <w:t xml:space="preserve"> قَالُوا يَا أَبَانَا اسْتَغْفِرْ لَنَا ذُنُوبَنَا إِنّا كُنّا خَاطِئِينَ * قَالَ سَوْفَ أَسْتَغْفِرُ لَكُمْ رَبّي إِنّهُ هُوَ الْغَفُورُ الرّحِيمُ </w:t>
      </w:r>
      <w:r w:rsidR="00C230CE">
        <w:rPr>
          <w:rStyle w:val="libAlaemChar"/>
          <w:rFonts w:eastAsiaTheme="minorHAnsi" w:hint="cs"/>
          <w:rtl/>
        </w:rPr>
        <w:t>)</w:t>
      </w:r>
      <w:r w:rsidRPr="0089678F">
        <w:rPr>
          <w:rStyle w:val="libFootnotenumChar"/>
          <w:rFonts w:hint="cs"/>
          <w:rtl/>
        </w:rPr>
        <w:t xml:space="preserve"> (2)</w:t>
      </w:r>
      <w:r w:rsidRPr="00D10147">
        <w:rPr>
          <w:rFonts w:hint="cs"/>
          <w:rtl/>
        </w:rPr>
        <w:t xml:space="preserve"> .</w:t>
      </w:r>
    </w:p>
    <w:p w:rsidR="00CC0BC3" w:rsidRDefault="00CC0BC3" w:rsidP="00C230CE">
      <w:pPr>
        <w:pStyle w:val="libNormal"/>
        <w:rPr>
          <w:rtl/>
        </w:rPr>
      </w:pPr>
      <w:r w:rsidRPr="00D10147">
        <w:rPr>
          <w:rFonts w:hint="cs"/>
          <w:rtl/>
        </w:rPr>
        <w:t xml:space="preserve">ومنها : قوله تعالى : </w:t>
      </w:r>
      <w:r w:rsidR="00C230CE">
        <w:rPr>
          <w:rStyle w:val="libAlaemChar"/>
          <w:rFonts w:eastAsiaTheme="minorHAnsi" w:hint="cs"/>
          <w:rtl/>
        </w:rPr>
        <w:t>(</w:t>
      </w:r>
      <w:r w:rsidRPr="00E43155">
        <w:rPr>
          <w:rStyle w:val="libAieChar"/>
          <w:rFonts w:hint="cs"/>
          <w:rtl/>
        </w:rPr>
        <w:t xml:space="preserve"> أُولئِكَ الّذِينَ يَدْعُونَ يَبْتَغُونَ إِلَى‏ رَبّهِمُ الْوَسِيلَةَ أَيّهُمْ أَقْرَبُ وَيَرْجُونَ رَحْمَتَهُ وَيَخَافُونَ عَذَابَهُ </w:t>
      </w:r>
      <w:r w:rsidR="00C230CE">
        <w:rPr>
          <w:rStyle w:val="libAlaemChar"/>
          <w:rFonts w:eastAsiaTheme="minorHAnsi" w:hint="cs"/>
          <w:rtl/>
        </w:rPr>
        <w:t>)</w:t>
      </w:r>
      <w:r w:rsidRPr="0089678F">
        <w:rPr>
          <w:rStyle w:val="libFootnotenumChar"/>
          <w:rFonts w:hint="cs"/>
          <w:rtl/>
        </w:rPr>
        <w:t xml:space="preserve"> (3)</w:t>
      </w:r>
      <w:r w:rsidRPr="00D10147">
        <w:rPr>
          <w:rFonts w:hint="cs"/>
          <w:rtl/>
        </w:rPr>
        <w:t xml:space="preserve"> .</w:t>
      </w:r>
    </w:p>
    <w:p w:rsidR="004F7BEB" w:rsidRPr="008E5627" w:rsidRDefault="00CC0BC3" w:rsidP="00C230CE">
      <w:pPr>
        <w:pStyle w:val="libNormal"/>
        <w:rPr>
          <w:rtl/>
        </w:rPr>
      </w:pPr>
      <w:r w:rsidRPr="00D10147">
        <w:rPr>
          <w:rFonts w:hint="cs"/>
          <w:rtl/>
        </w:rPr>
        <w:t xml:space="preserve">ومنها : قوله تعالى حكاية عن نبي الله سليمان : </w:t>
      </w:r>
      <w:r w:rsidR="00C230CE">
        <w:rPr>
          <w:rStyle w:val="libAlaemChar"/>
          <w:rFonts w:eastAsiaTheme="minorHAnsi" w:hint="cs"/>
          <w:rtl/>
        </w:rPr>
        <w:t>(</w:t>
      </w:r>
      <w:r w:rsidRPr="00E43155">
        <w:rPr>
          <w:rStyle w:val="libAieChar"/>
          <w:rFonts w:hint="cs"/>
          <w:rtl/>
        </w:rPr>
        <w:t xml:space="preserve"> قَالَ يَا أَيّهَا الْمَلَؤُا أَيّكُمْ يَأْتِينِي بِعَرْشِهَا قَبْلَ أَن يَأْتُونِي مُسْلِمِينَ </w:t>
      </w:r>
      <w:r w:rsidR="00C230CE">
        <w:rPr>
          <w:rStyle w:val="libAlaemChar"/>
          <w:rFonts w:eastAsiaTheme="minorHAnsi" w:hint="cs"/>
          <w:rtl/>
        </w:rPr>
        <w:t>)</w:t>
      </w:r>
      <w:r w:rsidRPr="0089678F">
        <w:rPr>
          <w:rStyle w:val="libFootnotenumChar"/>
          <w:rFonts w:hint="cs"/>
          <w:rtl/>
        </w:rPr>
        <w:t xml:space="preserve"> (4)</w:t>
      </w:r>
      <w:r w:rsidRPr="00D10147">
        <w:rPr>
          <w:rFonts w:hint="cs"/>
          <w:rtl/>
        </w:rPr>
        <w:t>، فهذا سليمان وهو نبي من أنبياء الله تعالى يتوسّل في قضاء الأمور المهمّة والخارقة للعادة بمَن عنده علم من الكتاب ، حيث طلب الإتيان بالعرش من ذلك المكان البعيد قبل أن يرتد إليه طرفه ، وهو من الأمور التي لا تتحقق إلاّ بالإعجاز وقوّة إلهية وقد جعل الله تعالى واسطة ذلك مَن كان عنده علم من الكتاب ، وهذا لا يعني أنّ سليمان في جعله الواسطة للإتيان بالعرش كان عاجزاً عن ذلك ، بل لأجل أن يبيّن للناس أنّ في أُمّته وحكومته مَن هو واسطة في قضاء</w:t>
      </w:r>
      <w:r w:rsidR="004F7BEB" w:rsidRPr="004F7BEB">
        <w:rPr>
          <w:rFonts w:hint="cs"/>
          <w:rtl/>
        </w:rPr>
        <w:t xml:space="preserve"> </w:t>
      </w:r>
      <w:r w:rsidR="004F7BEB" w:rsidRPr="008E5627">
        <w:rPr>
          <w:rFonts w:hint="cs"/>
          <w:rtl/>
        </w:rPr>
        <w:t>مهمّات الأمور .</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البقرة : 34 .</w:t>
      </w:r>
    </w:p>
    <w:p w:rsidR="00CC0BC3" w:rsidRPr="00F25166" w:rsidRDefault="00CC0BC3" w:rsidP="00F25166">
      <w:pPr>
        <w:pStyle w:val="libFootnote0"/>
        <w:rPr>
          <w:rtl/>
        </w:rPr>
      </w:pPr>
      <w:r w:rsidRPr="00F25166">
        <w:rPr>
          <w:rFonts w:hint="cs"/>
          <w:rtl/>
        </w:rPr>
        <w:t>(2) يوسف : 97 ـ 98 .</w:t>
      </w:r>
    </w:p>
    <w:p w:rsidR="00CC0BC3" w:rsidRPr="00F25166" w:rsidRDefault="00CC0BC3" w:rsidP="00F25166">
      <w:pPr>
        <w:pStyle w:val="libFootnote0"/>
        <w:rPr>
          <w:rtl/>
        </w:rPr>
      </w:pPr>
      <w:r w:rsidRPr="00F25166">
        <w:rPr>
          <w:rFonts w:hint="cs"/>
          <w:rtl/>
        </w:rPr>
        <w:t>(3) الإسراء : 57 .</w:t>
      </w:r>
    </w:p>
    <w:p w:rsidR="004F7BEB" w:rsidRDefault="00CC0BC3" w:rsidP="00F25166">
      <w:pPr>
        <w:pStyle w:val="libFootnote0"/>
        <w:rPr>
          <w:rtl/>
        </w:rPr>
      </w:pPr>
      <w:r w:rsidRPr="00F25166">
        <w:rPr>
          <w:rFonts w:hint="cs"/>
          <w:rtl/>
        </w:rPr>
        <w:t>(4) النمل : 38 .</w:t>
      </w:r>
    </w:p>
    <w:p w:rsidR="004F7BEB" w:rsidRDefault="004F7BEB" w:rsidP="00DA744D">
      <w:pPr>
        <w:pStyle w:val="libNormal"/>
        <w:rPr>
          <w:rtl/>
        </w:rPr>
      </w:pPr>
      <w:r>
        <w:rPr>
          <w:rtl/>
        </w:rPr>
        <w:br w:type="page"/>
      </w:r>
    </w:p>
    <w:p w:rsidR="00CC0BC3" w:rsidRDefault="00CC0BC3" w:rsidP="00C230CE">
      <w:pPr>
        <w:pStyle w:val="libNormal"/>
        <w:rPr>
          <w:rtl/>
        </w:rPr>
      </w:pPr>
      <w:r w:rsidRPr="00D10147">
        <w:rPr>
          <w:rFonts w:hint="cs"/>
          <w:rtl/>
        </w:rPr>
        <w:lastRenderedPageBreak/>
        <w:t xml:space="preserve">ومنها : قوله تعالى : </w:t>
      </w:r>
      <w:r w:rsidR="00C230CE">
        <w:rPr>
          <w:rStyle w:val="libAlaemChar"/>
          <w:rFonts w:eastAsiaTheme="minorHAnsi" w:hint="cs"/>
          <w:rtl/>
        </w:rPr>
        <w:t>(</w:t>
      </w:r>
      <w:r w:rsidRPr="00E43155">
        <w:rPr>
          <w:rStyle w:val="libAieChar"/>
          <w:rFonts w:hint="cs"/>
          <w:rtl/>
        </w:rPr>
        <w:t xml:space="preserve"> مَن يَشْفَعْ شَفَاعَةً حَسَنَةً يَكُن لَهُ نَصِيبٌ مِنْهَا وَمَن يَشْفَعْ شَفَاعَةً سَيّئَةً يَكُن لَهُ كِفْلٌ مِنْهَا وَكَانَ اللهُ عَلَى‏ كُلّ شَيْ‏ءٍ مُقِيتاً </w:t>
      </w:r>
      <w:r w:rsidR="00C230CE">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فالشفاعة في هذه الآية المباركة ظاهرة في الشفاعة الدنيوية ؛ إذ إنّها تتحدث عن دار العمل والاكتساب لا دار الجزاء والحساب ، وقد نصّت هذه الآية الكريمة على مشروعية الشفاعة والواسطة الحسنة المجعولة من الله تعالى والمرضية لديه .</w:t>
      </w:r>
    </w:p>
    <w:p w:rsidR="00CC0BC3" w:rsidRDefault="00CC0BC3" w:rsidP="00C230CE">
      <w:pPr>
        <w:pStyle w:val="libNormal"/>
        <w:rPr>
          <w:rtl/>
        </w:rPr>
      </w:pPr>
      <w:r w:rsidRPr="00D10147">
        <w:rPr>
          <w:rFonts w:hint="cs"/>
          <w:rtl/>
        </w:rPr>
        <w:t xml:space="preserve">ومنها : قوله تعالى : </w:t>
      </w:r>
      <w:r w:rsidR="00C230CE">
        <w:rPr>
          <w:rStyle w:val="libAlaemChar"/>
          <w:rFonts w:eastAsiaTheme="minorHAnsi" w:hint="cs"/>
          <w:rtl/>
        </w:rPr>
        <w:t>(</w:t>
      </w:r>
      <w:r w:rsidRPr="00E43155">
        <w:rPr>
          <w:rStyle w:val="libAieChar"/>
          <w:rFonts w:hint="cs"/>
          <w:rtl/>
        </w:rPr>
        <w:t xml:space="preserve"> إِنّ الّذِينَ كَذّبُوا بِآيَاتِنَا وَاسْتَكْبَرُوا عَنْهَا لاَ تُفَتّحُ لَهُمْ أَبْوَابُ السّمَاءِ وَلاَ يَدْخُلُونَ الْجَنّةَ حَتّى‏ يَلِجَ الْجَمَلُ فِي سَمّ الْخِيَاطِ وَكَذلِكَ نَجْزِي الْمُجْرِمِينَ </w:t>
      </w:r>
      <w:r w:rsidR="00C230CE">
        <w:rPr>
          <w:rStyle w:val="libAlaemChar"/>
          <w:rFonts w:eastAsiaTheme="minorHAnsi" w:hint="cs"/>
          <w:rtl/>
        </w:rPr>
        <w:t>)</w:t>
      </w:r>
      <w:r w:rsidRPr="0089678F">
        <w:rPr>
          <w:rStyle w:val="libFootnotenumChar"/>
          <w:rFonts w:hint="cs"/>
          <w:rtl/>
        </w:rPr>
        <w:t xml:space="preserve"> (2)</w:t>
      </w:r>
      <w:r w:rsidRPr="00D10147">
        <w:rPr>
          <w:rFonts w:hint="cs"/>
          <w:rtl/>
        </w:rPr>
        <w:t>، فالذين يكذبون بالآيات الإلهية ويستكبرون ويصدون عنها ولا يتوجّهون إليها ولا يوسّطونها بينهم وبين الله تعالى لا تفتح لهم أبواب السماء ، فلا يقبل لهم دعاء ، ولا يرتفع لهم عمل ، بل ولا يقبل منهم توحيدهم الذي يزعمون ، ولذا لا يدخلون الجنّة كما هو حال إبليس عندما استكبر وأبى أن يسجد لآدم .</w:t>
      </w:r>
    </w:p>
    <w:p w:rsidR="00CC0BC3" w:rsidRDefault="00CC0BC3" w:rsidP="008E5627">
      <w:pPr>
        <w:pStyle w:val="libNormal"/>
        <w:rPr>
          <w:rtl/>
        </w:rPr>
      </w:pPr>
      <w:r w:rsidRPr="008E5627">
        <w:rPr>
          <w:rFonts w:hint="cs"/>
          <w:rtl/>
        </w:rPr>
        <w:t>نكتفي بهذا المقدار من البحث القرآني .</w:t>
      </w:r>
    </w:p>
    <w:p w:rsidR="004F7BEB" w:rsidRPr="007427AB" w:rsidRDefault="004F7BEB" w:rsidP="004F7BEB">
      <w:pPr>
        <w:pStyle w:val="Heading2Center"/>
        <w:rPr>
          <w:rtl/>
        </w:rPr>
      </w:pPr>
      <w:bookmarkStart w:id="73" w:name="08"/>
      <w:bookmarkStart w:id="74" w:name="_Toc385249906"/>
      <w:r w:rsidRPr="007427AB">
        <w:rPr>
          <w:rFonts w:hint="cs"/>
          <w:rtl/>
        </w:rPr>
        <w:t>التوسّل في السنّة النبوية وسيرة المسلمين</w:t>
      </w:r>
      <w:bookmarkEnd w:id="73"/>
      <w:bookmarkEnd w:id="74"/>
    </w:p>
    <w:p w:rsidR="004F7BEB" w:rsidRPr="00890BAD" w:rsidRDefault="004F7BEB" w:rsidP="004F7BEB">
      <w:pPr>
        <w:pStyle w:val="Heading2"/>
        <w:rPr>
          <w:rtl/>
        </w:rPr>
      </w:pPr>
      <w:bookmarkStart w:id="75" w:name="_Toc385249907"/>
      <w:r w:rsidRPr="00890BAD">
        <w:rPr>
          <w:rFonts w:hint="cs"/>
          <w:rtl/>
        </w:rPr>
        <w:t>أولاً : التوسّل بعموم الأنبياء والصالحين</w:t>
      </w:r>
      <w:bookmarkEnd w:id="75"/>
    </w:p>
    <w:p w:rsidR="004F7BEB" w:rsidRPr="008E5627" w:rsidRDefault="004F7BEB" w:rsidP="004F7BEB">
      <w:pPr>
        <w:pStyle w:val="libNormal"/>
        <w:rPr>
          <w:rtl/>
        </w:rPr>
      </w:pPr>
      <w:r w:rsidRPr="008E5627">
        <w:rPr>
          <w:rFonts w:hint="cs"/>
          <w:rtl/>
        </w:rPr>
        <w:t>لقد ورد في الروايات المعتبرة والصريحة التأكيد على صحّة التوس</w:t>
      </w:r>
      <w:r w:rsidR="00C230CE">
        <w:rPr>
          <w:rFonts w:hint="cs"/>
          <w:rtl/>
        </w:rPr>
        <w:t>ّل بذوات وحق الأنبياء والصالحين</w:t>
      </w:r>
      <w:r w:rsidRPr="008E5627">
        <w:rPr>
          <w:rFonts w:hint="cs"/>
          <w:rtl/>
        </w:rPr>
        <w:t>:</w:t>
      </w:r>
    </w:p>
    <w:p w:rsidR="004F7BEB" w:rsidRPr="008E5627" w:rsidRDefault="004F7BEB" w:rsidP="004F7BEB">
      <w:pPr>
        <w:pStyle w:val="libNormal"/>
        <w:rPr>
          <w:rtl/>
        </w:rPr>
      </w:pPr>
      <w:r w:rsidRPr="00D10147">
        <w:rPr>
          <w:rFonts w:hint="cs"/>
          <w:rtl/>
        </w:rPr>
        <w:t xml:space="preserve">1 ـ عن ابن عباس ، عن رسول الله </w:t>
      </w:r>
      <w:r w:rsidRPr="00C942B4">
        <w:rPr>
          <w:rStyle w:val="libAlaemChar"/>
          <w:rFonts w:eastAsiaTheme="minorHAnsi"/>
          <w:rtl/>
        </w:rPr>
        <w:t>صلى‌الله‌عليه‌وآله‌وسلم</w:t>
      </w:r>
      <w:r w:rsidRPr="00D10147">
        <w:rPr>
          <w:rFonts w:hint="cs"/>
          <w:rtl/>
        </w:rPr>
        <w:t xml:space="preserve"> ، أنّه قال : </w:t>
      </w:r>
      <w:r w:rsidRPr="00B16DF9">
        <w:rPr>
          <w:rStyle w:val="libBold2Char"/>
          <w:rFonts w:hint="cs"/>
          <w:rtl/>
        </w:rPr>
        <w:t xml:space="preserve">( مَن سرّه أن يوعيه الله عزّ وجلّ حفظ القرآن ، وحفظ أصناف العلم ، فليكتب هذا الدعاء في إناء نظيف أو في صحفة قوارير ، بعسل وزعفران وماء مطر ، ويشربه على الريق ، وليصم ثلاثة أيام ، وليكن إفطاره عليه فإنه يحفظها إنشاء الله عزّ وجلّ ، ويدعو به في أدبار صلواته المكتوبة اللّهمّ إنّي أسألك بأنّك مسؤول لم يسأل مثلك ولا يسأل ، وأسألك بحق محمد رسولك ونبيّك ، وإبراهيم خليلك وصفيك ، وموسى كليمك ونجيّك ، وعيسى كلمتك ووجيهك وروحك ، وأسألك بصحف إبراهيم وتوراة موسى وزبور داود وإنجيل عيسى وفرقان محمد </w:t>
      </w:r>
      <w:r w:rsidRPr="00C942B4">
        <w:rPr>
          <w:rStyle w:val="libAlaemChar"/>
          <w:rFonts w:eastAsiaTheme="minorHAnsi"/>
          <w:rtl/>
        </w:rPr>
        <w:t>صلى‌الله‌عليه‌وآله‌وسلم</w:t>
      </w:r>
      <w:r w:rsidRPr="00B16DF9">
        <w:rPr>
          <w:rStyle w:val="libBold2Char"/>
          <w:rFonts w:hint="cs"/>
          <w:rtl/>
        </w:rPr>
        <w:t xml:space="preserve"> ، وأسألك بكل وحي أوحيته ، وبكل حق قضيته ، وبكل سائل أعطيته ، وأسألك بأسمائك التي دعاك بها أنبياؤك فاستجيب لهم ، وأسألك</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النساء : 85 .</w:t>
      </w:r>
    </w:p>
    <w:p w:rsidR="004F7BEB" w:rsidRDefault="00CC0BC3" w:rsidP="00F25166">
      <w:pPr>
        <w:pStyle w:val="libFootnote0"/>
        <w:rPr>
          <w:rtl/>
        </w:rPr>
      </w:pPr>
      <w:r w:rsidRPr="00F25166">
        <w:rPr>
          <w:rFonts w:hint="cs"/>
          <w:rtl/>
        </w:rPr>
        <w:t>(2) الأعراف : 40 .</w:t>
      </w:r>
    </w:p>
    <w:p w:rsidR="004F7BEB" w:rsidRDefault="004F7BEB" w:rsidP="00DA744D">
      <w:pPr>
        <w:pStyle w:val="libNormal"/>
        <w:rPr>
          <w:rtl/>
        </w:rPr>
      </w:pPr>
      <w:r>
        <w:rPr>
          <w:rtl/>
        </w:rPr>
        <w:br w:type="page"/>
      </w:r>
    </w:p>
    <w:p w:rsidR="00CC0BC3" w:rsidRDefault="00CC0BC3" w:rsidP="004F7BEB">
      <w:pPr>
        <w:pStyle w:val="libNormal0"/>
        <w:rPr>
          <w:rtl/>
        </w:rPr>
      </w:pPr>
      <w:r w:rsidRPr="00B16DF9">
        <w:rPr>
          <w:rStyle w:val="libBold2Char"/>
          <w:rFonts w:hint="cs"/>
          <w:rtl/>
        </w:rPr>
        <w:lastRenderedPageBreak/>
        <w:t>باسمك المخزون المكنون الطهر الطاهر المطهّر المبارك المقدّس الحي القيّوم ذي الجلال والإكرام ، وأسألك باسمك الواحد الأحد الصمد الفرد الوتر الذي ملأ الأركان كلها والذي من أركانك كلها ، وأسألك باسمك الذي وضعته على السماوات فقامت ، وأسألك باسمك الذي وضعته على الأرضين فاستقرّت ، وأسألك باسمك الذي وضعته على الجبال فرست ، وأسألك باسمك الذي وضعته على الليل فأظلم ، وأسألك باسمك الذي</w:t>
      </w:r>
      <w:r w:rsidR="004F7BEB">
        <w:rPr>
          <w:rStyle w:val="libBold2Char"/>
          <w:rFonts w:hint="cs"/>
          <w:rtl/>
        </w:rPr>
        <w:t xml:space="preserve"> </w:t>
      </w:r>
      <w:r w:rsidRPr="00B16DF9">
        <w:rPr>
          <w:rStyle w:val="libBold2Char"/>
          <w:rFonts w:hint="cs"/>
          <w:rtl/>
        </w:rPr>
        <w:t>وضعته على النهار فاستنار ، وأسألك باسمك الذي تحيي به العظام وهي رميم ، وأسألك بكتابك المنزل بالحق ونورك التام أن ترزقني حفظ القرآن وحفظ أصناف العلم وتثبتها في قلبي ، وأن تستعمل بها بدني في ليلي ونهاري أبداً ما أبقيتني يا أرحم الراحمين )</w:t>
      </w:r>
      <w:r w:rsidRPr="0089678F">
        <w:rPr>
          <w:rStyle w:val="libFootnotenumChar"/>
          <w:rFonts w:hint="cs"/>
          <w:rtl/>
        </w:rPr>
        <w:t xml:space="preserve"> (1)</w:t>
      </w:r>
      <w:r w:rsidRPr="00D10147">
        <w:rPr>
          <w:rFonts w:hint="cs"/>
          <w:rtl/>
        </w:rPr>
        <w:t xml:space="preserve"> .</w:t>
      </w:r>
    </w:p>
    <w:p w:rsidR="00CC0BC3" w:rsidRDefault="00CC0BC3" w:rsidP="00214C08">
      <w:pPr>
        <w:pStyle w:val="libNormal"/>
        <w:rPr>
          <w:rtl/>
        </w:rPr>
      </w:pPr>
      <w:r w:rsidRPr="00D10147">
        <w:rPr>
          <w:rFonts w:hint="cs"/>
          <w:rtl/>
        </w:rPr>
        <w:t xml:space="preserve">2 ـ ما ورد من توسّل يوسف بيعقوب ، حيث جاء ذلك عن أبي بصير سأل الإمام الصادق : ( ما كان دعاء يوسف في الجب فإنّا قد اختلفنا فيه ؟ قال : </w:t>
      </w:r>
      <w:r w:rsidRPr="00B16DF9">
        <w:rPr>
          <w:rStyle w:val="libBold2Char"/>
          <w:rFonts w:hint="cs"/>
          <w:rtl/>
        </w:rPr>
        <w:t>إنّ يوسف لمّا صار في الجب وآيس من الحياة قال : اللّهمّ إن كانت الخطايا والذنوب قد أخلقت وجهي عندك فلن ترفع لي إليك صوتاً ، ولن تستجيب لي دعوة فإنّي أسألك بحق الشيخ يعقوب ، فارحم ضعفه واجمع بيني وبينه ، فقد علمت رقّته علي وشوقي إليه</w:t>
      </w:r>
      <w:r w:rsidRPr="00D10147">
        <w:rPr>
          <w:rFonts w:hint="cs"/>
          <w:rtl/>
        </w:rPr>
        <w:t xml:space="preserve"> ، قال : ثم بكى أبو عبد الله </w:t>
      </w:r>
      <w:r w:rsidR="00214C08" w:rsidRPr="00214C08">
        <w:rPr>
          <w:rStyle w:val="libAlaemChar"/>
          <w:rFonts w:eastAsiaTheme="minorHAnsi"/>
          <w:rtl/>
        </w:rPr>
        <w:t>عليه‌السلام</w:t>
      </w:r>
      <w:r w:rsidRPr="00D10147">
        <w:rPr>
          <w:rFonts w:hint="cs"/>
          <w:rtl/>
        </w:rPr>
        <w:t xml:space="preserve"> ، ثم قال : </w:t>
      </w:r>
      <w:r w:rsidRPr="00B16DF9">
        <w:rPr>
          <w:rStyle w:val="libBold2Char"/>
          <w:rFonts w:hint="cs"/>
          <w:rtl/>
        </w:rPr>
        <w:t>وأنا أقول : اللّهمّ إن كانت الخطايا والذنوب قد أخلقت وجهي عندك فلن ترفع إليك صوتاً ولن تستجيب دعوة فإنّي أسألك بك فليس كمثلك شيء ، وأتوجّه إليك بمحمد نبيّك نبي الرحمة يا الله يا الله يا الله</w:t>
      </w:r>
      <w:r w:rsidRPr="00D10147">
        <w:rPr>
          <w:rFonts w:hint="cs"/>
          <w:rtl/>
        </w:rPr>
        <w:t xml:space="preserve"> ، قال : ثم قال أبو عبد الله : </w:t>
      </w:r>
      <w:r w:rsidRPr="00B16DF9">
        <w:rPr>
          <w:rStyle w:val="libBold2Char"/>
          <w:rFonts w:hint="cs"/>
          <w:rtl/>
        </w:rPr>
        <w:t>قولوا هذا وأكثروا منه</w:t>
      </w:r>
      <w:r w:rsidRPr="00D10147">
        <w:rPr>
          <w:rFonts w:hint="cs"/>
          <w:rtl/>
        </w:rPr>
        <w:t xml:space="preserve"> )</w:t>
      </w:r>
      <w:r w:rsidRPr="0089678F">
        <w:rPr>
          <w:rStyle w:val="libFootnotenumChar"/>
          <w:rFonts w:hint="cs"/>
          <w:rtl/>
        </w:rPr>
        <w:t xml:space="preserve"> (2)</w:t>
      </w:r>
      <w:r w:rsidRPr="00D10147">
        <w:rPr>
          <w:rFonts w:hint="cs"/>
          <w:rtl/>
        </w:rPr>
        <w:t xml:space="preserve"> .</w:t>
      </w:r>
    </w:p>
    <w:p w:rsidR="00CC0BC3" w:rsidRDefault="00CC0BC3" w:rsidP="00214C08">
      <w:pPr>
        <w:pStyle w:val="libNormal"/>
        <w:rPr>
          <w:rtl/>
        </w:rPr>
      </w:pPr>
      <w:r w:rsidRPr="00D10147">
        <w:rPr>
          <w:rFonts w:hint="cs"/>
          <w:rtl/>
        </w:rPr>
        <w:t xml:space="preserve">3 ـ وقد توسّل داود </w:t>
      </w:r>
      <w:r w:rsidR="00214C08" w:rsidRPr="00214C08">
        <w:rPr>
          <w:rStyle w:val="libAlaemChar"/>
          <w:rFonts w:eastAsiaTheme="minorHAnsi"/>
          <w:rtl/>
        </w:rPr>
        <w:t>عليه‌السلام</w:t>
      </w:r>
      <w:r w:rsidRPr="00D10147">
        <w:rPr>
          <w:rFonts w:hint="cs"/>
          <w:rtl/>
        </w:rPr>
        <w:t xml:space="preserve"> بحق آبائه </w:t>
      </w:r>
      <w:r w:rsidR="00866741" w:rsidRPr="00866741">
        <w:rPr>
          <w:rStyle w:val="libAlaemChar"/>
          <w:rFonts w:eastAsiaTheme="minorHAnsi"/>
          <w:rtl/>
        </w:rPr>
        <w:t>عليهم‌السلام</w:t>
      </w:r>
      <w:r w:rsidRPr="00D10147">
        <w:rPr>
          <w:rFonts w:hint="cs"/>
          <w:rtl/>
        </w:rPr>
        <w:t xml:space="preserve"> ، فقد ورد عن ابن عباس ، أنّ النبي </w:t>
      </w:r>
      <w:r w:rsidR="00C942B4" w:rsidRPr="00C942B4">
        <w:rPr>
          <w:rStyle w:val="libAlaemChar"/>
          <w:rFonts w:eastAsiaTheme="minorHAnsi"/>
          <w:rtl/>
        </w:rPr>
        <w:t>صلى‌الله‌عليه‌وآله‌وسلم</w:t>
      </w:r>
      <w:r w:rsidRPr="00D10147">
        <w:rPr>
          <w:rFonts w:hint="cs"/>
          <w:rtl/>
        </w:rPr>
        <w:t xml:space="preserve"> قال : </w:t>
      </w:r>
      <w:r w:rsidRPr="00B16DF9">
        <w:rPr>
          <w:rStyle w:val="libBold2Char"/>
          <w:rFonts w:hint="cs"/>
          <w:rtl/>
        </w:rPr>
        <w:t xml:space="preserve">( قال داود : أسألك بحق آبائي إبراهيم وإسحاق ويعقوب ) </w:t>
      </w:r>
      <w:r w:rsidRPr="0089678F">
        <w:rPr>
          <w:rStyle w:val="libFootnotenumChar"/>
          <w:rFonts w:hint="cs"/>
          <w:rtl/>
        </w:rPr>
        <w:t>(3)</w:t>
      </w:r>
      <w:r w:rsidRPr="00D10147">
        <w:rPr>
          <w:rFonts w:hint="cs"/>
          <w:rtl/>
        </w:rPr>
        <w:t xml:space="preserve"> .</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كتاب الدعاء ، الطبراني : ص 397 .</w:t>
      </w:r>
    </w:p>
    <w:p w:rsidR="00CC0BC3" w:rsidRPr="00F25166" w:rsidRDefault="00CC0BC3" w:rsidP="00F25166">
      <w:pPr>
        <w:pStyle w:val="libFootnote0"/>
        <w:rPr>
          <w:rtl/>
        </w:rPr>
      </w:pPr>
      <w:r w:rsidRPr="00F25166">
        <w:rPr>
          <w:rFonts w:hint="cs"/>
          <w:rtl/>
        </w:rPr>
        <w:t>(2) روضة الواعظين ، الفتّال النيسابوري : ص 327 .</w:t>
      </w:r>
    </w:p>
    <w:p w:rsidR="004F7BEB" w:rsidRDefault="00CC0BC3" w:rsidP="00F25166">
      <w:pPr>
        <w:pStyle w:val="libFootnote0"/>
        <w:rPr>
          <w:rtl/>
        </w:rPr>
      </w:pPr>
      <w:r w:rsidRPr="00F25166">
        <w:rPr>
          <w:rFonts w:hint="cs"/>
          <w:rtl/>
        </w:rPr>
        <w:t>(3) تفسير القرطبي : ج 9 ص 159 ؛ مجمع الزوائد ، الهيثمي : ج 8 ص 202 .</w:t>
      </w:r>
    </w:p>
    <w:p w:rsidR="004F7BEB" w:rsidRDefault="004F7BEB" w:rsidP="00DA744D">
      <w:pPr>
        <w:pStyle w:val="libNormal"/>
        <w:rPr>
          <w:rtl/>
        </w:rPr>
      </w:pPr>
      <w:r>
        <w:rPr>
          <w:rtl/>
        </w:rPr>
        <w:br w:type="page"/>
      </w:r>
    </w:p>
    <w:p w:rsidR="00CC0BC3" w:rsidRPr="007427AB" w:rsidRDefault="00CC0BC3" w:rsidP="00C942B4">
      <w:pPr>
        <w:pStyle w:val="Heading2Center"/>
        <w:rPr>
          <w:rtl/>
        </w:rPr>
      </w:pPr>
      <w:bookmarkStart w:id="76" w:name="09"/>
      <w:bookmarkStart w:id="77" w:name="_Toc385249908"/>
      <w:r w:rsidRPr="007427AB">
        <w:rPr>
          <w:rFonts w:hint="cs"/>
          <w:rtl/>
        </w:rPr>
        <w:lastRenderedPageBreak/>
        <w:t xml:space="preserve">ثانياً : التوسّل بالنبي </w:t>
      </w:r>
      <w:r w:rsidR="00C942B4" w:rsidRPr="00C942B4">
        <w:rPr>
          <w:rStyle w:val="libAlaemChar"/>
          <w:rFonts w:eastAsiaTheme="minorHAnsi"/>
          <w:rtl/>
        </w:rPr>
        <w:t>صلى‌الله‌عليه‌وآله‌وسلم</w:t>
      </w:r>
      <w:r w:rsidRPr="007427AB">
        <w:rPr>
          <w:rFonts w:hint="cs"/>
          <w:rtl/>
        </w:rPr>
        <w:t xml:space="preserve"> بالخصوص</w:t>
      </w:r>
      <w:bookmarkEnd w:id="76"/>
      <w:bookmarkEnd w:id="77"/>
    </w:p>
    <w:p w:rsidR="00CC0BC3" w:rsidRPr="00890BAD" w:rsidRDefault="00CC0BC3" w:rsidP="00C942B4">
      <w:pPr>
        <w:pStyle w:val="Heading2"/>
        <w:rPr>
          <w:rtl/>
        </w:rPr>
      </w:pPr>
      <w:bookmarkStart w:id="78" w:name="_Toc385249909"/>
      <w:r w:rsidRPr="00890BAD">
        <w:rPr>
          <w:rFonts w:hint="cs"/>
          <w:rtl/>
        </w:rPr>
        <w:t xml:space="preserve">1 ـ قبل خلقه </w:t>
      </w:r>
      <w:r w:rsidR="00C942B4" w:rsidRPr="00C942B4">
        <w:rPr>
          <w:rStyle w:val="libAlaemChar"/>
          <w:rFonts w:eastAsiaTheme="minorHAnsi"/>
          <w:rtl/>
        </w:rPr>
        <w:t>صلى‌الله‌عليه‌وآله‌وسلم</w:t>
      </w:r>
      <w:bookmarkEnd w:id="78"/>
    </w:p>
    <w:p w:rsidR="00CC0BC3" w:rsidRDefault="00CC0BC3" w:rsidP="00C230CE">
      <w:pPr>
        <w:pStyle w:val="libNormal"/>
        <w:rPr>
          <w:rtl/>
        </w:rPr>
      </w:pPr>
      <w:r w:rsidRPr="00D10147">
        <w:rPr>
          <w:rFonts w:hint="cs"/>
          <w:rtl/>
        </w:rPr>
        <w:t xml:space="preserve">حيث إنّ النبي آدم </w:t>
      </w:r>
      <w:r w:rsidR="00214C08" w:rsidRPr="00214C08">
        <w:rPr>
          <w:rStyle w:val="libAlaemChar"/>
          <w:rFonts w:eastAsiaTheme="minorHAnsi"/>
          <w:rtl/>
        </w:rPr>
        <w:t>عليه‌السلام</w:t>
      </w:r>
      <w:r w:rsidRPr="00D10147">
        <w:rPr>
          <w:rFonts w:hint="cs"/>
          <w:rtl/>
        </w:rPr>
        <w:t xml:space="preserve"> عندما اقترف خطيئته وهي تركه للأولى ، وتاب إلى الله تعالى ممّا صدر منه ، تلقّى من ربّه كلمات فتاب عليه ، كما أشار القرآن الكريم لذلك : </w:t>
      </w:r>
      <w:r w:rsidR="00C230CE">
        <w:rPr>
          <w:rStyle w:val="libAlaemChar"/>
          <w:rFonts w:eastAsiaTheme="minorHAnsi" w:hint="cs"/>
          <w:rtl/>
        </w:rPr>
        <w:t>(</w:t>
      </w:r>
      <w:r w:rsidRPr="00E43155">
        <w:rPr>
          <w:rStyle w:val="libAieChar"/>
          <w:rFonts w:hint="cs"/>
          <w:rtl/>
        </w:rPr>
        <w:t xml:space="preserve"> فَتَلَقّى‏ آدَمُ مِنْ رَبّهِ كَلِمَاتٍ فَتَابَ عَلَيْهِ إِنّهُ هُوَ التّوّابُ الرّحِيمُ</w:t>
      </w:r>
      <w:r w:rsidR="00C230CE">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w:t>
      </w:r>
    </w:p>
    <w:p w:rsidR="00CC0BC3" w:rsidRPr="008E5627" w:rsidRDefault="00CC0BC3" w:rsidP="00866741">
      <w:pPr>
        <w:pStyle w:val="libNormal"/>
        <w:rPr>
          <w:rtl/>
        </w:rPr>
      </w:pPr>
      <w:r w:rsidRPr="008E5627">
        <w:rPr>
          <w:rFonts w:hint="cs"/>
          <w:rtl/>
        </w:rPr>
        <w:t xml:space="preserve">وقد ورد في الأحاديث الصحيحة أنّ تلك الكلمات هي محمد </w:t>
      </w:r>
      <w:r w:rsidR="00C942B4" w:rsidRPr="00C942B4">
        <w:rPr>
          <w:rStyle w:val="libAlaemChar"/>
          <w:rFonts w:eastAsiaTheme="minorHAnsi"/>
          <w:rtl/>
        </w:rPr>
        <w:t>صلى‌الله‌عليه‌وآله‌وسلم</w:t>
      </w:r>
      <w:r w:rsidRPr="008E5627">
        <w:rPr>
          <w:rFonts w:hint="cs"/>
          <w:rtl/>
        </w:rPr>
        <w:t xml:space="preserve"> ، وفي أحاديث أخرى هي محمد وعلي وفاطمة والحسن والحسين </w:t>
      </w:r>
      <w:r w:rsidR="00866741" w:rsidRPr="00866741">
        <w:rPr>
          <w:rStyle w:val="libAlaemChar"/>
          <w:rFonts w:eastAsiaTheme="minorHAnsi"/>
          <w:rtl/>
        </w:rPr>
        <w:t>عليهم‌السلام</w:t>
      </w:r>
      <w:r w:rsidRPr="008E5627">
        <w:rPr>
          <w:rFonts w:hint="cs"/>
          <w:rtl/>
        </w:rPr>
        <w:t xml:space="preserve"> .</w:t>
      </w:r>
    </w:p>
    <w:p w:rsidR="00CC0BC3" w:rsidRDefault="00CC0BC3" w:rsidP="00C942B4">
      <w:pPr>
        <w:pStyle w:val="libNormal"/>
        <w:rPr>
          <w:rtl/>
        </w:rPr>
      </w:pPr>
      <w:r w:rsidRPr="00D10147">
        <w:rPr>
          <w:rFonts w:hint="cs"/>
          <w:rtl/>
        </w:rPr>
        <w:t xml:space="preserve">روى الحاكم في المستدرك عن عمر بن الخطاب ، أنّه قال : ( قال رسول الله </w:t>
      </w:r>
      <w:r w:rsidR="00C942B4"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لمّا اقترف آدم الخطيئة قال : يا رب ، أسألك بحق محمد لمّا غفرت لي .</w:t>
      </w:r>
    </w:p>
    <w:p w:rsidR="00CC0BC3" w:rsidRDefault="00CC0BC3" w:rsidP="00D10147">
      <w:pPr>
        <w:pStyle w:val="libNormal"/>
        <w:rPr>
          <w:rtl/>
        </w:rPr>
      </w:pPr>
      <w:r w:rsidRPr="00B16DF9">
        <w:rPr>
          <w:rStyle w:val="libBold2Char"/>
          <w:rFonts w:hint="cs"/>
          <w:rtl/>
        </w:rPr>
        <w:t>فقال الله : يا آدم ، وكيف عرفت محمداً ولم أخلقه ؟ قال : يا رب ، لأنّك لما خلقتني بيدك أو نفخت فيّ من روحك رفعت رأسي ، فرأيت على قوائم العرش مكتوباً لا إله إلاّ الله محمد رسول الله ، فعرفت أنّك لم تضف إلى اسمك إلاّ أحب الخلق إليك ، فقال الله : صدقت يا آدم ، إنّه لأحب الخلق إليّ ، ادعني بحقّه فقد غفرت لك ولو لا محمد ما خلقتك )</w:t>
      </w:r>
      <w:r w:rsidRPr="00D10147">
        <w:rPr>
          <w:rFonts w:hint="cs"/>
          <w:rtl/>
        </w:rPr>
        <w:t xml:space="preserve"> ، وقال الحاكم : ( هذا حديث صحيح الإسناد )</w:t>
      </w:r>
      <w:r w:rsidRPr="0089678F">
        <w:rPr>
          <w:rStyle w:val="libFootnotenumChar"/>
          <w:rFonts w:hint="cs"/>
          <w:rtl/>
        </w:rPr>
        <w:t xml:space="preserve"> (2) </w:t>
      </w:r>
      <w:r w:rsidRPr="00D10147">
        <w:rPr>
          <w:rFonts w:hint="cs"/>
          <w:rtl/>
        </w:rPr>
        <w:t>.</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البقرة: 37 .</w:t>
      </w:r>
    </w:p>
    <w:p w:rsidR="004F7BEB" w:rsidRDefault="00CC0BC3" w:rsidP="00F25166">
      <w:pPr>
        <w:pStyle w:val="libFootnote0"/>
        <w:rPr>
          <w:rtl/>
        </w:rPr>
      </w:pPr>
      <w:r w:rsidRPr="00F25166">
        <w:rPr>
          <w:rFonts w:hint="cs"/>
          <w:rtl/>
        </w:rPr>
        <w:t>(2) المستدرك ، الحاكم النيسابوري : ج 2 ص 615 ؛ ونحوه الدر المنثور ، السيوطي : ج 1 ص 60 ؛ ونحوه المعجم الأوسط ، الطبراني : ج 6 ص 313 ؛ ونحوه المعجم الصغير ، الطبراني : ج 2 ص 82 .</w:t>
      </w:r>
    </w:p>
    <w:p w:rsidR="004F7BEB" w:rsidRDefault="004F7BEB" w:rsidP="00DA744D">
      <w:pPr>
        <w:pStyle w:val="libNormal"/>
        <w:rPr>
          <w:rtl/>
        </w:rPr>
      </w:pPr>
      <w:r>
        <w:rPr>
          <w:rtl/>
        </w:rPr>
        <w:br w:type="page"/>
      </w:r>
    </w:p>
    <w:p w:rsidR="00CC0BC3" w:rsidRDefault="00CC0BC3" w:rsidP="00866741">
      <w:pPr>
        <w:pStyle w:val="libNormal"/>
        <w:rPr>
          <w:rtl/>
        </w:rPr>
      </w:pPr>
      <w:r w:rsidRPr="00D10147">
        <w:rPr>
          <w:rFonts w:hint="cs"/>
          <w:rtl/>
        </w:rPr>
        <w:lastRenderedPageBreak/>
        <w:t xml:space="preserve">وكذلك أخرجها السيوطي في تفسيره بلفظ آخر يشتمل على ذكر الرسول </w:t>
      </w:r>
      <w:r w:rsidR="00C942B4" w:rsidRPr="00C942B4">
        <w:rPr>
          <w:rStyle w:val="libAlaemChar"/>
          <w:rFonts w:eastAsiaTheme="minorHAnsi"/>
          <w:rtl/>
        </w:rPr>
        <w:t>صلى‌الله‌عليه‌وآله‌وسلم</w:t>
      </w:r>
      <w:r w:rsidRPr="00D10147">
        <w:rPr>
          <w:rFonts w:hint="cs"/>
          <w:rtl/>
        </w:rPr>
        <w:t xml:space="preserve"> وأهل بيته </w:t>
      </w:r>
      <w:r w:rsidR="00866741" w:rsidRPr="00866741">
        <w:rPr>
          <w:rStyle w:val="libAlaemChar"/>
          <w:rFonts w:eastAsiaTheme="minorHAnsi"/>
          <w:rtl/>
        </w:rPr>
        <w:t>عليهم‌السلام</w:t>
      </w:r>
      <w:r w:rsidRPr="00D10147">
        <w:rPr>
          <w:rFonts w:hint="cs"/>
          <w:rtl/>
        </w:rPr>
        <w:t xml:space="preserve"> ، وهي : ( اللّهمّ إنّي أسألك بحق محمد وآل محمد سبحانك لا إله إلاّ أنت ، عملت سوءً ، وظلمت نفسي فاغفر لي إنّك أنت الغفور الرحيم ، اللّهمّ إنّي أسألك بحق محمد وآل محمد سبحانك لا إله إلاّ أنت ، عملت سوءً ، وظلمت نفسي فتب علي إنّك أنت التواب الرحيم ، فهؤلاء الكلمات التي تلقى آدم )</w:t>
      </w:r>
      <w:r w:rsidRPr="0089678F">
        <w:rPr>
          <w:rStyle w:val="libFootnotenumChar"/>
          <w:rFonts w:hint="cs"/>
          <w:rtl/>
        </w:rPr>
        <w:t xml:space="preserve"> (1) </w:t>
      </w:r>
      <w:r w:rsidRPr="00D10147">
        <w:rPr>
          <w:rFonts w:hint="cs"/>
          <w:rtl/>
        </w:rPr>
        <w:t>.</w:t>
      </w:r>
    </w:p>
    <w:p w:rsidR="00CC0BC3" w:rsidRDefault="00CC0BC3" w:rsidP="00D10147">
      <w:pPr>
        <w:pStyle w:val="libNormal"/>
        <w:rPr>
          <w:rtl/>
        </w:rPr>
      </w:pPr>
      <w:r w:rsidRPr="00D10147">
        <w:rPr>
          <w:rFonts w:hint="cs"/>
          <w:rtl/>
        </w:rPr>
        <w:t xml:space="preserve">وفي لفظ ثالث للرواية : ( الكلمات التي تلقى آدم فتاب عليه سأله بحق محمد وعلي وفاطمة والحسن والحسين صلوات الله عليهم إلاّ تبت علي ، فتاب عليه ) </w:t>
      </w:r>
      <w:r w:rsidRPr="0089678F">
        <w:rPr>
          <w:rStyle w:val="libFootnotenumChar"/>
          <w:rFonts w:hint="cs"/>
          <w:rtl/>
        </w:rPr>
        <w:t>(2)</w:t>
      </w:r>
      <w:r w:rsidRPr="00D10147">
        <w:rPr>
          <w:rFonts w:hint="cs"/>
          <w:rtl/>
        </w:rPr>
        <w:t xml:space="preserve"> .</w:t>
      </w:r>
    </w:p>
    <w:p w:rsidR="00CC0BC3" w:rsidRPr="00890BAD" w:rsidRDefault="00CC0BC3" w:rsidP="00C942B4">
      <w:pPr>
        <w:pStyle w:val="Heading2"/>
        <w:rPr>
          <w:rtl/>
        </w:rPr>
      </w:pPr>
      <w:bookmarkStart w:id="79" w:name="_Toc385249910"/>
      <w:r w:rsidRPr="00890BAD">
        <w:rPr>
          <w:rFonts w:hint="cs"/>
          <w:rtl/>
        </w:rPr>
        <w:t xml:space="preserve">2 ـ التوسّل بالنبي </w:t>
      </w:r>
      <w:r w:rsidR="00C942B4" w:rsidRPr="00C942B4">
        <w:rPr>
          <w:rStyle w:val="libAlaemChar"/>
          <w:rFonts w:eastAsiaTheme="minorHAnsi"/>
          <w:rtl/>
        </w:rPr>
        <w:t>صلى‌الله‌عليه‌وآله‌وسلم</w:t>
      </w:r>
      <w:r w:rsidRPr="00890BAD">
        <w:rPr>
          <w:rFonts w:hint="cs"/>
          <w:rtl/>
        </w:rPr>
        <w:t xml:space="preserve"> قبل البعثة</w:t>
      </w:r>
      <w:bookmarkEnd w:id="79"/>
    </w:p>
    <w:p w:rsidR="004F7BEB" w:rsidRPr="008E5627" w:rsidRDefault="00CC0BC3" w:rsidP="00944E68">
      <w:pPr>
        <w:pStyle w:val="libNormal"/>
        <w:rPr>
          <w:rtl/>
        </w:rPr>
      </w:pPr>
      <w:r w:rsidRPr="00D10147">
        <w:rPr>
          <w:rFonts w:hint="cs"/>
          <w:rtl/>
        </w:rPr>
        <w:t>تواترت الأخبار حسب تعبير السبكي</w:t>
      </w:r>
      <w:r w:rsidRPr="0089678F">
        <w:rPr>
          <w:rStyle w:val="libFootnotenumChar"/>
          <w:rFonts w:hint="cs"/>
          <w:rtl/>
        </w:rPr>
        <w:t xml:space="preserve"> (3)</w:t>
      </w:r>
      <w:r w:rsidRPr="00D10147">
        <w:rPr>
          <w:rFonts w:hint="cs"/>
          <w:rtl/>
        </w:rPr>
        <w:t xml:space="preserve"> في توسّل المسلمين بالنبي ، حيث كانوا يفزعون إليه </w:t>
      </w:r>
      <w:r w:rsidR="00C942B4" w:rsidRPr="00C942B4">
        <w:rPr>
          <w:rStyle w:val="libAlaemChar"/>
          <w:rFonts w:eastAsiaTheme="minorHAnsi"/>
          <w:rtl/>
        </w:rPr>
        <w:t>صلى‌الله‌عليه‌وآله‌وسلم</w:t>
      </w:r>
      <w:r w:rsidRPr="00D10147">
        <w:rPr>
          <w:rFonts w:hint="cs"/>
          <w:rtl/>
        </w:rPr>
        <w:t xml:space="preserve"> ويستغيثون به من كل ما يصيبهم وينيبهم ، ولم تقتصر هذه الاستغاثات بالنبي </w:t>
      </w:r>
      <w:r w:rsidR="00944E68" w:rsidRPr="00C942B4">
        <w:rPr>
          <w:rStyle w:val="libAlaemChar"/>
          <w:rFonts w:eastAsiaTheme="minorHAnsi"/>
          <w:rtl/>
        </w:rPr>
        <w:t>صلى‌الله‌عليه‌وآله‌وسلم</w:t>
      </w:r>
      <w:r w:rsidR="00944E68" w:rsidRPr="00D10147">
        <w:rPr>
          <w:rFonts w:hint="cs"/>
          <w:rtl/>
        </w:rPr>
        <w:t xml:space="preserve"> </w:t>
      </w:r>
      <w:r w:rsidRPr="00D10147">
        <w:rPr>
          <w:rFonts w:hint="cs"/>
          <w:rtl/>
        </w:rPr>
        <w:t xml:space="preserve">في زمن بعثته ، وإنّما كانت ممتدة منذ أن كان رضيعاً ولم تقتصر الاستغاثة على المسلمين خاصة ، بل اليهود الذين هم أقل عقيدة بمثل هذه الأمور </w:t>
      </w:r>
      <w:r w:rsidR="00C230CE">
        <w:rPr>
          <w:rStyle w:val="libAlaemChar"/>
          <w:rFonts w:eastAsiaTheme="minorHAnsi" w:hint="cs"/>
          <w:rtl/>
        </w:rPr>
        <w:t>(</w:t>
      </w:r>
      <w:r w:rsidRPr="00E43155">
        <w:rPr>
          <w:rStyle w:val="libAieChar"/>
          <w:rFonts w:hint="cs"/>
          <w:rtl/>
        </w:rPr>
        <w:t xml:space="preserve"> وَقَالَتِ الْيَهُودُ يَدُ اللهِ مَغْلُولَةٌ غُلّتْ أَيْدِيهِمْ </w:t>
      </w:r>
      <w:r w:rsidR="00C230CE">
        <w:rPr>
          <w:rStyle w:val="libAlaemChar"/>
          <w:rFonts w:eastAsiaTheme="minorHAnsi" w:hint="cs"/>
          <w:rtl/>
        </w:rPr>
        <w:t>)</w:t>
      </w:r>
      <w:r w:rsidR="004F7BEB">
        <w:rPr>
          <w:rFonts w:hint="cs"/>
          <w:rtl/>
        </w:rPr>
        <w:t xml:space="preserve"> </w:t>
      </w:r>
      <w:r w:rsidRPr="00D10147">
        <w:rPr>
          <w:rFonts w:hint="cs"/>
          <w:rtl/>
        </w:rPr>
        <w:t xml:space="preserve">كانوا يتوسّلون بالنبي </w:t>
      </w:r>
      <w:r w:rsidR="00C942B4" w:rsidRPr="00C942B4">
        <w:rPr>
          <w:rStyle w:val="libAlaemChar"/>
          <w:rFonts w:eastAsiaTheme="minorHAnsi"/>
          <w:rtl/>
        </w:rPr>
        <w:t>صلى‌الله‌عليه‌وآله‌وسلم</w:t>
      </w:r>
      <w:r w:rsidRPr="00D10147">
        <w:rPr>
          <w:rFonts w:hint="cs"/>
          <w:rtl/>
        </w:rPr>
        <w:t xml:space="preserve"> ، وإليك عدة من تلك</w:t>
      </w:r>
      <w:r w:rsidR="004F7BEB" w:rsidRPr="004F7BEB">
        <w:rPr>
          <w:rFonts w:hint="cs"/>
          <w:rtl/>
        </w:rPr>
        <w:t xml:space="preserve"> </w:t>
      </w:r>
      <w:r w:rsidR="004F7BEB" w:rsidRPr="008E5627">
        <w:rPr>
          <w:rFonts w:hint="cs"/>
          <w:rtl/>
        </w:rPr>
        <w:t>الوقائع التاريخية في هذا المضمار :</w:t>
      </w:r>
    </w:p>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الدر المنثور ، السيوطي : ج 1 ص 60 .</w:t>
      </w:r>
    </w:p>
    <w:p w:rsidR="00CC0BC3" w:rsidRPr="00F25166" w:rsidRDefault="00CC0BC3" w:rsidP="00F25166">
      <w:pPr>
        <w:pStyle w:val="libFootnote0"/>
        <w:rPr>
          <w:rtl/>
        </w:rPr>
      </w:pPr>
      <w:r w:rsidRPr="00F25166">
        <w:rPr>
          <w:rFonts w:hint="cs"/>
          <w:rtl/>
        </w:rPr>
        <w:t>(2) الدر المنثور : ج 1 ص 61 ؛ شواهد التنزيل ، الحسكاني : ج 1 ص 101 ؛ ينابيع المودة : ج 1 ص 288 ـ 290 ، ج 2 ص 248 ؛ روضة الواعظين ، النيسابوري ص 157 ؛ العمدة ، ابن البطريق : ص 379 ؛ خصائص الوحي ، ابن البطريق ص 130 ؛ تفسير غريب القرآن ، الطريحي : ص 66 .</w:t>
      </w:r>
    </w:p>
    <w:p w:rsidR="004F7BEB" w:rsidRDefault="00CC0BC3" w:rsidP="00F25166">
      <w:pPr>
        <w:pStyle w:val="libFootnote0"/>
        <w:rPr>
          <w:rtl/>
        </w:rPr>
      </w:pPr>
      <w:r w:rsidRPr="00F25166">
        <w:rPr>
          <w:rFonts w:hint="cs"/>
          <w:rtl/>
        </w:rPr>
        <w:t>(3) شفاء السقام في زيارة خير الأنام ، تقي الدين السبكي : ص 305 .</w:t>
      </w:r>
    </w:p>
    <w:p w:rsidR="004F7BEB" w:rsidRDefault="004F7BEB" w:rsidP="00DA744D">
      <w:pPr>
        <w:pStyle w:val="libNormal"/>
        <w:rPr>
          <w:rtl/>
        </w:rPr>
      </w:pPr>
      <w:r>
        <w:rPr>
          <w:rtl/>
        </w:rPr>
        <w:br w:type="page"/>
      </w:r>
    </w:p>
    <w:p w:rsidR="00CC0BC3" w:rsidRPr="00480ABA" w:rsidRDefault="00CC0BC3" w:rsidP="00C942B4">
      <w:pPr>
        <w:pStyle w:val="libBold1"/>
        <w:rPr>
          <w:rtl/>
        </w:rPr>
      </w:pPr>
      <w:r w:rsidRPr="00480ABA">
        <w:rPr>
          <w:rFonts w:hint="cs"/>
          <w:rtl/>
        </w:rPr>
        <w:lastRenderedPageBreak/>
        <w:t xml:space="preserve">ألف) توسّل اليهود بالنبي </w:t>
      </w:r>
      <w:r w:rsidR="00C942B4" w:rsidRPr="00C942B4">
        <w:rPr>
          <w:rStyle w:val="libAlaemChar"/>
          <w:rFonts w:eastAsiaTheme="minorHAnsi"/>
          <w:rtl/>
        </w:rPr>
        <w:t>صلى‌الله‌عليه‌وآله‌وسلم</w:t>
      </w:r>
    </w:p>
    <w:p w:rsidR="00CC0BC3" w:rsidRDefault="00CC0BC3" w:rsidP="00C230CE">
      <w:pPr>
        <w:pStyle w:val="libNormal"/>
        <w:rPr>
          <w:rtl/>
        </w:rPr>
      </w:pPr>
      <w:r w:rsidRPr="00D10147">
        <w:rPr>
          <w:rFonts w:hint="cs"/>
          <w:rtl/>
        </w:rPr>
        <w:t xml:space="preserve">ذكر المفسّرون في تفسير الآية المباركة : </w:t>
      </w:r>
      <w:r w:rsidR="00C230CE">
        <w:rPr>
          <w:rStyle w:val="libAlaemChar"/>
          <w:rFonts w:eastAsiaTheme="minorHAnsi" w:hint="cs"/>
          <w:rtl/>
        </w:rPr>
        <w:t>(</w:t>
      </w:r>
      <w:r w:rsidRPr="00E43155">
        <w:rPr>
          <w:rStyle w:val="libAieChar"/>
          <w:rFonts w:hint="cs"/>
          <w:rtl/>
        </w:rPr>
        <w:t xml:space="preserve"> وَلَمّا جَاءَهُمْ كِتَابٌ مِنْ عِنْدِ اللهِ مُصَدّقٌ لِمَا مَعَهُمْ وَكَانُوا مِنْ قَبْلُ يَسْتَفْتِحُونَ عَلَى الّذِينَ كَفَرُوا فَلَمّا جَاءَهُمْ مَا عَرَفُوا كَفَرُوا بِهِ فَلَعْنَةُ اللهِ عَلَى الْكَافِرِينَ </w:t>
      </w:r>
      <w:r w:rsidR="00C230CE">
        <w:rPr>
          <w:rStyle w:val="libAlaemChar"/>
          <w:rFonts w:eastAsiaTheme="minorHAnsi" w:hint="cs"/>
          <w:rtl/>
        </w:rPr>
        <w:t>)</w:t>
      </w:r>
      <w:r w:rsidRPr="0089678F">
        <w:rPr>
          <w:rStyle w:val="libFootnotenumChar"/>
          <w:rFonts w:hint="cs"/>
          <w:rtl/>
        </w:rPr>
        <w:t xml:space="preserve"> (1)</w:t>
      </w:r>
      <w:r w:rsidR="0031744C">
        <w:rPr>
          <w:rFonts w:hint="cs"/>
          <w:rtl/>
        </w:rPr>
        <w:t xml:space="preserve"> </w:t>
      </w:r>
      <w:r w:rsidRPr="00D10147">
        <w:rPr>
          <w:rFonts w:hint="cs"/>
          <w:rtl/>
        </w:rPr>
        <w:t xml:space="preserve">، حيث إنّ اليهود من أهل المدينة وخيبر إذا قاتلوا مَن يليهم من مشركي العرب من الأوس والخزرج وغيرهما قبل بعثة النبي </w:t>
      </w:r>
      <w:r w:rsidR="00C942B4" w:rsidRPr="00C942B4">
        <w:rPr>
          <w:rStyle w:val="libAlaemChar"/>
          <w:rFonts w:eastAsiaTheme="minorHAnsi"/>
          <w:rtl/>
        </w:rPr>
        <w:t>صلى‌الله‌عليه‌وآله‌وسلم</w:t>
      </w:r>
      <w:r w:rsidRPr="00D10147">
        <w:rPr>
          <w:rFonts w:hint="cs"/>
          <w:rtl/>
        </w:rPr>
        <w:t xml:space="preserve"> كانوا يستنصرون به عليهم ويستفتحون لما يجدون ذكره في التوراة فيدعون ويتوسّلون بحقّه </w:t>
      </w:r>
      <w:r w:rsidR="00C942B4" w:rsidRPr="00C942B4">
        <w:rPr>
          <w:rStyle w:val="libAlaemChar"/>
          <w:rFonts w:eastAsiaTheme="minorHAnsi"/>
          <w:rtl/>
        </w:rPr>
        <w:t>صلى‌الله‌عليه‌وآله‌وسلم</w:t>
      </w:r>
      <w:r w:rsidRPr="00D10147">
        <w:rPr>
          <w:rFonts w:hint="cs"/>
          <w:rtl/>
        </w:rPr>
        <w:t xml:space="preserve"> للنصرة عليهم فيقولون : ( اللّهمّ إنّا نستنصرك بحق النبي الأمي إلا نصرتنا عليهم ) ، وعن ابن عباس قال : ( كانت يهود خيبر تقاتل غطفان فكلما التقوا هزمت يهود خيبر فعاذت اليهود بهذا الدعاء : اللّهمّ إنّا نسألك بحق محمد النبي الأمي الذي وعدتنا أن تخرجه لنا في آخر الزمان إلاّ نصرتنا عليهم ، قال : فكانوا إذا التقوا دعوا بهذا الدعاء فهزموا غطفان ، فلمّا بعث النبي </w:t>
      </w:r>
      <w:r w:rsidR="0031744C" w:rsidRPr="00C942B4">
        <w:rPr>
          <w:rStyle w:val="libAlaemChar"/>
          <w:rFonts w:eastAsiaTheme="minorHAnsi"/>
          <w:rtl/>
        </w:rPr>
        <w:t>صلى‌الله‌عليه‌وآله‌وسلم</w:t>
      </w:r>
      <w:r w:rsidRPr="00D10147">
        <w:rPr>
          <w:rFonts w:hint="cs"/>
          <w:rtl/>
        </w:rPr>
        <w:t xml:space="preserve"> كفروا به ، فأنزل الله </w:t>
      </w:r>
      <w:r w:rsidR="00C230CE">
        <w:rPr>
          <w:rStyle w:val="libAlaemChar"/>
          <w:rFonts w:eastAsiaTheme="minorHAnsi" w:hint="cs"/>
          <w:rtl/>
        </w:rPr>
        <w:t>(</w:t>
      </w:r>
      <w:r w:rsidRPr="00E43155">
        <w:rPr>
          <w:rStyle w:val="libAieChar"/>
          <w:rFonts w:hint="cs"/>
          <w:rtl/>
        </w:rPr>
        <w:t xml:space="preserve"> كَانُوا مِنْ قَبْلُ يَسْتَفْتِحُونَ عَلَى الّذِينَ كَفَرُوا</w:t>
      </w:r>
      <w:r w:rsidR="00C230CE">
        <w:rPr>
          <w:rStyle w:val="libAlaemChar"/>
          <w:rFonts w:eastAsiaTheme="minorHAnsi" w:hint="cs"/>
          <w:rtl/>
        </w:rPr>
        <w:t>)</w:t>
      </w:r>
      <w:r w:rsidRPr="00E43155">
        <w:rPr>
          <w:rStyle w:val="libAieChar"/>
          <w:rFonts w:hint="cs"/>
          <w:rtl/>
        </w:rPr>
        <w:t xml:space="preserve"> </w:t>
      </w:r>
      <w:r w:rsidRPr="0089678F">
        <w:rPr>
          <w:rStyle w:val="libFootnotenumChar"/>
          <w:rFonts w:hint="cs"/>
          <w:rtl/>
        </w:rPr>
        <w:t>(2)</w:t>
      </w:r>
      <w:r w:rsidRPr="00D10147">
        <w:rPr>
          <w:rFonts w:hint="cs"/>
          <w:rtl/>
        </w:rPr>
        <w:t>.</w:t>
      </w:r>
    </w:p>
    <w:p w:rsidR="00CC0BC3" w:rsidRPr="00480ABA" w:rsidRDefault="00CC0BC3" w:rsidP="00C942B4">
      <w:pPr>
        <w:pStyle w:val="libBold1"/>
        <w:rPr>
          <w:rtl/>
        </w:rPr>
      </w:pPr>
      <w:r w:rsidRPr="00480ABA">
        <w:rPr>
          <w:rFonts w:hint="cs"/>
          <w:rtl/>
        </w:rPr>
        <w:t xml:space="preserve">ب) استسقاء عبد المطّلب بالنبي </w:t>
      </w:r>
      <w:r w:rsidR="00C942B4" w:rsidRPr="00C942B4">
        <w:rPr>
          <w:rStyle w:val="libAlaemChar"/>
          <w:rFonts w:eastAsiaTheme="minorHAnsi"/>
          <w:rtl/>
        </w:rPr>
        <w:t>صلى‌الله‌عليه‌وآله‌وسلم</w:t>
      </w:r>
      <w:r w:rsidRPr="00480ABA">
        <w:rPr>
          <w:rFonts w:hint="cs"/>
          <w:rtl/>
        </w:rPr>
        <w:t xml:space="preserve"> وهو رضيع</w:t>
      </w:r>
    </w:p>
    <w:p w:rsidR="00CC0BC3" w:rsidRDefault="00CC0BC3" w:rsidP="00C942B4">
      <w:pPr>
        <w:pStyle w:val="libNormal"/>
        <w:rPr>
          <w:rtl/>
        </w:rPr>
      </w:pPr>
      <w:r w:rsidRPr="008E5627">
        <w:rPr>
          <w:rFonts w:hint="cs"/>
          <w:rtl/>
        </w:rPr>
        <w:t xml:space="preserve">حيث استسقى عبد المطلب بالنبي </w:t>
      </w:r>
      <w:r w:rsidR="00C942B4" w:rsidRPr="00C942B4">
        <w:rPr>
          <w:rStyle w:val="libAlaemChar"/>
          <w:rFonts w:eastAsiaTheme="minorHAnsi"/>
          <w:rtl/>
        </w:rPr>
        <w:t>صلى‌الله‌عليه‌وآله‌وسلم</w:t>
      </w:r>
      <w:r w:rsidRPr="008E5627">
        <w:rPr>
          <w:rFonts w:hint="cs"/>
          <w:rtl/>
        </w:rPr>
        <w:t xml:space="preserve"> وهو صغير ، ولذا قال ابن حجر :</w:t>
      </w:r>
    </w:p>
    <w:p w:rsidR="004F7BEB" w:rsidRPr="008E5627" w:rsidRDefault="004F7BEB" w:rsidP="004F7BEB">
      <w:pPr>
        <w:pStyle w:val="libNormal"/>
        <w:rPr>
          <w:rtl/>
        </w:rPr>
      </w:pPr>
      <w:r w:rsidRPr="008E5627">
        <w:rPr>
          <w:rFonts w:hint="cs"/>
          <w:rtl/>
        </w:rPr>
        <w:t>( إن أبا طالب أشار بقوله :</w:t>
      </w:r>
    </w:p>
    <w:tbl>
      <w:tblPr>
        <w:tblStyle w:val="TableGrid"/>
        <w:bidiVisual/>
        <w:tblW w:w="4562" w:type="pct"/>
        <w:tblInd w:w="384" w:type="dxa"/>
        <w:tblLook w:val="01E0"/>
      </w:tblPr>
      <w:tblGrid>
        <w:gridCol w:w="3759"/>
        <w:gridCol w:w="276"/>
        <w:gridCol w:w="3716"/>
      </w:tblGrid>
      <w:tr w:rsidR="004F7BEB" w:rsidTr="002E5664">
        <w:trPr>
          <w:trHeight w:val="350"/>
        </w:trPr>
        <w:tc>
          <w:tcPr>
            <w:tcW w:w="3920" w:type="dxa"/>
            <w:shd w:val="clear" w:color="auto" w:fill="auto"/>
          </w:tcPr>
          <w:p w:rsidR="004F7BEB" w:rsidRDefault="004F7BEB" w:rsidP="002E5664">
            <w:pPr>
              <w:pStyle w:val="libPoem"/>
            </w:pPr>
            <w:r w:rsidRPr="009C49BC">
              <w:rPr>
                <w:rFonts w:hint="cs"/>
                <w:rtl/>
              </w:rPr>
              <w:t>وأبيض يُستسقى الغمام بوجهه</w:t>
            </w:r>
            <w:r w:rsidRPr="00725071">
              <w:rPr>
                <w:rStyle w:val="libPoemTiniChar0"/>
                <w:rtl/>
              </w:rPr>
              <w:br/>
              <w:t> </w:t>
            </w:r>
          </w:p>
        </w:tc>
        <w:tc>
          <w:tcPr>
            <w:tcW w:w="279" w:type="dxa"/>
            <w:shd w:val="clear" w:color="auto" w:fill="auto"/>
          </w:tcPr>
          <w:p w:rsidR="004F7BEB" w:rsidRDefault="004F7BEB" w:rsidP="002E5664">
            <w:pPr>
              <w:pStyle w:val="libPoem"/>
              <w:rPr>
                <w:rtl/>
              </w:rPr>
            </w:pPr>
          </w:p>
        </w:tc>
        <w:tc>
          <w:tcPr>
            <w:tcW w:w="3881" w:type="dxa"/>
            <w:shd w:val="clear" w:color="auto" w:fill="auto"/>
          </w:tcPr>
          <w:p w:rsidR="004F7BEB" w:rsidRDefault="004F7BEB" w:rsidP="002E5664">
            <w:pPr>
              <w:pStyle w:val="libPoem"/>
            </w:pPr>
            <w:r w:rsidRPr="009C49BC">
              <w:rPr>
                <w:rFonts w:hint="cs"/>
                <w:rtl/>
              </w:rPr>
              <w:t>ثمال اليتامى عصمة للأراملِ</w:t>
            </w:r>
            <w:r w:rsidRPr="00725071">
              <w:rPr>
                <w:rStyle w:val="libPoemTiniChar0"/>
                <w:rtl/>
              </w:rPr>
              <w:br/>
              <w:t> </w:t>
            </w:r>
          </w:p>
        </w:tc>
      </w:tr>
    </w:tbl>
    <w:p w:rsidR="0031744C" w:rsidRPr="002773F8" w:rsidRDefault="0031744C" w:rsidP="0031744C">
      <w:pPr>
        <w:pStyle w:val="libLine"/>
        <w:rPr>
          <w:rtl/>
        </w:rPr>
      </w:pPr>
      <w:r w:rsidRPr="002773F8">
        <w:rPr>
          <w:rFonts w:hint="cs"/>
          <w:rtl/>
        </w:rPr>
        <w:t>ــــــــــــــ</w:t>
      </w:r>
    </w:p>
    <w:p w:rsidR="00CC0BC3" w:rsidRPr="00F25166" w:rsidRDefault="00CC0BC3" w:rsidP="0031744C">
      <w:pPr>
        <w:pStyle w:val="libFootnote0"/>
        <w:rPr>
          <w:rtl/>
        </w:rPr>
      </w:pPr>
      <w:r w:rsidRPr="00F25166">
        <w:rPr>
          <w:rFonts w:hint="cs"/>
          <w:rtl/>
        </w:rPr>
        <w:t>(1) البقرة : 64 .</w:t>
      </w:r>
    </w:p>
    <w:p w:rsidR="004F7BEB" w:rsidRDefault="00CC0BC3" w:rsidP="00F25166">
      <w:pPr>
        <w:pStyle w:val="libFootnote0"/>
        <w:rPr>
          <w:rtl/>
        </w:rPr>
      </w:pPr>
      <w:r w:rsidRPr="00F25166">
        <w:rPr>
          <w:rFonts w:hint="cs"/>
          <w:rtl/>
        </w:rPr>
        <w:t>(2) تفسير القرطبي : ج 2 ص 27 ؛ الدر المنثور ، السيوطي : ج 1 ص 88 ؛ أسباب النزول ، الواحدي : ج 1 ص 16 ؛ البداية والنهاية ، ابن كثير : ج 2 ص 278 ؛ السيرة النبوية ، ابن كثير : ج 1 ص292 ؛ المستدركى الحاكم النيسابوري : ج 2 ص 263 .</w:t>
      </w:r>
    </w:p>
    <w:p w:rsidR="004F7BEB" w:rsidRDefault="004F7BEB" w:rsidP="00DA744D">
      <w:pPr>
        <w:pStyle w:val="libNormal"/>
        <w:rPr>
          <w:rtl/>
        </w:rPr>
      </w:pPr>
      <w:r>
        <w:rPr>
          <w:rtl/>
        </w:rPr>
        <w:br w:type="page"/>
      </w:r>
    </w:p>
    <w:p w:rsidR="00CC0BC3" w:rsidRDefault="00CC0BC3" w:rsidP="00C230CE">
      <w:pPr>
        <w:pStyle w:val="libNormal0"/>
        <w:rPr>
          <w:rtl/>
        </w:rPr>
      </w:pPr>
      <w:r w:rsidRPr="00D10147">
        <w:rPr>
          <w:rFonts w:hint="cs"/>
          <w:rtl/>
        </w:rPr>
        <w:lastRenderedPageBreak/>
        <w:t xml:space="preserve">إلى ما وقع في زمن عبد المطلب ، حيث استسقى لقريش والنبي معه غلام ) </w:t>
      </w:r>
      <w:r w:rsidRPr="0089678F">
        <w:rPr>
          <w:rStyle w:val="libFootnotenumChar"/>
          <w:rFonts w:hint="cs"/>
          <w:rtl/>
        </w:rPr>
        <w:t>(1)</w:t>
      </w:r>
      <w:r w:rsidRPr="00D10147">
        <w:rPr>
          <w:rFonts w:hint="cs"/>
          <w:rtl/>
        </w:rPr>
        <w:t xml:space="preserve"> .</w:t>
      </w:r>
    </w:p>
    <w:p w:rsidR="00CC0BC3" w:rsidRPr="00480ABA" w:rsidRDefault="00CC0BC3" w:rsidP="00480ABA">
      <w:pPr>
        <w:pStyle w:val="libBold1"/>
        <w:rPr>
          <w:rtl/>
        </w:rPr>
      </w:pPr>
      <w:r w:rsidRPr="00480ABA">
        <w:rPr>
          <w:rFonts w:hint="cs"/>
          <w:rtl/>
        </w:rPr>
        <w:t>ج) استسقاء أبي طالب بالنبي وهو غلام</w:t>
      </w:r>
    </w:p>
    <w:p w:rsidR="00CC0BC3" w:rsidRDefault="00CC0BC3" w:rsidP="00C942B4">
      <w:pPr>
        <w:pStyle w:val="libNormal"/>
        <w:rPr>
          <w:rtl/>
        </w:rPr>
      </w:pPr>
      <w:r w:rsidRPr="00D10147">
        <w:rPr>
          <w:rFonts w:hint="cs"/>
          <w:rtl/>
        </w:rPr>
        <w:t xml:space="preserve">أخرج القسطلاني عن ابن عساكر ، عن جلهمة بن عرفطة ، قال : ( قدمت مكّة وهم في قحط ، فقالت قريش : يا أبا طالب ! أقحط الوادي ، وأجدب العيال ، فهلم فاستسق . فخرج أبو طالب ومعه غلام ـ يعني النبي </w:t>
      </w:r>
      <w:r w:rsidR="00C942B4" w:rsidRPr="00C942B4">
        <w:rPr>
          <w:rStyle w:val="libAlaemChar"/>
          <w:rFonts w:eastAsiaTheme="minorHAnsi"/>
          <w:rtl/>
        </w:rPr>
        <w:t>صلى‌الله‌عليه‌وآله‌وسلم</w:t>
      </w:r>
      <w:r w:rsidRPr="00D10147">
        <w:rPr>
          <w:rFonts w:hint="cs"/>
          <w:rtl/>
        </w:rPr>
        <w:t xml:space="preserve"> ـ كأنّه شمس دجن تجلّت عن سحابة قتماء ، وحوله أغيلمة ، فأخذه أبو طالب ، فألصق ظهره بالكعبة ، ولاذ إلى الغلام ، وما في السماء قزعة ، فأقبل لسحاب من ها هنا ، وأغدق واغدودق ، وانفجر له الوادي وأخصب النادي لباديء ، وفي ذلك يقول أبو طالب .</w:t>
      </w:r>
    </w:p>
    <w:tbl>
      <w:tblPr>
        <w:tblStyle w:val="TableGrid"/>
        <w:bidiVisual/>
        <w:tblW w:w="4562" w:type="pct"/>
        <w:tblInd w:w="384" w:type="dxa"/>
        <w:tblLook w:val="01E0"/>
      </w:tblPr>
      <w:tblGrid>
        <w:gridCol w:w="3759"/>
        <w:gridCol w:w="276"/>
        <w:gridCol w:w="3716"/>
      </w:tblGrid>
      <w:tr w:rsidR="009C49BC" w:rsidTr="00171E5E">
        <w:trPr>
          <w:trHeight w:val="350"/>
        </w:trPr>
        <w:tc>
          <w:tcPr>
            <w:tcW w:w="3920" w:type="dxa"/>
            <w:shd w:val="clear" w:color="auto" w:fill="auto"/>
          </w:tcPr>
          <w:p w:rsidR="009C49BC" w:rsidRDefault="009C49BC" w:rsidP="00171E5E">
            <w:pPr>
              <w:pStyle w:val="libPoem"/>
            </w:pPr>
            <w:r w:rsidRPr="009C49BC">
              <w:rPr>
                <w:rFonts w:hint="cs"/>
                <w:rtl/>
              </w:rPr>
              <w:t>وأبيض يُستسقى الغمام بوجهه</w:t>
            </w:r>
            <w:r w:rsidRPr="00725071">
              <w:rPr>
                <w:rStyle w:val="libPoemTiniChar0"/>
                <w:rtl/>
              </w:rPr>
              <w:br/>
              <w:t> </w:t>
            </w:r>
          </w:p>
        </w:tc>
        <w:tc>
          <w:tcPr>
            <w:tcW w:w="279" w:type="dxa"/>
            <w:shd w:val="clear" w:color="auto" w:fill="auto"/>
          </w:tcPr>
          <w:p w:rsidR="009C49BC" w:rsidRDefault="009C49BC" w:rsidP="00171E5E">
            <w:pPr>
              <w:pStyle w:val="libPoem"/>
              <w:rPr>
                <w:rtl/>
              </w:rPr>
            </w:pPr>
          </w:p>
        </w:tc>
        <w:tc>
          <w:tcPr>
            <w:tcW w:w="3881" w:type="dxa"/>
            <w:shd w:val="clear" w:color="auto" w:fill="auto"/>
          </w:tcPr>
          <w:p w:rsidR="009C49BC" w:rsidRDefault="009C49BC" w:rsidP="00171E5E">
            <w:pPr>
              <w:pStyle w:val="libPoem"/>
            </w:pPr>
            <w:r w:rsidRPr="009C49BC">
              <w:rPr>
                <w:rFonts w:hint="cs"/>
                <w:rtl/>
              </w:rPr>
              <w:t>ثمال اليتامى عصمة للأراملِ</w:t>
            </w:r>
            <w:r w:rsidRPr="00725071">
              <w:rPr>
                <w:rStyle w:val="libPoemTiniChar0"/>
                <w:rtl/>
              </w:rPr>
              <w:br/>
              <w:t> </w:t>
            </w:r>
          </w:p>
        </w:tc>
      </w:tr>
    </w:tbl>
    <w:p w:rsidR="004F7BEB" w:rsidRPr="008E5627" w:rsidRDefault="00CC0BC3" w:rsidP="004F7BEB">
      <w:pPr>
        <w:pStyle w:val="libNormal"/>
        <w:rPr>
          <w:rtl/>
        </w:rPr>
      </w:pPr>
      <w:r w:rsidRPr="00D10147">
        <w:rPr>
          <w:rFonts w:hint="cs"/>
          <w:rtl/>
        </w:rPr>
        <w:t xml:space="preserve">وجاء في الملل والنحل للشهرستاني : ( وممّا يدلل على معرفته بحال الرسالة وشرف النبوّة أنّ أهل مكّة لمّا أصابهم ذلك الجدب العظيم وأمسك السحاب عنهم سنتين ، أمر أبو طالب ابنه يحضر المصطفى محمّداً </w:t>
      </w:r>
      <w:r w:rsidR="00C942B4" w:rsidRPr="00C942B4">
        <w:rPr>
          <w:rStyle w:val="libAlaemChar"/>
          <w:rFonts w:eastAsiaTheme="minorHAnsi"/>
          <w:rtl/>
        </w:rPr>
        <w:t>صلى‌الله‌عليه‌وآله‌وسلم</w:t>
      </w:r>
      <w:r w:rsidRPr="00D10147">
        <w:rPr>
          <w:rFonts w:hint="cs"/>
          <w:rtl/>
        </w:rPr>
        <w:t xml:space="preserve"> ،</w:t>
      </w:r>
      <w:r w:rsidR="004F7BEB" w:rsidRPr="004F7BEB">
        <w:rPr>
          <w:rFonts w:hint="cs"/>
          <w:rtl/>
        </w:rPr>
        <w:t xml:space="preserve"> </w:t>
      </w:r>
      <w:r w:rsidR="004F7BEB" w:rsidRPr="008E5627">
        <w:rPr>
          <w:rFonts w:hint="cs"/>
          <w:rtl/>
        </w:rPr>
        <w:t>فأحضره وهو رضيع في قماط، فوضعه على يديه، واستقبل الكعبة ورماه إلى السماء وقال: يا رب، بحق هذا الغلام ورماه ثانياً وثالثاً، وكان يقول: بحق هذا الغلام اسقنا غيثاً مغيثاً دائماً هطلاً، فلم يلبث ساعة أن طبق السحاب وجه السماء وأمطر حتى خافوا على المسجد. وأنشد أبوطا</w:t>
      </w:r>
      <w:r w:rsidR="004F7BEB">
        <w:rPr>
          <w:rFonts w:hint="cs"/>
          <w:rtl/>
        </w:rPr>
        <w:t>لب ذلك الشعر اللامي الذي منه :</w:t>
      </w:r>
      <w:r w:rsidR="004F7BEB" w:rsidRPr="008E5627">
        <w:rPr>
          <w:rFonts w:hint="cs"/>
          <w:rtl/>
        </w:rPr>
        <w:t xml:space="preserve"> </w:t>
      </w:r>
    </w:p>
    <w:tbl>
      <w:tblPr>
        <w:tblStyle w:val="TableGrid"/>
        <w:bidiVisual/>
        <w:tblW w:w="4562" w:type="pct"/>
        <w:tblInd w:w="384" w:type="dxa"/>
        <w:tblLook w:val="01E0"/>
      </w:tblPr>
      <w:tblGrid>
        <w:gridCol w:w="3757"/>
        <w:gridCol w:w="276"/>
        <w:gridCol w:w="3718"/>
      </w:tblGrid>
      <w:tr w:rsidR="004F7BEB" w:rsidTr="002E5664">
        <w:trPr>
          <w:trHeight w:val="350"/>
        </w:trPr>
        <w:tc>
          <w:tcPr>
            <w:tcW w:w="3920" w:type="dxa"/>
            <w:shd w:val="clear" w:color="auto" w:fill="auto"/>
          </w:tcPr>
          <w:p w:rsidR="004F7BEB" w:rsidRDefault="004F7BEB" w:rsidP="002E5664">
            <w:pPr>
              <w:pStyle w:val="libPoem"/>
            </w:pPr>
            <w:r w:rsidRPr="009C49BC">
              <w:rPr>
                <w:rtl/>
              </w:rPr>
              <w:t>وَأَبيَضَ يُستَسقى الغَمامُ بِوَجهِهِ</w:t>
            </w:r>
            <w:r w:rsidRPr="00725071">
              <w:rPr>
                <w:rStyle w:val="libPoemTiniChar0"/>
                <w:rtl/>
              </w:rPr>
              <w:br/>
              <w:t> </w:t>
            </w:r>
          </w:p>
        </w:tc>
        <w:tc>
          <w:tcPr>
            <w:tcW w:w="279" w:type="dxa"/>
            <w:shd w:val="clear" w:color="auto" w:fill="auto"/>
          </w:tcPr>
          <w:p w:rsidR="004F7BEB" w:rsidRDefault="004F7BEB" w:rsidP="002E5664">
            <w:pPr>
              <w:pStyle w:val="libPoem"/>
              <w:rPr>
                <w:rtl/>
              </w:rPr>
            </w:pPr>
          </w:p>
        </w:tc>
        <w:tc>
          <w:tcPr>
            <w:tcW w:w="3881" w:type="dxa"/>
            <w:shd w:val="clear" w:color="auto" w:fill="auto"/>
          </w:tcPr>
          <w:p w:rsidR="004F7BEB" w:rsidRDefault="004F7BEB" w:rsidP="002E5664">
            <w:pPr>
              <w:pStyle w:val="libPoem"/>
            </w:pPr>
            <w:r w:rsidRPr="009C49BC">
              <w:rPr>
                <w:rtl/>
              </w:rPr>
              <w:t>ثِمالُ اليَتامى عِصمَةٌ لِلأَرامِلِ</w:t>
            </w:r>
            <w:r w:rsidRPr="00725071">
              <w:rPr>
                <w:rStyle w:val="libPoemTiniChar0"/>
                <w:rtl/>
              </w:rPr>
              <w:br/>
              <w:t> </w:t>
            </w:r>
          </w:p>
        </w:tc>
      </w:tr>
      <w:tr w:rsidR="004F7BEB" w:rsidTr="002E5664">
        <w:trPr>
          <w:trHeight w:val="350"/>
        </w:trPr>
        <w:tc>
          <w:tcPr>
            <w:tcW w:w="3920" w:type="dxa"/>
          </w:tcPr>
          <w:p w:rsidR="004F7BEB" w:rsidRDefault="004F7BEB" w:rsidP="002E5664">
            <w:pPr>
              <w:pStyle w:val="libPoem"/>
            </w:pPr>
            <w:r w:rsidRPr="009C49BC">
              <w:rPr>
                <w:rtl/>
              </w:rPr>
              <w:t>يَلوذُ بِهِ الهُلاّكُ مِن آلِ هاشِمٍ</w:t>
            </w:r>
            <w:r w:rsidRPr="00725071">
              <w:rPr>
                <w:rStyle w:val="libPoemTiniChar0"/>
                <w:rtl/>
              </w:rPr>
              <w:br/>
              <w:t> </w:t>
            </w:r>
          </w:p>
        </w:tc>
        <w:tc>
          <w:tcPr>
            <w:tcW w:w="279" w:type="dxa"/>
          </w:tcPr>
          <w:p w:rsidR="004F7BEB" w:rsidRDefault="004F7BEB" w:rsidP="002E5664">
            <w:pPr>
              <w:pStyle w:val="libPoem"/>
              <w:rPr>
                <w:rtl/>
              </w:rPr>
            </w:pPr>
          </w:p>
        </w:tc>
        <w:tc>
          <w:tcPr>
            <w:tcW w:w="3881" w:type="dxa"/>
          </w:tcPr>
          <w:p w:rsidR="004F7BEB" w:rsidRDefault="004F7BEB" w:rsidP="002E5664">
            <w:pPr>
              <w:pStyle w:val="libPoem"/>
            </w:pPr>
            <w:r w:rsidRPr="009C49BC">
              <w:rPr>
                <w:rtl/>
              </w:rPr>
              <w:t>فَهُم عِندَهُ في رَحمَةٍ وَفَواضِلِ</w:t>
            </w:r>
            <w:r w:rsidRPr="00725071">
              <w:rPr>
                <w:rStyle w:val="libPoemTiniChar0"/>
                <w:rtl/>
              </w:rPr>
              <w:br/>
              <w:t> </w:t>
            </w:r>
          </w:p>
        </w:tc>
      </w:tr>
      <w:tr w:rsidR="004F7BEB" w:rsidTr="002E5664">
        <w:trPr>
          <w:trHeight w:val="350"/>
        </w:trPr>
        <w:tc>
          <w:tcPr>
            <w:tcW w:w="3920" w:type="dxa"/>
          </w:tcPr>
          <w:p w:rsidR="004F7BEB" w:rsidRDefault="004F7BEB" w:rsidP="002E5664">
            <w:pPr>
              <w:pStyle w:val="libPoem"/>
            </w:pPr>
            <w:r w:rsidRPr="009C49BC">
              <w:rPr>
                <w:rtl/>
              </w:rPr>
              <w:t>كَذَبتُم وَبَيتِ اللهِ نبزى مُحَمَّداً</w:t>
            </w:r>
            <w:r w:rsidRPr="00725071">
              <w:rPr>
                <w:rStyle w:val="libPoemTiniChar0"/>
                <w:rtl/>
              </w:rPr>
              <w:br/>
              <w:t> </w:t>
            </w:r>
          </w:p>
        </w:tc>
        <w:tc>
          <w:tcPr>
            <w:tcW w:w="279" w:type="dxa"/>
          </w:tcPr>
          <w:p w:rsidR="004F7BEB" w:rsidRDefault="004F7BEB" w:rsidP="002E5664">
            <w:pPr>
              <w:pStyle w:val="libPoem"/>
              <w:rPr>
                <w:rtl/>
              </w:rPr>
            </w:pPr>
          </w:p>
        </w:tc>
        <w:tc>
          <w:tcPr>
            <w:tcW w:w="3881" w:type="dxa"/>
          </w:tcPr>
          <w:p w:rsidR="004F7BEB" w:rsidRDefault="004F7BEB" w:rsidP="002E5664">
            <w:pPr>
              <w:pStyle w:val="libPoem"/>
            </w:pPr>
            <w:r w:rsidRPr="009C49BC">
              <w:rPr>
                <w:rtl/>
              </w:rPr>
              <w:t>وَلَمّا نُطاعِن دونَهُ وَنُناضِلِ</w:t>
            </w:r>
            <w:r w:rsidRPr="00725071">
              <w:rPr>
                <w:rStyle w:val="libPoemTiniChar0"/>
                <w:rtl/>
              </w:rPr>
              <w:br/>
              <w:t> </w:t>
            </w:r>
          </w:p>
        </w:tc>
      </w:tr>
      <w:tr w:rsidR="004F7BEB" w:rsidTr="002E5664">
        <w:trPr>
          <w:trHeight w:val="350"/>
        </w:trPr>
        <w:tc>
          <w:tcPr>
            <w:tcW w:w="3920" w:type="dxa"/>
          </w:tcPr>
          <w:p w:rsidR="004F7BEB" w:rsidRDefault="004F7BEB" w:rsidP="002E5664">
            <w:pPr>
              <w:pStyle w:val="libPoem"/>
            </w:pPr>
            <w:r w:rsidRPr="009C49BC">
              <w:rPr>
                <w:rtl/>
              </w:rPr>
              <w:t>وَنُسلِمهُ حَتّى نُصَرَّعَ حَولَهُ</w:t>
            </w:r>
            <w:r w:rsidRPr="00725071">
              <w:rPr>
                <w:rStyle w:val="libPoemTiniChar0"/>
                <w:rtl/>
              </w:rPr>
              <w:br/>
              <w:t> </w:t>
            </w:r>
          </w:p>
        </w:tc>
        <w:tc>
          <w:tcPr>
            <w:tcW w:w="279" w:type="dxa"/>
          </w:tcPr>
          <w:p w:rsidR="004F7BEB" w:rsidRDefault="004F7BEB" w:rsidP="002E5664">
            <w:pPr>
              <w:pStyle w:val="libPoem"/>
              <w:rPr>
                <w:rtl/>
              </w:rPr>
            </w:pPr>
          </w:p>
        </w:tc>
        <w:tc>
          <w:tcPr>
            <w:tcW w:w="3881" w:type="dxa"/>
          </w:tcPr>
          <w:p w:rsidR="004F7BEB" w:rsidRDefault="004F7BEB" w:rsidP="002E5664">
            <w:pPr>
              <w:pStyle w:val="libPoem"/>
            </w:pPr>
            <w:r w:rsidRPr="009C49BC">
              <w:rPr>
                <w:rtl/>
              </w:rPr>
              <w:t>وَنذهلَ عَن أَبنائِنا وَالحَلائِلِ</w:t>
            </w:r>
            <w:r w:rsidRPr="00725071">
              <w:rPr>
                <w:rStyle w:val="libPoemTiniChar0"/>
                <w:rtl/>
              </w:rPr>
              <w:br/>
              <w:t> </w:t>
            </w:r>
          </w:p>
        </w:tc>
      </w:tr>
    </w:tbl>
    <w:p w:rsidR="004F7BEB" w:rsidRPr="008E5627" w:rsidRDefault="004F7BEB" w:rsidP="004F7BEB">
      <w:pPr>
        <w:pStyle w:val="libNormal"/>
        <w:rPr>
          <w:rtl/>
        </w:rPr>
      </w:pPr>
      <w:r w:rsidRPr="008E5627">
        <w:rPr>
          <w:rFonts w:hint="cs"/>
          <w:rtl/>
        </w:rPr>
        <w:t xml:space="preserve">وقد كانت هذه الوقائع من الاستسقاء بالنبي </w:t>
      </w:r>
      <w:r w:rsidRPr="00C942B4">
        <w:rPr>
          <w:rStyle w:val="libAlaemChar"/>
          <w:rFonts w:eastAsiaTheme="minorHAnsi"/>
          <w:rtl/>
        </w:rPr>
        <w:t>صلى‌الله‌عليه‌وآله‌وسلم</w:t>
      </w:r>
      <w:r w:rsidRPr="008E5627">
        <w:rPr>
          <w:rFonts w:hint="cs"/>
          <w:rtl/>
        </w:rPr>
        <w:t xml:space="preserve"> وهو غلام ، وكذا استسقاء عبد المطلب به </w:t>
      </w:r>
      <w:r w:rsidRPr="00C942B4">
        <w:rPr>
          <w:rStyle w:val="libAlaemChar"/>
          <w:rFonts w:eastAsiaTheme="minorHAnsi"/>
          <w:rtl/>
        </w:rPr>
        <w:t>صلى‌الله‌عليه‌وآله‌وسلم</w:t>
      </w:r>
      <w:r w:rsidRPr="008E5627">
        <w:rPr>
          <w:rFonts w:hint="cs"/>
          <w:rtl/>
        </w:rPr>
        <w:t xml:space="preserve"> وهو صغير معروفة بين العرب .</w:t>
      </w:r>
    </w:p>
    <w:p w:rsidR="00ED0583" w:rsidRPr="002773F8" w:rsidRDefault="00ED0583" w:rsidP="00ED0583">
      <w:pPr>
        <w:pStyle w:val="libLine"/>
        <w:rPr>
          <w:rtl/>
        </w:rPr>
      </w:pPr>
      <w:r w:rsidRPr="002773F8">
        <w:rPr>
          <w:rFonts w:hint="cs"/>
          <w:rtl/>
        </w:rPr>
        <w:t>ــــــــــــــ</w:t>
      </w:r>
    </w:p>
    <w:p w:rsidR="00CC0BC3" w:rsidRPr="00F25166" w:rsidRDefault="00CC0BC3" w:rsidP="00ED0583">
      <w:pPr>
        <w:pStyle w:val="libFootnote0"/>
        <w:rPr>
          <w:rtl/>
        </w:rPr>
      </w:pPr>
      <w:r w:rsidRPr="00F25166">
        <w:rPr>
          <w:rFonts w:hint="cs"/>
          <w:rtl/>
        </w:rPr>
        <w:t>(1) فتح الباري ، ابن حجر : ج 2 ص 412 .</w:t>
      </w:r>
    </w:p>
    <w:p w:rsidR="004F7BEB" w:rsidRDefault="00CC0BC3" w:rsidP="00F25166">
      <w:pPr>
        <w:pStyle w:val="libFootnote0"/>
        <w:rPr>
          <w:rtl/>
        </w:rPr>
      </w:pPr>
      <w:r w:rsidRPr="00F25166">
        <w:rPr>
          <w:rFonts w:hint="cs"/>
          <w:rtl/>
        </w:rPr>
        <w:t>(2) مسند أحمد: ج2 ص93؛ صحيح البخاري: ج2 ص150؛ سنن ابن ماجه: ج1 ص405؛ تاريخ بغداد: ج14 ص288؛ السنن الكبرى، البيهقي: ج3 ص352؛ فتح الباري، ابن حجر: ج2 ص412؛ كتاب الدعاء، الراني: ص597.</w:t>
      </w:r>
    </w:p>
    <w:p w:rsidR="004F7BEB" w:rsidRDefault="004F7BEB" w:rsidP="00DA744D">
      <w:pPr>
        <w:pStyle w:val="libNormal"/>
        <w:rPr>
          <w:rtl/>
        </w:rPr>
      </w:pPr>
      <w:r>
        <w:rPr>
          <w:rtl/>
        </w:rPr>
        <w:br w:type="page"/>
      </w:r>
    </w:p>
    <w:p w:rsidR="00CC0BC3" w:rsidRPr="00831B65" w:rsidRDefault="00C942B4" w:rsidP="00C942B4">
      <w:pPr>
        <w:pStyle w:val="Heading2"/>
        <w:rPr>
          <w:rtl/>
        </w:rPr>
      </w:pPr>
      <w:bookmarkStart w:id="80" w:name="_Toc385249911"/>
      <w:r>
        <w:rPr>
          <w:rFonts w:hint="cs"/>
          <w:rtl/>
        </w:rPr>
        <w:lastRenderedPageBreak/>
        <w:t xml:space="preserve">3ـ التوسّل بالنبي </w:t>
      </w:r>
      <w:r w:rsidRPr="00C942B4">
        <w:rPr>
          <w:rStyle w:val="libAlaemChar"/>
          <w:rFonts w:eastAsiaTheme="minorHAnsi"/>
          <w:rtl/>
        </w:rPr>
        <w:t>صلى‌الله‌عليه‌وآله‌وسلم</w:t>
      </w:r>
      <w:r w:rsidR="00CC0BC3" w:rsidRPr="00831B65">
        <w:rPr>
          <w:rFonts w:hint="cs"/>
          <w:rtl/>
        </w:rPr>
        <w:t xml:space="preserve"> بعد البعثة</w:t>
      </w:r>
      <w:bookmarkEnd w:id="80"/>
    </w:p>
    <w:p w:rsidR="00CC0BC3" w:rsidRPr="008F37C8" w:rsidRDefault="00CC0BC3" w:rsidP="00C942B4">
      <w:pPr>
        <w:pStyle w:val="Heading2"/>
        <w:rPr>
          <w:rtl/>
        </w:rPr>
      </w:pPr>
      <w:bookmarkStart w:id="81" w:name="_Toc385249912"/>
      <w:r w:rsidRPr="008F37C8">
        <w:rPr>
          <w:rFonts w:hint="cs"/>
          <w:rtl/>
        </w:rPr>
        <w:t xml:space="preserve">ألف) أعرابي يستسقي بالنبي </w:t>
      </w:r>
      <w:r w:rsidR="00C942B4" w:rsidRPr="00C942B4">
        <w:rPr>
          <w:rStyle w:val="libAlaemChar"/>
          <w:rFonts w:eastAsiaTheme="minorHAnsi"/>
          <w:rtl/>
        </w:rPr>
        <w:t>صلى‌الله‌عليه‌وآله‌وسلم</w:t>
      </w:r>
      <w:bookmarkEnd w:id="81"/>
      <w:r w:rsidRPr="008F37C8">
        <w:rPr>
          <w:rFonts w:hint="cs"/>
          <w:rtl/>
        </w:rPr>
        <w:t xml:space="preserve"> </w:t>
      </w:r>
    </w:p>
    <w:p w:rsidR="00CC0BC3" w:rsidRDefault="00CC0BC3" w:rsidP="00250123">
      <w:pPr>
        <w:pStyle w:val="libNormal"/>
        <w:rPr>
          <w:rtl/>
        </w:rPr>
      </w:pPr>
      <w:r w:rsidRPr="00D10147">
        <w:rPr>
          <w:rFonts w:hint="cs"/>
          <w:rtl/>
        </w:rPr>
        <w:t xml:space="preserve">وقد كان استسقاء أبي طالب بالنبي </w:t>
      </w:r>
      <w:r w:rsidR="00C942B4" w:rsidRPr="00C942B4">
        <w:rPr>
          <w:rStyle w:val="libAlaemChar"/>
          <w:rFonts w:eastAsiaTheme="minorHAnsi"/>
          <w:rtl/>
        </w:rPr>
        <w:t>صلى‌الله‌عليه‌وآله‌وسلم</w:t>
      </w:r>
      <w:r w:rsidRPr="00D10147">
        <w:rPr>
          <w:rFonts w:hint="cs"/>
          <w:rtl/>
        </w:rPr>
        <w:t xml:space="preserve"> وهو غلام موضع رضا النبي </w:t>
      </w:r>
      <w:r w:rsidR="00C942B4" w:rsidRPr="00C942B4">
        <w:rPr>
          <w:rStyle w:val="libAlaemChar"/>
          <w:rFonts w:eastAsiaTheme="minorHAnsi"/>
          <w:rtl/>
        </w:rPr>
        <w:t>صلى‌الله‌عليه‌وآله‌وسلم</w:t>
      </w:r>
      <w:r w:rsidRPr="00D10147">
        <w:rPr>
          <w:rFonts w:hint="cs"/>
          <w:rtl/>
        </w:rPr>
        <w:t xml:space="preserve"> كما هو صريح بعض الروايات ، فعن أنس بن مالك قال : ( جاء</w:t>
      </w:r>
      <w:r w:rsidR="00250123">
        <w:rPr>
          <w:rFonts w:hint="cs"/>
          <w:rtl/>
        </w:rPr>
        <w:t xml:space="preserve"> </w:t>
      </w:r>
      <w:r w:rsidRPr="00D10147">
        <w:rPr>
          <w:rFonts w:hint="cs"/>
          <w:rtl/>
        </w:rPr>
        <w:t xml:space="preserve">أعرابي إلى النبي </w:t>
      </w:r>
      <w:r w:rsidR="00C942B4" w:rsidRPr="00C942B4">
        <w:rPr>
          <w:rStyle w:val="libAlaemChar"/>
          <w:rFonts w:eastAsiaTheme="minorHAnsi"/>
          <w:rtl/>
        </w:rPr>
        <w:t>صلى‌الله‌عليه‌وآله‌وسلم</w:t>
      </w:r>
      <w:r w:rsidRPr="00D10147">
        <w:rPr>
          <w:rFonts w:hint="cs"/>
          <w:rtl/>
        </w:rPr>
        <w:t xml:space="preserve"> ، فقال : يا رسول الله ، لقد أتيناك وما لنا صبي يغط ولا بعير يئط ، وأنشد :</w:t>
      </w:r>
    </w:p>
    <w:tbl>
      <w:tblPr>
        <w:tblStyle w:val="TableGrid"/>
        <w:bidiVisual/>
        <w:tblW w:w="4562" w:type="pct"/>
        <w:tblInd w:w="384" w:type="dxa"/>
        <w:tblLook w:val="01E0"/>
      </w:tblPr>
      <w:tblGrid>
        <w:gridCol w:w="3767"/>
        <w:gridCol w:w="275"/>
        <w:gridCol w:w="3709"/>
      </w:tblGrid>
      <w:tr w:rsidR="004F7BEB" w:rsidTr="002E5664">
        <w:trPr>
          <w:trHeight w:val="350"/>
        </w:trPr>
        <w:tc>
          <w:tcPr>
            <w:tcW w:w="3767" w:type="dxa"/>
            <w:shd w:val="clear" w:color="auto" w:fill="auto"/>
          </w:tcPr>
          <w:p w:rsidR="004F7BEB" w:rsidRDefault="004F7BEB" w:rsidP="002E5664">
            <w:pPr>
              <w:pStyle w:val="libPoem"/>
            </w:pPr>
            <w:r w:rsidRPr="00250123">
              <w:rPr>
                <w:rFonts w:hint="cs"/>
                <w:rtl/>
              </w:rPr>
              <w:t>أتيناك والعـذراء تدمـي لبانهــا</w:t>
            </w:r>
            <w:r w:rsidRPr="00725071">
              <w:rPr>
                <w:rStyle w:val="libPoemTiniChar0"/>
                <w:rtl/>
              </w:rPr>
              <w:br/>
              <w:t> </w:t>
            </w:r>
          </w:p>
        </w:tc>
        <w:tc>
          <w:tcPr>
            <w:tcW w:w="275" w:type="dxa"/>
            <w:shd w:val="clear" w:color="auto" w:fill="auto"/>
          </w:tcPr>
          <w:p w:rsidR="004F7BEB" w:rsidRDefault="004F7BEB" w:rsidP="002E5664">
            <w:pPr>
              <w:pStyle w:val="libPoem"/>
              <w:rPr>
                <w:rtl/>
              </w:rPr>
            </w:pPr>
          </w:p>
        </w:tc>
        <w:tc>
          <w:tcPr>
            <w:tcW w:w="3709" w:type="dxa"/>
            <w:shd w:val="clear" w:color="auto" w:fill="auto"/>
          </w:tcPr>
          <w:p w:rsidR="004F7BEB" w:rsidRDefault="004F7BEB" w:rsidP="002E5664">
            <w:pPr>
              <w:pStyle w:val="libPoem"/>
            </w:pPr>
            <w:r w:rsidRPr="00250123">
              <w:rPr>
                <w:rFonts w:hint="cs"/>
                <w:rtl/>
              </w:rPr>
              <w:t>وقد شغلت أُمّ الصبي عـن الطفـلِ</w:t>
            </w:r>
            <w:r w:rsidRPr="00725071">
              <w:rPr>
                <w:rStyle w:val="libPoemTiniChar0"/>
                <w:rtl/>
              </w:rPr>
              <w:br/>
              <w:t> </w:t>
            </w:r>
          </w:p>
        </w:tc>
      </w:tr>
      <w:tr w:rsidR="004F7BEB" w:rsidTr="002E5664">
        <w:trPr>
          <w:trHeight w:val="350"/>
        </w:trPr>
        <w:tc>
          <w:tcPr>
            <w:tcW w:w="3767" w:type="dxa"/>
          </w:tcPr>
          <w:p w:rsidR="004F7BEB" w:rsidRDefault="004F7BEB" w:rsidP="002E5664">
            <w:pPr>
              <w:pStyle w:val="libPoem"/>
            </w:pPr>
            <w:r w:rsidRPr="00250123">
              <w:rPr>
                <w:rFonts w:hint="cs"/>
                <w:rtl/>
              </w:rPr>
              <w:t>وألقى بكفّيـه وخرّ استــكانـةً</w:t>
            </w:r>
            <w:r w:rsidRPr="00725071">
              <w:rPr>
                <w:rStyle w:val="libPoemTiniChar0"/>
                <w:rtl/>
              </w:rPr>
              <w:br/>
              <w:t> </w:t>
            </w:r>
          </w:p>
        </w:tc>
        <w:tc>
          <w:tcPr>
            <w:tcW w:w="275" w:type="dxa"/>
          </w:tcPr>
          <w:p w:rsidR="004F7BEB" w:rsidRDefault="004F7BEB" w:rsidP="002E5664">
            <w:pPr>
              <w:pStyle w:val="libPoem"/>
              <w:rPr>
                <w:rtl/>
              </w:rPr>
            </w:pPr>
          </w:p>
        </w:tc>
        <w:tc>
          <w:tcPr>
            <w:tcW w:w="3709" w:type="dxa"/>
          </w:tcPr>
          <w:p w:rsidR="004F7BEB" w:rsidRDefault="004F7BEB" w:rsidP="002E5664">
            <w:pPr>
              <w:pStyle w:val="libPoem"/>
            </w:pPr>
            <w:r w:rsidRPr="00250123">
              <w:rPr>
                <w:rFonts w:hint="cs"/>
                <w:rtl/>
              </w:rPr>
              <w:t>من الجوع موتاً ما يمر وما يحلي</w:t>
            </w:r>
            <w:r w:rsidRPr="00725071">
              <w:rPr>
                <w:rStyle w:val="libPoemTiniChar0"/>
                <w:rtl/>
              </w:rPr>
              <w:br/>
              <w:t> </w:t>
            </w:r>
          </w:p>
        </w:tc>
      </w:tr>
      <w:tr w:rsidR="004F7BEB" w:rsidTr="002E5664">
        <w:trPr>
          <w:trHeight w:val="350"/>
        </w:trPr>
        <w:tc>
          <w:tcPr>
            <w:tcW w:w="3767" w:type="dxa"/>
          </w:tcPr>
          <w:p w:rsidR="004F7BEB" w:rsidRDefault="004F7BEB" w:rsidP="002E5664">
            <w:pPr>
              <w:pStyle w:val="libPoem"/>
            </w:pPr>
            <w:r w:rsidRPr="00250123">
              <w:rPr>
                <w:rFonts w:hint="cs"/>
                <w:rtl/>
              </w:rPr>
              <w:t>ولا شيء ممّا يأكل الناس عندنا</w:t>
            </w:r>
            <w:r w:rsidRPr="00725071">
              <w:rPr>
                <w:rStyle w:val="libPoemTiniChar0"/>
                <w:rtl/>
              </w:rPr>
              <w:br/>
              <w:t> </w:t>
            </w:r>
          </w:p>
        </w:tc>
        <w:tc>
          <w:tcPr>
            <w:tcW w:w="275" w:type="dxa"/>
          </w:tcPr>
          <w:p w:rsidR="004F7BEB" w:rsidRDefault="004F7BEB" w:rsidP="002E5664">
            <w:pPr>
              <w:pStyle w:val="libPoem"/>
              <w:rPr>
                <w:rtl/>
              </w:rPr>
            </w:pPr>
          </w:p>
        </w:tc>
        <w:tc>
          <w:tcPr>
            <w:tcW w:w="3709" w:type="dxa"/>
          </w:tcPr>
          <w:p w:rsidR="004F7BEB" w:rsidRDefault="004F7BEB" w:rsidP="002E5664">
            <w:pPr>
              <w:pStyle w:val="libPoem"/>
            </w:pPr>
            <w:r w:rsidRPr="00250123">
              <w:rPr>
                <w:rFonts w:hint="cs"/>
                <w:rtl/>
              </w:rPr>
              <w:t>سوى الحنظل العامي والعلهز الغسلِ</w:t>
            </w:r>
            <w:r w:rsidRPr="00725071">
              <w:rPr>
                <w:rStyle w:val="libPoemTiniChar0"/>
                <w:rtl/>
              </w:rPr>
              <w:br/>
              <w:t> </w:t>
            </w:r>
          </w:p>
        </w:tc>
      </w:tr>
      <w:tr w:rsidR="004F7BEB" w:rsidTr="002E5664">
        <w:trPr>
          <w:trHeight w:val="350"/>
        </w:trPr>
        <w:tc>
          <w:tcPr>
            <w:tcW w:w="3767" w:type="dxa"/>
          </w:tcPr>
          <w:p w:rsidR="004F7BEB" w:rsidRDefault="004F7BEB" w:rsidP="002E5664">
            <w:pPr>
              <w:pStyle w:val="libPoem"/>
            </w:pPr>
            <w:r w:rsidRPr="00250123">
              <w:rPr>
                <w:rFonts w:hint="cs"/>
                <w:rtl/>
              </w:rPr>
              <w:t>ولـيس لنـا إلاّ إلــيك فــرارنـا</w:t>
            </w:r>
            <w:r w:rsidRPr="00725071">
              <w:rPr>
                <w:rStyle w:val="libPoemTiniChar0"/>
                <w:rtl/>
              </w:rPr>
              <w:br/>
              <w:t> </w:t>
            </w:r>
          </w:p>
        </w:tc>
        <w:tc>
          <w:tcPr>
            <w:tcW w:w="275" w:type="dxa"/>
          </w:tcPr>
          <w:p w:rsidR="004F7BEB" w:rsidRDefault="004F7BEB" w:rsidP="002E5664">
            <w:pPr>
              <w:pStyle w:val="libPoem"/>
              <w:rPr>
                <w:rtl/>
              </w:rPr>
            </w:pPr>
          </w:p>
        </w:tc>
        <w:tc>
          <w:tcPr>
            <w:tcW w:w="3709" w:type="dxa"/>
          </w:tcPr>
          <w:p w:rsidR="004F7BEB" w:rsidRDefault="004F7BEB" w:rsidP="002E5664">
            <w:pPr>
              <w:pStyle w:val="libPoem"/>
            </w:pPr>
            <w:r w:rsidRPr="00250123">
              <w:rPr>
                <w:rFonts w:hint="cs"/>
                <w:rtl/>
              </w:rPr>
              <w:t>وأين فـرار النـاس إلاّ إلى الـرسـلِ</w:t>
            </w:r>
            <w:r w:rsidRPr="00725071">
              <w:rPr>
                <w:rStyle w:val="libPoemTiniChar0"/>
                <w:rtl/>
              </w:rPr>
              <w:br/>
              <w:t> </w:t>
            </w:r>
          </w:p>
        </w:tc>
      </w:tr>
    </w:tbl>
    <w:p w:rsidR="004F7BEB" w:rsidRDefault="004F7BEB" w:rsidP="004F7BEB">
      <w:pPr>
        <w:pStyle w:val="libNormal"/>
        <w:rPr>
          <w:rtl/>
        </w:rPr>
      </w:pPr>
      <w:r w:rsidRPr="00D10147">
        <w:rPr>
          <w:rFonts w:hint="cs"/>
          <w:rtl/>
        </w:rPr>
        <w:t xml:space="preserve">فقام رسول الله </w:t>
      </w:r>
      <w:r w:rsidRPr="00C942B4">
        <w:rPr>
          <w:rStyle w:val="libAlaemChar"/>
          <w:rFonts w:eastAsiaTheme="minorHAnsi"/>
          <w:rtl/>
        </w:rPr>
        <w:t>صلى‌الله‌عليه‌وآله‌وسلم</w:t>
      </w:r>
      <w:r w:rsidRPr="00D10147">
        <w:rPr>
          <w:rFonts w:hint="cs"/>
          <w:rtl/>
        </w:rPr>
        <w:t xml:space="preserve"> يجر رداءه حتى صعد المنبر ، ثم رفع يديه إلى السماء ، فقال : اللّهمّ اسقنا غيثاً ، مغيثاً ، غدقاً ، طبقاً ، نافعاً غير ضار ، عاجلاً ، غير رايث ، وكذلك تخرجون ، قال : فما ردّ رسول الله </w:t>
      </w:r>
      <w:r w:rsidRPr="00C942B4">
        <w:rPr>
          <w:rStyle w:val="libAlaemChar"/>
          <w:rFonts w:eastAsiaTheme="minorHAnsi"/>
          <w:rtl/>
        </w:rPr>
        <w:t>صلى‌الله‌عليه‌وآله‌وسلم</w:t>
      </w:r>
      <w:r w:rsidRPr="00D10147">
        <w:rPr>
          <w:rFonts w:hint="cs"/>
          <w:rtl/>
        </w:rPr>
        <w:t xml:space="preserve"> يديه حتى التقت السماء بأبراقها وجاء أهل البطحاء يضجّون الغرق ، فقال النبي </w:t>
      </w:r>
      <w:r w:rsidRPr="00C942B4">
        <w:rPr>
          <w:rStyle w:val="libAlaemChar"/>
          <w:rFonts w:eastAsiaTheme="minorHAnsi"/>
          <w:rtl/>
        </w:rPr>
        <w:t>صلى‌الله‌عليه‌وآله‌وسلم</w:t>
      </w:r>
      <w:r w:rsidRPr="00D10147">
        <w:rPr>
          <w:rFonts w:hint="cs"/>
          <w:rtl/>
        </w:rPr>
        <w:t xml:space="preserve"> : اللّهمّ حوالينا ولا علينا ، فانجاب السحاب حتى أحدق بالمدينة كالإكليل ، فضحك النبي </w:t>
      </w:r>
      <w:r w:rsidRPr="00C942B4">
        <w:rPr>
          <w:rStyle w:val="libAlaemChar"/>
          <w:rFonts w:eastAsiaTheme="minorHAnsi"/>
          <w:rtl/>
        </w:rPr>
        <w:t>صلى‌الله‌عليه‌وآله‌وسلم</w:t>
      </w:r>
      <w:r w:rsidRPr="00D10147">
        <w:rPr>
          <w:rFonts w:hint="cs"/>
          <w:rtl/>
        </w:rPr>
        <w:t xml:space="preserve"> حتى بدت نواجذه ، ثم قال : لله در أبي</w:t>
      </w:r>
      <w:r>
        <w:rPr>
          <w:rFonts w:hint="cs"/>
          <w:rtl/>
        </w:rPr>
        <w:t xml:space="preserve"> </w:t>
      </w:r>
      <w:r w:rsidRPr="00D10147">
        <w:rPr>
          <w:rFonts w:hint="cs"/>
          <w:rtl/>
        </w:rPr>
        <w:t xml:space="preserve">طالب لو كان حيّاً قرّت عيناه ، من </w:t>
      </w:r>
      <w:r>
        <w:rPr>
          <w:rFonts w:hint="cs"/>
          <w:rtl/>
        </w:rPr>
        <w:t xml:space="preserve">ينشدنا قوله ؟ فقال علي : أنا يا </w:t>
      </w:r>
      <w:r w:rsidRPr="00D10147">
        <w:rPr>
          <w:rFonts w:hint="cs"/>
          <w:rtl/>
        </w:rPr>
        <w:t>رسول الله ، لعلك تريد :</w:t>
      </w:r>
    </w:p>
    <w:tbl>
      <w:tblPr>
        <w:tblStyle w:val="TableGrid"/>
        <w:bidiVisual/>
        <w:tblW w:w="4562" w:type="pct"/>
        <w:tblInd w:w="384" w:type="dxa"/>
        <w:tblLook w:val="01E0"/>
      </w:tblPr>
      <w:tblGrid>
        <w:gridCol w:w="3758"/>
        <w:gridCol w:w="276"/>
        <w:gridCol w:w="3717"/>
      </w:tblGrid>
      <w:tr w:rsidR="004F7BEB" w:rsidTr="002E5664">
        <w:trPr>
          <w:trHeight w:val="350"/>
        </w:trPr>
        <w:tc>
          <w:tcPr>
            <w:tcW w:w="3920" w:type="dxa"/>
            <w:shd w:val="clear" w:color="auto" w:fill="auto"/>
          </w:tcPr>
          <w:p w:rsidR="004F7BEB" w:rsidRDefault="004F7BEB" w:rsidP="002E5664">
            <w:pPr>
              <w:pStyle w:val="libPoem"/>
            </w:pPr>
            <w:r w:rsidRPr="00250123">
              <w:rPr>
                <w:rtl/>
              </w:rPr>
              <w:t>وَأَبيَضَ يُستَسقى الغَمامُ بِوَجهِهِ</w:t>
            </w:r>
            <w:r w:rsidRPr="00725071">
              <w:rPr>
                <w:rStyle w:val="libPoemTiniChar0"/>
                <w:rtl/>
              </w:rPr>
              <w:br/>
              <w:t> </w:t>
            </w:r>
          </w:p>
        </w:tc>
        <w:tc>
          <w:tcPr>
            <w:tcW w:w="279" w:type="dxa"/>
            <w:shd w:val="clear" w:color="auto" w:fill="auto"/>
          </w:tcPr>
          <w:p w:rsidR="004F7BEB" w:rsidRDefault="004F7BEB" w:rsidP="002E5664">
            <w:pPr>
              <w:pStyle w:val="libPoem"/>
              <w:rPr>
                <w:rtl/>
              </w:rPr>
            </w:pPr>
          </w:p>
        </w:tc>
        <w:tc>
          <w:tcPr>
            <w:tcW w:w="3881" w:type="dxa"/>
            <w:shd w:val="clear" w:color="auto" w:fill="auto"/>
          </w:tcPr>
          <w:p w:rsidR="004F7BEB" w:rsidRDefault="004F7BEB" w:rsidP="002E5664">
            <w:pPr>
              <w:pStyle w:val="libPoem"/>
            </w:pPr>
            <w:r w:rsidRPr="00250123">
              <w:rPr>
                <w:rtl/>
              </w:rPr>
              <w:t>ثِمالُ اليَتامى عِصمَةٌ لِلأَرامِلِ</w:t>
            </w:r>
            <w:r w:rsidRPr="00725071">
              <w:rPr>
                <w:rStyle w:val="libPoemTiniChar0"/>
                <w:rtl/>
              </w:rPr>
              <w:br/>
              <w:t> </w:t>
            </w:r>
          </w:p>
        </w:tc>
      </w:tr>
      <w:tr w:rsidR="004F7BEB" w:rsidTr="002E5664">
        <w:trPr>
          <w:trHeight w:val="350"/>
        </w:trPr>
        <w:tc>
          <w:tcPr>
            <w:tcW w:w="3920" w:type="dxa"/>
          </w:tcPr>
          <w:p w:rsidR="004F7BEB" w:rsidRDefault="004F7BEB" w:rsidP="002E5664">
            <w:pPr>
              <w:pStyle w:val="libPoem"/>
            </w:pPr>
            <w:r w:rsidRPr="00250123">
              <w:rPr>
                <w:rtl/>
              </w:rPr>
              <w:t>يَلوذُ بِهِ الهُلاّكُ مِن آلِ هاشِمٍ</w:t>
            </w:r>
            <w:r w:rsidRPr="00725071">
              <w:rPr>
                <w:rStyle w:val="libPoemTiniChar0"/>
                <w:rtl/>
              </w:rPr>
              <w:br/>
              <w:t> </w:t>
            </w:r>
          </w:p>
        </w:tc>
        <w:tc>
          <w:tcPr>
            <w:tcW w:w="279" w:type="dxa"/>
          </w:tcPr>
          <w:p w:rsidR="004F7BEB" w:rsidRDefault="004F7BEB" w:rsidP="002E5664">
            <w:pPr>
              <w:pStyle w:val="libPoem"/>
              <w:rPr>
                <w:rtl/>
              </w:rPr>
            </w:pPr>
          </w:p>
        </w:tc>
        <w:tc>
          <w:tcPr>
            <w:tcW w:w="3881" w:type="dxa"/>
          </w:tcPr>
          <w:p w:rsidR="004F7BEB" w:rsidRDefault="004F7BEB" w:rsidP="002E5664">
            <w:pPr>
              <w:pStyle w:val="libPoem"/>
            </w:pPr>
            <w:r w:rsidRPr="00250123">
              <w:rPr>
                <w:rtl/>
              </w:rPr>
              <w:t>فَهُم عِندَهُ في رَحمَةٍ وَفَواضِلِ</w:t>
            </w:r>
            <w:r w:rsidRPr="00725071">
              <w:rPr>
                <w:rStyle w:val="libPoemTiniChar0"/>
                <w:rtl/>
              </w:rPr>
              <w:br/>
              <w:t> </w:t>
            </w:r>
          </w:p>
        </w:tc>
      </w:tr>
    </w:tbl>
    <w:p w:rsidR="00ED0583" w:rsidRPr="002773F8" w:rsidRDefault="00ED0583" w:rsidP="00ED0583">
      <w:pPr>
        <w:pStyle w:val="libLine"/>
        <w:rPr>
          <w:rtl/>
        </w:rPr>
      </w:pPr>
      <w:r w:rsidRPr="002773F8">
        <w:rPr>
          <w:rFonts w:hint="cs"/>
          <w:rtl/>
        </w:rPr>
        <w:t>ــــــــــــــ</w:t>
      </w:r>
    </w:p>
    <w:p w:rsidR="004F7BEB" w:rsidRDefault="00CC0BC3" w:rsidP="00ED0583">
      <w:pPr>
        <w:pStyle w:val="libFootnote0"/>
        <w:rPr>
          <w:rtl/>
        </w:rPr>
      </w:pPr>
      <w:r w:rsidRPr="00F25166">
        <w:rPr>
          <w:rFonts w:hint="cs"/>
          <w:rtl/>
        </w:rPr>
        <w:t>(1) الملل والنحل ، الشهرستاني : ص 237 ـ 238 .</w:t>
      </w:r>
    </w:p>
    <w:p w:rsidR="004F7BEB" w:rsidRDefault="004F7BEB" w:rsidP="00DA744D">
      <w:pPr>
        <w:pStyle w:val="libNormal"/>
        <w:rPr>
          <w:rtl/>
        </w:rPr>
      </w:pPr>
      <w:r>
        <w:rPr>
          <w:rtl/>
        </w:rPr>
        <w:br w:type="page"/>
      </w:r>
    </w:p>
    <w:p w:rsidR="00CC0BC3" w:rsidRDefault="00CC0BC3" w:rsidP="00C230CE">
      <w:pPr>
        <w:pStyle w:val="libNormal0"/>
        <w:rPr>
          <w:rtl/>
        </w:rPr>
      </w:pPr>
      <w:r w:rsidRPr="00D10147">
        <w:rPr>
          <w:rFonts w:hint="cs"/>
          <w:rtl/>
        </w:rPr>
        <w:lastRenderedPageBreak/>
        <w:t xml:space="preserve">فقال رسول الله </w:t>
      </w:r>
      <w:r w:rsidR="00C942B4" w:rsidRPr="00C942B4">
        <w:rPr>
          <w:rStyle w:val="libAlaemChar"/>
          <w:rFonts w:eastAsiaTheme="minorHAnsi"/>
          <w:rtl/>
        </w:rPr>
        <w:t>صلى‌الله‌عليه‌وآله‌وسلم</w:t>
      </w:r>
      <w:r w:rsidRPr="00D10147">
        <w:rPr>
          <w:rFonts w:hint="cs"/>
          <w:rtl/>
        </w:rPr>
        <w:t xml:space="preserve"> :</w:t>
      </w:r>
      <w:r w:rsidR="00ED0583">
        <w:rPr>
          <w:rFonts w:hint="cs"/>
          <w:rtl/>
        </w:rPr>
        <w:t xml:space="preserve"> </w:t>
      </w:r>
      <w:r w:rsidRPr="00D10147">
        <w:rPr>
          <w:rFonts w:hint="cs"/>
          <w:rtl/>
        </w:rPr>
        <w:t>أجل )</w:t>
      </w:r>
      <w:r w:rsidRPr="0089678F">
        <w:rPr>
          <w:rStyle w:val="libFootnotenumChar"/>
          <w:rFonts w:hint="cs"/>
          <w:rtl/>
        </w:rPr>
        <w:t xml:space="preserve"> (1) </w:t>
      </w:r>
      <w:r w:rsidRPr="00D10147">
        <w:rPr>
          <w:rFonts w:hint="cs"/>
          <w:rtl/>
        </w:rPr>
        <w:t>.</w:t>
      </w:r>
    </w:p>
    <w:p w:rsidR="00CC0BC3" w:rsidRDefault="00CC0BC3" w:rsidP="002870D7">
      <w:pPr>
        <w:pStyle w:val="libNormal"/>
        <w:rPr>
          <w:rtl/>
        </w:rPr>
      </w:pPr>
      <w:r w:rsidRPr="00D10147">
        <w:rPr>
          <w:rFonts w:hint="cs"/>
          <w:rtl/>
        </w:rPr>
        <w:t>ثم إنّ التوسّل بالصغار في الاستسقاء أمر ندب إليه الشارع ، وقد ذكر الشافعي</w:t>
      </w:r>
      <w:r w:rsidRPr="0089678F">
        <w:rPr>
          <w:rStyle w:val="libFootnotenumChar"/>
          <w:rFonts w:hint="cs"/>
          <w:rtl/>
        </w:rPr>
        <w:t xml:space="preserve"> (2)</w:t>
      </w:r>
      <w:r w:rsidRPr="00D10147">
        <w:rPr>
          <w:rFonts w:hint="cs"/>
          <w:rtl/>
        </w:rPr>
        <w:t xml:space="preserve"> في آداب صلاة الاستسقاء استحباب خروج الصبيان وكبار</w:t>
      </w:r>
      <w:r w:rsidR="002870D7">
        <w:rPr>
          <w:rFonts w:hint="cs"/>
          <w:rtl/>
        </w:rPr>
        <w:t xml:space="preserve"> </w:t>
      </w:r>
      <w:r w:rsidRPr="00D10147">
        <w:rPr>
          <w:rFonts w:hint="cs"/>
          <w:rtl/>
        </w:rPr>
        <w:t>السن .</w:t>
      </w:r>
    </w:p>
    <w:p w:rsidR="00CC0BC3" w:rsidRPr="008E5627" w:rsidRDefault="00CC0BC3" w:rsidP="008E5627">
      <w:pPr>
        <w:pStyle w:val="libNormal"/>
        <w:rPr>
          <w:rtl/>
        </w:rPr>
      </w:pPr>
      <w:r w:rsidRPr="008E5627">
        <w:rPr>
          <w:rFonts w:hint="cs"/>
          <w:rtl/>
        </w:rPr>
        <w:t>ولا شك أنّ الهدف من وراء ذلك هو أنّ هؤلاء الأبرياء والصلحاء مفاتيح استنزال الرحمة ، وكأنّ المتوسّل يقول ربّي وسيّدي ومولاي إنّ الصغير معصوم من الذنب والكبير الطاعن في السن أسير الله في أرضك ، وهما أحق بالرحمة عندك ، فلأجلهم أنزل رحمتك إليهم حتى تعمّنا ، كالساقي للشجرة الواحدة يسقي مساحة واسعة لأجل تلك الشجرة ، وفي ظلّها تسقى سائر الأشجار والأعشاب الأخرى .</w:t>
      </w:r>
    </w:p>
    <w:p w:rsidR="00CC0BC3" w:rsidRPr="008F37C8" w:rsidRDefault="00CC0BC3" w:rsidP="00C942B4">
      <w:pPr>
        <w:pStyle w:val="Heading2"/>
        <w:rPr>
          <w:rtl/>
        </w:rPr>
      </w:pPr>
      <w:bookmarkStart w:id="82" w:name="_Toc385249913"/>
      <w:r w:rsidRPr="008F37C8">
        <w:rPr>
          <w:rFonts w:hint="cs"/>
          <w:rtl/>
        </w:rPr>
        <w:t xml:space="preserve">ب) رجل يطلب الإغاثة من النبي </w:t>
      </w:r>
      <w:r w:rsidR="00C942B4" w:rsidRPr="00C942B4">
        <w:rPr>
          <w:rStyle w:val="libAlaemChar"/>
          <w:rFonts w:eastAsiaTheme="minorHAnsi"/>
          <w:rtl/>
        </w:rPr>
        <w:t>صلى‌الله‌عليه‌وآله‌وسلم</w:t>
      </w:r>
      <w:bookmarkEnd w:id="82"/>
      <w:r w:rsidRPr="008F37C8">
        <w:rPr>
          <w:rFonts w:hint="cs"/>
          <w:rtl/>
        </w:rPr>
        <w:t xml:space="preserve"> </w:t>
      </w:r>
    </w:p>
    <w:p w:rsidR="004F7BEB" w:rsidRDefault="00CC0BC3" w:rsidP="004F7BEB">
      <w:pPr>
        <w:pStyle w:val="libNormal"/>
        <w:rPr>
          <w:rtl/>
        </w:rPr>
      </w:pPr>
      <w:r w:rsidRPr="00D10147">
        <w:rPr>
          <w:rFonts w:hint="cs"/>
          <w:rtl/>
        </w:rPr>
        <w:t>ورد في الصحيحين ، عن أنس بن مالك : ( إنّ رجلاً دخل المسجد يوم جمعة من باب كان نحو دار القضاء ورسول الله</w:t>
      </w:r>
      <w:r w:rsidR="00C942B4" w:rsidRPr="00C942B4">
        <w:rPr>
          <w:rStyle w:val="libAlaemChar"/>
          <w:rFonts w:eastAsiaTheme="minorHAnsi"/>
          <w:rtl/>
        </w:rPr>
        <w:t xml:space="preserve"> صلى‌الله‌عليه‌وآله‌وسلم</w:t>
      </w:r>
      <w:r w:rsidRPr="00D10147">
        <w:rPr>
          <w:rFonts w:hint="cs"/>
          <w:rtl/>
        </w:rPr>
        <w:t xml:space="preserve"> قائم يخطب ، فاستقبل رسول الله </w:t>
      </w:r>
      <w:r w:rsidR="00C942B4" w:rsidRPr="00C942B4">
        <w:rPr>
          <w:rStyle w:val="libAlaemChar"/>
          <w:rFonts w:eastAsiaTheme="minorHAnsi"/>
          <w:rtl/>
        </w:rPr>
        <w:t>صلى‌الله‌عليه‌وآله‌وسلم</w:t>
      </w:r>
      <w:r w:rsidRPr="00D10147">
        <w:rPr>
          <w:rFonts w:hint="cs"/>
          <w:rtl/>
        </w:rPr>
        <w:t xml:space="preserve"> قائماً ، ثم قال : يا رسول الله ، هلكت الأموال وانقطعت السُبل ، فادع الله يغيثنا فرفع رسول الله </w:t>
      </w:r>
      <w:r w:rsidR="00C942B4" w:rsidRPr="00C942B4">
        <w:rPr>
          <w:rStyle w:val="libAlaemChar"/>
          <w:rFonts w:eastAsiaTheme="minorHAnsi"/>
          <w:rtl/>
        </w:rPr>
        <w:t>صلى‌الله‌عليه‌وآله‌وسلم</w:t>
      </w:r>
      <w:r w:rsidRPr="00D10147">
        <w:rPr>
          <w:rFonts w:hint="cs"/>
          <w:rtl/>
        </w:rPr>
        <w:t xml:space="preserve"> يديه ، ثم قال : ( اللّهمّ أغثنا اللّهمّ أغثنا اللّهمّ أغثنا ) قال أنس : ولا والله ما نرى في السماء من سحاب ولا قزعة وما بيننا وبين سلع من بيت ولا دار ، قال: فطلعت من ورائه سحابة مثل الترس فلمّا</w:t>
      </w:r>
      <w:r w:rsidR="004F7BEB" w:rsidRPr="004F7BEB">
        <w:rPr>
          <w:rFonts w:hint="cs"/>
          <w:rtl/>
        </w:rPr>
        <w:t xml:space="preserve"> </w:t>
      </w:r>
      <w:r w:rsidR="004F7BEB" w:rsidRPr="00D10147">
        <w:rPr>
          <w:rFonts w:hint="cs"/>
          <w:rtl/>
        </w:rPr>
        <w:t>توسطت السماء انتشرت ثم أمطرت ، فلا والله ما رأينا الشمس ستاً ، ثم دخل رجل من ذلك الباب في الجمعة ورسول الله</w:t>
      </w:r>
      <w:r w:rsidR="004F7BEB" w:rsidRPr="00C942B4">
        <w:rPr>
          <w:rStyle w:val="libAlaemChar"/>
          <w:rFonts w:eastAsiaTheme="minorHAnsi"/>
          <w:rtl/>
        </w:rPr>
        <w:t xml:space="preserve"> صلى‌الله‌عليه‌وآله‌وسلم</w:t>
      </w:r>
      <w:r w:rsidR="004F7BEB" w:rsidRPr="00D10147">
        <w:rPr>
          <w:rFonts w:hint="cs"/>
          <w:rtl/>
        </w:rPr>
        <w:t xml:space="preserve"> قائم يخطب ، فاستقبله قائماً ، فقال : يا رسول الله ، هلكت الأموال وانقطعت السبل فادع الله يمسكها عنا ، قال : فرفع رسول الله </w:t>
      </w:r>
      <w:r w:rsidR="004F7BEB" w:rsidRPr="00C942B4">
        <w:rPr>
          <w:rStyle w:val="libAlaemChar"/>
          <w:rFonts w:eastAsiaTheme="minorHAnsi"/>
          <w:rtl/>
        </w:rPr>
        <w:t>صلى‌الله‌عليه‌وآله‌وسلم</w:t>
      </w:r>
      <w:r w:rsidR="004F7BEB" w:rsidRPr="00D10147">
        <w:rPr>
          <w:rFonts w:hint="cs"/>
          <w:rtl/>
        </w:rPr>
        <w:t xml:space="preserve"> يديه ، ثم قال : ( اللّهمّ حوالينا ولا علينا ، اللّهمّ على الآكام والضراب وبطون الأودية ومنابت الشجر ) قال : فأقلعت وخرجنا نمشي في الشمس )</w:t>
      </w:r>
      <w:r w:rsidR="004F7BEB" w:rsidRPr="0089678F">
        <w:rPr>
          <w:rStyle w:val="libFootnotenumChar"/>
          <w:rFonts w:hint="cs"/>
          <w:rtl/>
        </w:rPr>
        <w:t xml:space="preserve"> (</w:t>
      </w:r>
      <w:r w:rsidR="004F7BEB">
        <w:rPr>
          <w:rStyle w:val="libFootnotenumChar"/>
          <w:rFonts w:hint="cs"/>
          <w:rtl/>
        </w:rPr>
        <w:t>2</w:t>
      </w:r>
      <w:r w:rsidR="004F7BEB" w:rsidRPr="0089678F">
        <w:rPr>
          <w:rStyle w:val="libFootnotenumChar"/>
          <w:rFonts w:hint="cs"/>
          <w:rtl/>
        </w:rPr>
        <w:t>)</w:t>
      </w:r>
      <w:r w:rsidR="004F7BEB" w:rsidRPr="00D10147">
        <w:rPr>
          <w:rFonts w:hint="cs"/>
          <w:rtl/>
        </w:rPr>
        <w:t xml:space="preserve"> ، فكان المرتكز لدى المسلمين أنّ رسول الله </w:t>
      </w:r>
      <w:r w:rsidR="004F7BEB" w:rsidRPr="00C942B4">
        <w:rPr>
          <w:rStyle w:val="libAlaemChar"/>
          <w:rFonts w:eastAsiaTheme="minorHAnsi"/>
          <w:rtl/>
        </w:rPr>
        <w:t>صلى‌الله‌عليه‌وآله‌وسلم</w:t>
      </w:r>
      <w:r w:rsidR="004F7BEB" w:rsidRPr="00D10147">
        <w:rPr>
          <w:rFonts w:hint="cs"/>
          <w:rtl/>
        </w:rPr>
        <w:t xml:space="preserve"> هو المفزع والوسيلة والواسطة بينهم وبين الله تعالى في قضاء الحوائج واستجابة الدعاء ، ثم إنّ إطلاقها شامل لما بعد وفاة النبي </w:t>
      </w:r>
      <w:r w:rsidR="004F7BEB" w:rsidRPr="00C942B4">
        <w:rPr>
          <w:rStyle w:val="libAlaemChar"/>
          <w:rFonts w:eastAsiaTheme="minorHAnsi"/>
          <w:rtl/>
        </w:rPr>
        <w:t>صلى‌الله‌عليه‌وآله‌وسلم</w:t>
      </w:r>
      <w:r w:rsidR="004F7BEB" w:rsidRPr="00D10147">
        <w:rPr>
          <w:rFonts w:hint="cs"/>
          <w:rtl/>
        </w:rPr>
        <w:t xml:space="preserve"> فهو الوسيلة ، خصوصاً وأنّ رسول الله </w:t>
      </w:r>
      <w:r w:rsidR="004F7BEB" w:rsidRPr="00C942B4">
        <w:rPr>
          <w:rStyle w:val="libAlaemChar"/>
          <w:rFonts w:eastAsiaTheme="minorHAnsi"/>
          <w:rtl/>
        </w:rPr>
        <w:t>صلى‌الله‌عليه‌وآله‌وسلم</w:t>
      </w:r>
      <w:r w:rsidR="004F7BEB" w:rsidRPr="00D10147">
        <w:rPr>
          <w:rFonts w:hint="cs"/>
          <w:rtl/>
        </w:rPr>
        <w:t xml:space="preserve"> حيّ يرزق يسمع كلامنا ويردّ سلامنا كما سيأتي .</w:t>
      </w:r>
    </w:p>
    <w:p w:rsidR="00ED0583" w:rsidRPr="002773F8" w:rsidRDefault="00ED0583" w:rsidP="00ED0583">
      <w:pPr>
        <w:pStyle w:val="libLine"/>
        <w:rPr>
          <w:rtl/>
        </w:rPr>
      </w:pPr>
      <w:r w:rsidRPr="002773F8">
        <w:rPr>
          <w:rFonts w:hint="cs"/>
          <w:rtl/>
        </w:rPr>
        <w:t>ــــــــــــــ</w:t>
      </w:r>
    </w:p>
    <w:p w:rsidR="00CC0BC3" w:rsidRPr="00F25166" w:rsidRDefault="00CC0BC3" w:rsidP="00ED0583">
      <w:pPr>
        <w:pStyle w:val="libFootnote0"/>
        <w:rPr>
          <w:rtl/>
        </w:rPr>
      </w:pPr>
      <w:r w:rsidRPr="00F25166">
        <w:rPr>
          <w:rFonts w:hint="cs"/>
          <w:rtl/>
        </w:rPr>
        <w:t>(1) التمهيد ، ابن عبد البر : ج22 ص63 ـ 65 ؛ الأحاديث الطوال ، الطبراني : ص72 ؛ دلائل النبوة ، البيهقي : ج6 ص140 ؛ البداية والنهاية ، ابن كثير : ج6 ص99 .</w:t>
      </w:r>
    </w:p>
    <w:p w:rsidR="004F7BEB" w:rsidRDefault="00CC0BC3" w:rsidP="00F25166">
      <w:pPr>
        <w:pStyle w:val="libFootnote0"/>
        <w:rPr>
          <w:rtl/>
        </w:rPr>
      </w:pPr>
      <w:r w:rsidRPr="00F25166">
        <w:rPr>
          <w:rFonts w:hint="cs"/>
          <w:rtl/>
        </w:rPr>
        <w:t>(2) الأم ، الشافعي : ج1 ص284 .</w:t>
      </w:r>
    </w:p>
    <w:p w:rsidR="004F7BEB" w:rsidRDefault="004F7BEB" w:rsidP="00DA744D">
      <w:pPr>
        <w:pStyle w:val="libNormal"/>
        <w:rPr>
          <w:rtl/>
        </w:rPr>
      </w:pPr>
      <w:r>
        <w:rPr>
          <w:rtl/>
        </w:rPr>
        <w:br w:type="page"/>
      </w:r>
    </w:p>
    <w:p w:rsidR="00CC0BC3" w:rsidRPr="008F37C8" w:rsidRDefault="00CC0BC3" w:rsidP="008F37C8">
      <w:pPr>
        <w:pStyle w:val="Heading2"/>
        <w:rPr>
          <w:rtl/>
        </w:rPr>
      </w:pPr>
      <w:bookmarkStart w:id="83" w:name="_Toc500879573"/>
      <w:bookmarkStart w:id="84" w:name="_Toc385249914"/>
      <w:r w:rsidRPr="008F37C8">
        <w:rPr>
          <w:rFonts w:hint="cs"/>
          <w:rtl/>
        </w:rPr>
        <w:lastRenderedPageBreak/>
        <w:t>ج) النبي هو الشفيع عند ربّه في الدنيا</w:t>
      </w:r>
      <w:bookmarkEnd w:id="83"/>
      <w:bookmarkEnd w:id="84"/>
      <w:r w:rsidRPr="008F37C8">
        <w:rPr>
          <w:rFonts w:hint="cs"/>
          <w:rtl/>
        </w:rPr>
        <w:t xml:space="preserve"> </w:t>
      </w:r>
    </w:p>
    <w:p w:rsidR="004F7BEB" w:rsidRDefault="00CC0BC3" w:rsidP="00C230CE">
      <w:pPr>
        <w:pStyle w:val="libNormal"/>
        <w:rPr>
          <w:rtl/>
        </w:rPr>
      </w:pPr>
      <w:r w:rsidRPr="00D10147">
        <w:rPr>
          <w:rFonts w:hint="cs"/>
          <w:rtl/>
        </w:rPr>
        <w:t xml:space="preserve">روى البيهقي في دلائله ، وغيره عن أبي وجزة السلمي قال : ( لمّا قفل رسول الله </w:t>
      </w:r>
      <w:r w:rsidR="00C230CE" w:rsidRPr="00C942B4">
        <w:rPr>
          <w:rStyle w:val="libAlaemChar"/>
          <w:rFonts w:eastAsiaTheme="minorHAnsi"/>
          <w:rtl/>
        </w:rPr>
        <w:t>صلى‌الله‌عليه‌وآله‌وسلم</w:t>
      </w:r>
      <w:r w:rsidR="00C230CE">
        <w:rPr>
          <w:rFonts w:hint="cs"/>
          <w:rtl/>
        </w:rPr>
        <w:t xml:space="preserve"> </w:t>
      </w:r>
      <w:r w:rsidRPr="00D10147">
        <w:rPr>
          <w:rFonts w:hint="cs"/>
          <w:rtl/>
        </w:rPr>
        <w:t xml:space="preserve">من غزوة تبوك أتاه وفد بني فزارة ـ إلى أن قال ـ فقالوا : يا رسول الله ، أسنتت بلادنا وأجدبَ جنابُنا وحَرَبت عيالنا وهلكت مواشينا ، فادعُ ربّك أن يغيثنا ، واشفع لنا إلى ربّك ويشفع ربّك إليك ، فقال رسول الله </w:t>
      </w:r>
      <w:r w:rsidR="00C942B4" w:rsidRPr="00C942B4">
        <w:rPr>
          <w:rStyle w:val="libAlaemChar"/>
          <w:rFonts w:eastAsiaTheme="minorHAnsi"/>
          <w:rtl/>
        </w:rPr>
        <w:t>صلى‌الله‌عليه‌وآله‌وسلم</w:t>
      </w:r>
      <w:r w:rsidR="004F7BEB">
        <w:rPr>
          <w:rFonts w:hint="cs"/>
          <w:rtl/>
        </w:rPr>
        <w:t xml:space="preserve"> : ( سبحان الله ، ويلك ، أنا </w:t>
      </w:r>
      <w:r w:rsidRPr="00D10147">
        <w:rPr>
          <w:rFonts w:hint="cs"/>
          <w:rtl/>
        </w:rPr>
        <w:t>شفعت إلى ربّي فمن ذا الذي يشفع ربّنا إليه ، لا إله إلاّ هو العظي</w:t>
      </w:r>
      <w:r w:rsidR="004F7BEB">
        <w:rPr>
          <w:rFonts w:hint="cs"/>
          <w:rtl/>
        </w:rPr>
        <w:t xml:space="preserve">م وسع كرسيّه السموات والأرض ) ـ </w:t>
      </w:r>
      <w:r w:rsidRPr="00D10147">
        <w:rPr>
          <w:rFonts w:hint="cs"/>
          <w:rtl/>
        </w:rPr>
        <w:t xml:space="preserve">إلى أن قال ـ فقام رسول الله </w:t>
      </w:r>
      <w:r w:rsidR="00C942B4" w:rsidRPr="00C942B4">
        <w:rPr>
          <w:rStyle w:val="libAlaemChar"/>
          <w:rFonts w:eastAsiaTheme="minorHAnsi"/>
          <w:rtl/>
        </w:rPr>
        <w:t>صلى‌الله‌عليه‌وآله‌وسلم</w:t>
      </w:r>
      <w:r w:rsidRPr="00D10147">
        <w:rPr>
          <w:rFonts w:hint="cs"/>
          <w:rtl/>
        </w:rPr>
        <w:t xml:space="preserve"> فصعد المنبر وكان مما حفظ من دعائه : ( اللّهمّ اسق بلدك</w:t>
      </w:r>
      <w:r w:rsidR="004F7BEB" w:rsidRPr="004F7BEB">
        <w:rPr>
          <w:rFonts w:hint="cs"/>
          <w:rtl/>
        </w:rPr>
        <w:t xml:space="preserve"> </w:t>
      </w:r>
      <w:r w:rsidR="004F7BEB" w:rsidRPr="00D10147">
        <w:rPr>
          <w:rFonts w:hint="cs"/>
          <w:rtl/>
        </w:rPr>
        <w:t xml:space="preserve">وبهيمتك وانشر رحمتك وأحي بلدك الميت ... ) </w:t>
      </w:r>
      <w:r w:rsidR="004F7BEB" w:rsidRPr="0089678F">
        <w:rPr>
          <w:rStyle w:val="libFootnotenumChar"/>
          <w:rFonts w:hint="cs"/>
          <w:rtl/>
        </w:rPr>
        <w:t>(1)</w:t>
      </w:r>
      <w:r w:rsidR="004F7BEB" w:rsidRPr="00D10147">
        <w:rPr>
          <w:rFonts w:hint="cs"/>
          <w:rtl/>
        </w:rPr>
        <w:t xml:space="preserve"> وذكر دعاءً وحديثاً طويلاً .</w:t>
      </w:r>
    </w:p>
    <w:p w:rsidR="002870D7" w:rsidRPr="002773F8" w:rsidRDefault="002870D7" w:rsidP="002870D7">
      <w:pPr>
        <w:pStyle w:val="libLine"/>
        <w:rPr>
          <w:rtl/>
        </w:rPr>
      </w:pPr>
      <w:r w:rsidRPr="002773F8">
        <w:rPr>
          <w:rFonts w:hint="cs"/>
          <w:rtl/>
        </w:rPr>
        <w:t>ــــــــــــــ</w:t>
      </w:r>
    </w:p>
    <w:p w:rsidR="004F7BEB" w:rsidRDefault="00CC0BC3" w:rsidP="002870D7">
      <w:pPr>
        <w:pStyle w:val="libFootnote0"/>
        <w:rPr>
          <w:rtl/>
        </w:rPr>
      </w:pPr>
      <w:r w:rsidRPr="00F25166">
        <w:rPr>
          <w:rFonts w:hint="cs"/>
          <w:rtl/>
        </w:rPr>
        <w:t>(1) صحيح البخاري: ج2 ص17، كتاب الاستسقاء، باب الاستسقاء يوم الجمعة؛ صحيح مسلم: ج3 ص24، كتاب صلاة الاستسقاء.</w:t>
      </w:r>
    </w:p>
    <w:p w:rsidR="004F7BEB" w:rsidRDefault="004F7BEB" w:rsidP="00DA744D">
      <w:pPr>
        <w:pStyle w:val="libNormal"/>
      </w:pPr>
      <w:r>
        <w:rPr>
          <w:rtl/>
        </w:rPr>
        <w:br w:type="page"/>
      </w:r>
    </w:p>
    <w:p w:rsidR="00CC0BC3" w:rsidRDefault="00CC0BC3" w:rsidP="004F7BEB">
      <w:pPr>
        <w:pStyle w:val="libNormal"/>
        <w:rPr>
          <w:rtl/>
        </w:rPr>
      </w:pPr>
      <w:r w:rsidRPr="00D10147">
        <w:rPr>
          <w:rFonts w:hint="cs"/>
          <w:rtl/>
        </w:rPr>
        <w:lastRenderedPageBreak/>
        <w:t xml:space="preserve">وفي سنن أبي داود : ( أتى رسول الله </w:t>
      </w:r>
      <w:r w:rsidR="00C942B4" w:rsidRPr="00C942B4">
        <w:rPr>
          <w:rStyle w:val="libAlaemChar"/>
          <w:rFonts w:eastAsiaTheme="minorHAnsi"/>
          <w:rtl/>
        </w:rPr>
        <w:t>صلى‌الله‌عليه‌وآله‌وسلم</w:t>
      </w:r>
      <w:r w:rsidRPr="00D10147">
        <w:rPr>
          <w:rFonts w:hint="cs"/>
          <w:rtl/>
        </w:rPr>
        <w:t xml:space="preserve"> أعرابي ، فقال : يا رسول الله ، جهدت الأنفس ، وضاعت العيال ، ونهكت الأموال ، وهلكت الأنعام ، فاستسق الله لنا فإنّا نستشفع بك على الله ونستشفع بالله عليك ، قال رسول الله</w:t>
      </w:r>
      <w:r w:rsidR="00C942B4" w:rsidRPr="00C942B4">
        <w:rPr>
          <w:rStyle w:val="libAlaemChar"/>
          <w:rFonts w:eastAsiaTheme="minorHAnsi"/>
          <w:rtl/>
        </w:rPr>
        <w:t xml:space="preserve"> صلى‌الله‌عليه‌وآله‌وسلم</w:t>
      </w:r>
      <w:r w:rsidRPr="00D10147">
        <w:rPr>
          <w:rFonts w:hint="cs"/>
          <w:rtl/>
        </w:rPr>
        <w:t xml:space="preserve"> : ( ويحك ! أتدري ما تقول ؟ ) وسبّح رسول الله </w:t>
      </w:r>
      <w:r w:rsidR="00C942B4" w:rsidRPr="00C942B4">
        <w:rPr>
          <w:rStyle w:val="libAlaemChar"/>
          <w:rFonts w:eastAsiaTheme="minorHAnsi"/>
          <w:rtl/>
        </w:rPr>
        <w:t>صلى‌الله‌عليه‌وآله‌وسلم</w:t>
      </w:r>
      <w:r w:rsidRPr="00D10147">
        <w:rPr>
          <w:rFonts w:hint="cs"/>
          <w:rtl/>
        </w:rPr>
        <w:t xml:space="preserve"> ، فما زال يسبّح حتى عرف ذلك في وجوه أصحابه ، ثم قال : ( ويحك ! إنّه لا يستشفع بالله على أحد من خلقه ، شأن الله أعظم من ذلك )</w:t>
      </w:r>
      <w:r w:rsidRPr="0089678F">
        <w:rPr>
          <w:rStyle w:val="libFootnotenumChar"/>
          <w:rFonts w:hint="cs"/>
          <w:rtl/>
        </w:rPr>
        <w:t xml:space="preserve"> (</w:t>
      </w:r>
      <w:r w:rsidR="004F7BEB">
        <w:rPr>
          <w:rStyle w:val="libFootnotenumChar"/>
          <w:rFonts w:hint="cs"/>
          <w:rtl/>
        </w:rPr>
        <w:t>1</w:t>
      </w:r>
      <w:r w:rsidRPr="0089678F">
        <w:rPr>
          <w:rStyle w:val="libFootnotenumChar"/>
          <w:rFonts w:hint="cs"/>
          <w:rtl/>
        </w:rPr>
        <w:t xml:space="preserve">) </w:t>
      </w:r>
      <w:r w:rsidRPr="00D10147">
        <w:rPr>
          <w:rFonts w:hint="cs"/>
          <w:rtl/>
        </w:rPr>
        <w:t xml:space="preserve">. </w:t>
      </w:r>
    </w:p>
    <w:p w:rsidR="00CC0BC3" w:rsidRDefault="00CC0BC3" w:rsidP="00C942B4">
      <w:pPr>
        <w:pStyle w:val="libNormal"/>
        <w:rPr>
          <w:rtl/>
        </w:rPr>
      </w:pPr>
      <w:r w:rsidRPr="00D10147">
        <w:rPr>
          <w:rFonts w:hint="cs"/>
          <w:rtl/>
        </w:rPr>
        <w:t xml:space="preserve">ومن الواضح أنّ رسول الله </w:t>
      </w:r>
      <w:r w:rsidR="00C942B4" w:rsidRPr="00C942B4">
        <w:rPr>
          <w:rStyle w:val="libAlaemChar"/>
          <w:rFonts w:eastAsiaTheme="minorHAnsi"/>
          <w:rtl/>
        </w:rPr>
        <w:t>صلى‌الله‌عليه‌وآله‌وسلم</w:t>
      </w:r>
      <w:r w:rsidRPr="00D10147">
        <w:rPr>
          <w:rFonts w:hint="cs"/>
          <w:rtl/>
        </w:rPr>
        <w:t xml:space="preserve"> قرّر الأعرابي على قوله : ( فإنّا نستشفع بك على الله ) ، فلم ينكر</w:t>
      </w:r>
      <w:r w:rsidR="00C942B4" w:rsidRPr="00C942B4">
        <w:rPr>
          <w:rStyle w:val="libAlaemChar"/>
          <w:rFonts w:eastAsiaTheme="minorHAnsi"/>
          <w:rtl/>
        </w:rPr>
        <w:t xml:space="preserve"> صلى‌الله‌عليه‌وآله‌وسلم</w:t>
      </w:r>
      <w:r w:rsidRPr="00D10147">
        <w:rPr>
          <w:rFonts w:hint="cs"/>
          <w:rtl/>
        </w:rPr>
        <w:t xml:space="preserve"> الاستشفاع به على الله ، وإنّما أنكر بقوله : ويحك قو</w:t>
      </w:r>
      <w:r w:rsidR="004F7BEB">
        <w:rPr>
          <w:rFonts w:hint="cs"/>
          <w:rtl/>
        </w:rPr>
        <w:t xml:space="preserve">ل الأعرابي : </w:t>
      </w:r>
      <w:r w:rsidRPr="00D10147">
        <w:rPr>
          <w:rFonts w:hint="cs"/>
          <w:rtl/>
        </w:rPr>
        <w:t xml:space="preserve">( ونستشفع بالله عليك ) فبيّن له الرسول الأكرم </w:t>
      </w:r>
      <w:r w:rsidR="00C942B4" w:rsidRPr="00C942B4">
        <w:rPr>
          <w:rStyle w:val="libAlaemChar"/>
          <w:rFonts w:eastAsiaTheme="minorHAnsi"/>
          <w:rtl/>
        </w:rPr>
        <w:t>صلى‌الله‌عليه‌وآله‌وسلم</w:t>
      </w:r>
      <w:r w:rsidRPr="00D10147">
        <w:rPr>
          <w:rFonts w:hint="cs"/>
          <w:rtl/>
        </w:rPr>
        <w:t xml:space="preserve"> أنّه لا يصلح الاستشفاع بالله على أحد من خلقة ، أي لا يصح أن يجعل الله واسطة لخلقه ؛ لأنّ الله تعالى أعظم شأناً ، وإنّ الواسطة لا تملك من أمرها شيء ، وإنّما كل شيء بيد المالك ، وهو الله تعالى ، فلا يصح جعله واسطة وشفيع .</w:t>
      </w:r>
      <w:r w:rsidR="004F7BEB" w:rsidRPr="004F7BEB">
        <w:rPr>
          <w:rStyle w:val="libFootnotenumChar"/>
          <w:rFonts w:hint="cs"/>
          <w:rtl/>
        </w:rPr>
        <w:t>(2)</w:t>
      </w:r>
    </w:p>
    <w:p w:rsidR="00CC0BC3" w:rsidRPr="008F37C8" w:rsidRDefault="00CC0BC3" w:rsidP="00C942B4">
      <w:pPr>
        <w:pStyle w:val="Heading2"/>
        <w:rPr>
          <w:rtl/>
        </w:rPr>
      </w:pPr>
      <w:bookmarkStart w:id="85" w:name="_Toc385249915"/>
      <w:r w:rsidRPr="008F37C8">
        <w:rPr>
          <w:rFonts w:hint="cs"/>
          <w:rtl/>
        </w:rPr>
        <w:t xml:space="preserve">د) توسّل النبي </w:t>
      </w:r>
      <w:r w:rsidR="00C942B4" w:rsidRPr="00C942B4">
        <w:rPr>
          <w:rStyle w:val="libAlaemChar"/>
          <w:rFonts w:eastAsiaTheme="minorHAnsi"/>
          <w:rtl/>
        </w:rPr>
        <w:t>صلى‌الله‌عليه‌وآله‌وسلم</w:t>
      </w:r>
      <w:r w:rsidRPr="008F37C8">
        <w:rPr>
          <w:rFonts w:hint="cs"/>
          <w:rtl/>
        </w:rPr>
        <w:t xml:space="preserve"> بحقّه وحق مَن سبقه من الأنبياء</w:t>
      </w:r>
      <w:bookmarkEnd w:id="85"/>
      <w:r w:rsidRPr="008F37C8">
        <w:rPr>
          <w:rFonts w:hint="cs"/>
          <w:rtl/>
        </w:rPr>
        <w:t xml:space="preserve"> </w:t>
      </w:r>
    </w:p>
    <w:p w:rsidR="00CC0BC3" w:rsidRDefault="00CC0BC3" w:rsidP="00214C08">
      <w:pPr>
        <w:pStyle w:val="libNormal"/>
        <w:rPr>
          <w:rtl/>
        </w:rPr>
      </w:pPr>
      <w:r w:rsidRPr="00D10147">
        <w:rPr>
          <w:rFonts w:hint="cs"/>
          <w:rtl/>
        </w:rPr>
        <w:t xml:space="preserve">عن أنس بن مالك قال : ( لمّا ماتت فاطمة بنت أسد بن هاشم أم علي </w:t>
      </w:r>
      <w:r w:rsidR="00214C08" w:rsidRPr="00214C08">
        <w:rPr>
          <w:rStyle w:val="libAlaemChar"/>
          <w:rFonts w:eastAsiaTheme="minorHAnsi"/>
          <w:rtl/>
        </w:rPr>
        <w:t>عليه‌السلام</w:t>
      </w:r>
      <w:r w:rsidRPr="00D10147">
        <w:rPr>
          <w:rFonts w:hint="cs"/>
          <w:rtl/>
        </w:rPr>
        <w:t xml:space="preserve"> دخل عليها رسول الله </w:t>
      </w:r>
      <w:r w:rsidR="00C942B4" w:rsidRPr="00C942B4">
        <w:rPr>
          <w:rStyle w:val="libAlaemChar"/>
          <w:rFonts w:eastAsiaTheme="minorHAnsi"/>
          <w:rtl/>
        </w:rPr>
        <w:t>صلى‌الله‌عليه‌وآله‌وسلم</w:t>
      </w:r>
      <w:r w:rsidRPr="00D10147">
        <w:rPr>
          <w:rFonts w:hint="cs"/>
          <w:rtl/>
        </w:rPr>
        <w:t xml:space="preserve"> فجلس عند رأسها ، فقال : </w:t>
      </w:r>
      <w:r w:rsidRPr="00EE47A1">
        <w:rPr>
          <w:rStyle w:val="libBold2Char"/>
          <w:rFonts w:hint="cs"/>
          <w:rtl/>
        </w:rPr>
        <w:t>رحمك الله يا أُمّي ، كنت</w:t>
      </w:r>
    </w:p>
    <w:p w:rsidR="002870D7" w:rsidRPr="002773F8" w:rsidRDefault="002870D7" w:rsidP="002870D7">
      <w:pPr>
        <w:pStyle w:val="libLine"/>
        <w:rPr>
          <w:rtl/>
        </w:rPr>
      </w:pPr>
      <w:r w:rsidRPr="002773F8">
        <w:rPr>
          <w:rFonts w:hint="cs"/>
          <w:rtl/>
        </w:rPr>
        <w:t>ــــــــــــــ</w:t>
      </w:r>
    </w:p>
    <w:p w:rsidR="00CC0BC3" w:rsidRDefault="00CC0BC3" w:rsidP="0061054D">
      <w:pPr>
        <w:pStyle w:val="libFootnote0"/>
        <w:rPr>
          <w:rtl/>
        </w:rPr>
      </w:pPr>
      <w:r w:rsidRPr="0061054D">
        <w:rPr>
          <w:rFonts w:hint="cs"/>
          <w:rtl/>
        </w:rPr>
        <w:t>(1) دلائل النبوة ، للبيهقي : ج6 ص143 ، باب استسقاء النبي</w:t>
      </w:r>
      <w:r w:rsidR="00C942B4" w:rsidRPr="00C942B4">
        <w:rPr>
          <w:rStyle w:val="libAlaemChar"/>
          <w:rFonts w:eastAsiaTheme="minorHAnsi"/>
          <w:rtl/>
        </w:rPr>
        <w:t xml:space="preserve"> </w:t>
      </w:r>
      <w:r w:rsidR="00C942B4" w:rsidRPr="002870D7">
        <w:rPr>
          <w:rStyle w:val="libFootnoteAlaemChar"/>
          <w:rFonts w:eastAsiaTheme="minorHAnsi"/>
          <w:rtl/>
        </w:rPr>
        <w:t>صلى‌الله‌عليه‌وآله‌وسلم</w:t>
      </w:r>
      <w:r w:rsidRPr="0061054D">
        <w:rPr>
          <w:rFonts w:hint="cs"/>
          <w:rtl/>
        </w:rPr>
        <w:t xml:space="preserve"> ؛ شفاء السقام في زيارة خير الأنام ، السبكي : ص306 ؛ الدر المنثور ، السيوطي : ج1 ص324 ؛ البداية والنهاية ، ابن كثير : ج6 ص100 .</w:t>
      </w:r>
    </w:p>
    <w:p w:rsidR="004F7BEB" w:rsidRDefault="00CC0BC3" w:rsidP="00F25166">
      <w:pPr>
        <w:pStyle w:val="libFootnote0"/>
        <w:rPr>
          <w:rtl/>
        </w:rPr>
      </w:pPr>
      <w:r w:rsidRPr="00F25166">
        <w:rPr>
          <w:rFonts w:hint="cs"/>
          <w:rtl/>
        </w:rPr>
        <w:t>(2) سنن أبي داود : ج 2 ص 418 ؛ كتاب السنة ، عمرو بن أبي عاصم : ص252 ؛ تهذيب الكمال ، المزي : ج4 ص505 ؛ البداية والنهاية : ج1 ص11 ؛ شفاء السقام ، السبكي : ص306 .</w:t>
      </w:r>
    </w:p>
    <w:p w:rsidR="004F7BEB" w:rsidRDefault="004F7BEB" w:rsidP="00DA744D">
      <w:pPr>
        <w:pStyle w:val="libNormal"/>
        <w:rPr>
          <w:rtl/>
        </w:rPr>
      </w:pPr>
      <w:r>
        <w:rPr>
          <w:rtl/>
        </w:rPr>
        <w:br w:type="page"/>
      </w:r>
    </w:p>
    <w:p w:rsidR="00CC0BC3" w:rsidRDefault="00CC0BC3" w:rsidP="00944E68">
      <w:pPr>
        <w:pStyle w:val="libNormal0"/>
        <w:rPr>
          <w:rtl/>
        </w:rPr>
      </w:pPr>
      <w:r w:rsidRPr="00EE47A1">
        <w:rPr>
          <w:rStyle w:val="libBold2Char"/>
          <w:rFonts w:hint="cs"/>
          <w:rtl/>
        </w:rPr>
        <w:lastRenderedPageBreak/>
        <w:t>أمّي بعد أمّي ، تجوعين وتشبعيني ، وتعرين وتكسيني ، وتمنعين نفسك طيّب الطعام وتطعميني ، تريدين بذلك وجه الله والدار الآخرة</w:t>
      </w:r>
      <w:r w:rsidRPr="00D10147">
        <w:rPr>
          <w:rFonts w:hint="cs"/>
          <w:rtl/>
        </w:rPr>
        <w:t xml:space="preserve"> ، ثم أمر أن تغسّل ثلاثاً وثلاثاً ، فلما بلغ الماء الذي فيه الكافور سكبه عليها رسول الله </w:t>
      </w:r>
      <w:r w:rsidR="00C942B4" w:rsidRPr="00C942B4">
        <w:rPr>
          <w:rStyle w:val="libAlaemChar"/>
          <w:rFonts w:eastAsiaTheme="minorHAnsi"/>
          <w:rtl/>
        </w:rPr>
        <w:t>صلى‌الله‌عليه‌وآله‌وسلم</w:t>
      </w:r>
      <w:r w:rsidRPr="00D10147">
        <w:rPr>
          <w:rFonts w:hint="cs"/>
          <w:rtl/>
        </w:rPr>
        <w:t xml:space="preserve"> بيده ، ثم خلع رسول الله </w:t>
      </w:r>
      <w:r w:rsidR="00C942B4" w:rsidRPr="00C942B4">
        <w:rPr>
          <w:rStyle w:val="libAlaemChar"/>
          <w:rFonts w:eastAsiaTheme="minorHAnsi"/>
          <w:rtl/>
        </w:rPr>
        <w:t>صلى‌الله‌عليه‌وآله‌وسلم</w:t>
      </w:r>
      <w:r w:rsidRPr="00D10147">
        <w:rPr>
          <w:rFonts w:hint="cs"/>
          <w:rtl/>
        </w:rPr>
        <w:t xml:space="preserve"> قميصه فألبسها إيّاه ، وكُفّنت فوقه ، ثم دعا رسول الله </w:t>
      </w:r>
      <w:r w:rsidR="00944E68" w:rsidRPr="00C942B4">
        <w:rPr>
          <w:rStyle w:val="libAlaemChar"/>
          <w:rFonts w:eastAsiaTheme="minorHAnsi"/>
          <w:rtl/>
        </w:rPr>
        <w:t>صلى‌الله‌عليه‌وآله‌وسلم</w:t>
      </w:r>
      <w:r w:rsidR="00944E68" w:rsidRPr="00D10147">
        <w:rPr>
          <w:rFonts w:hint="cs"/>
          <w:rtl/>
        </w:rPr>
        <w:t xml:space="preserve"> </w:t>
      </w:r>
      <w:r w:rsidRPr="00D10147">
        <w:rPr>
          <w:rFonts w:hint="cs"/>
          <w:rtl/>
        </w:rPr>
        <w:t xml:space="preserve">أسامة بن زيد وأبا أيوب الأنصاري وعمر بن الخطاب وغلاماً أسود ليحفروا ، فحفروا قبرها فلمّا بلغوا الّلحد حفره رسول الله بيده ، وأخرج ترابه بيده ، فلمّا فرغ دخل رسول الله </w:t>
      </w:r>
      <w:r w:rsidR="00C942B4" w:rsidRPr="00C942B4">
        <w:rPr>
          <w:rStyle w:val="libAlaemChar"/>
          <w:rFonts w:eastAsiaTheme="minorHAnsi"/>
          <w:rtl/>
        </w:rPr>
        <w:t>صلى‌الله‌عليه‌وآله‌وسلم</w:t>
      </w:r>
      <w:r w:rsidRPr="00D10147">
        <w:rPr>
          <w:rFonts w:hint="cs"/>
          <w:rtl/>
        </w:rPr>
        <w:t xml:space="preserve"> فاضطجع فيه ، وقال : </w:t>
      </w:r>
      <w:r w:rsidRPr="00EE47A1">
        <w:rPr>
          <w:rStyle w:val="libBold2Char"/>
          <w:rFonts w:hint="cs"/>
          <w:rtl/>
        </w:rPr>
        <w:t>الله الذي يحيي ويميت وهو حي لا يموت ، اغفر لأُمّي فاطمة بنت أسد ولقّنها حجّتها ، ووسّع عليها مدخلها ، بحقّ نبيّك والأنبياء الذين من قبلي فإنّك أرحم الراحمين</w:t>
      </w:r>
      <w:r w:rsidRPr="00D10147">
        <w:rPr>
          <w:rFonts w:hint="cs"/>
          <w:rtl/>
        </w:rPr>
        <w:t xml:space="preserve"> ) </w:t>
      </w:r>
      <w:r w:rsidRPr="0089678F">
        <w:rPr>
          <w:rStyle w:val="libFootnotenumChar"/>
          <w:rFonts w:hint="cs"/>
          <w:rtl/>
        </w:rPr>
        <w:t>(1)</w:t>
      </w:r>
      <w:r w:rsidRPr="00D10147">
        <w:rPr>
          <w:rFonts w:hint="cs"/>
          <w:rtl/>
        </w:rPr>
        <w:t xml:space="preserve"> .</w:t>
      </w:r>
    </w:p>
    <w:p w:rsidR="00CC0BC3" w:rsidRPr="008F37C8" w:rsidRDefault="00CC0BC3" w:rsidP="00C942B4">
      <w:pPr>
        <w:pStyle w:val="Heading2"/>
        <w:rPr>
          <w:rtl/>
        </w:rPr>
      </w:pPr>
      <w:bookmarkStart w:id="86" w:name="_Toc500879574"/>
      <w:bookmarkStart w:id="87" w:name="_Toc385249916"/>
      <w:r w:rsidRPr="008F37C8">
        <w:rPr>
          <w:rFonts w:hint="cs"/>
          <w:rtl/>
        </w:rPr>
        <w:t>هـ) توسّل الضرير بالنبي</w:t>
      </w:r>
      <w:bookmarkEnd w:id="86"/>
      <w:r w:rsidRPr="008F37C8">
        <w:rPr>
          <w:rFonts w:hint="cs"/>
          <w:rtl/>
        </w:rPr>
        <w:t xml:space="preserve"> </w:t>
      </w:r>
      <w:r w:rsidR="00C942B4" w:rsidRPr="00C942B4">
        <w:rPr>
          <w:rStyle w:val="libAlaemChar"/>
          <w:rFonts w:eastAsiaTheme="minorHAnsi"/>
          <w:rtl/>
        </w:rPr>
        <w:t>صلى‌الله‌عليه‌وآله‌وسلم</w:t>
      </w:r>
      <w:bookmarkEnd w:id="87"/>
      <w:r w:rsidRPr="008F37C8">
        <w:rPr>
          <w:rFonts w:hint="cs"/>
          <w:rtl/>
        </w:rPr>
        <w:t xml:space="preserve"> </w:t>
      </w:r>
    </w:p>
    <w:p w:rsidR="00CC0BC3" w:rsidRDefault="00CC0BC3" w:rsidP="00EB756F">
      <w:pPr>
        <w:pStyle w:val="libNormal"/>
        <w:rPr>
          <w:rtl/>
        </w:rPr>
      </w:pPr>
      <w:r w:rsidRPr="00D10147">
        <w:rPr>
          <w:rFonts w:hint="cs"/>
          <w:rtl/>
        </w:rPr>
        <w:t xml:space="preserve">عن عثمان بن حنيف ، قال : ( إنّ رجلاً ضريراً أتى إلى النبي </w:t>
      </w:r>
      <w:r w:rsidR="00EB756F" w:rsidRPr="00C942B4">
        <w:rPr>
          <w:rStyle w:val="libAlaemChar"/>
          <w:rFonts w:eastAsiaTheme="minorHAnsi"/>
          <w:rtl/>
        </w:rPr>
        <w:t>صلى‌الله‌عليه‌وآله‌وسلم</w:t>
      </w:r>
      <w:r w:rsidR="00EB756F" w:rsidRPr="00D10147">
        <w:rPr>
          <w:rFonts w:hint="cs"/>
          <w:rtl/>
        </w:rPr>
        <w:t xml:space="preserve"> </w:t>
      </w:r>
      <w:r w:rsidRPr="00D10147">
        <w:rPr>
          <w:rFonts w:hint="cs"/>
          <w:rtl/>
        </w:rPr>
        <w:t xml:space="preserve">فقال : ادع الله أن يعافيني ، فقال </w:t>
      </w:r>
      <w:r w:rsidR="00C942B4" w:rsidRPr="00C942B4">
        <w:rPr>
          <w:rStyle w:val="libAlaemChar"/>
          <w:rFonts w:eastAsiaTheme="minorHAnsi"/>
          <w:rtl/>
        </w:rPr>
        <w:t>صلى‌الله‌عليه‌وآله‌وسلم</w:t>
      </w:r>
      <w:r w:rsidRPr="00D10147">
        <w:rPr>
          <w:rFonts w:hint="cs"/>
          <w:rtl/>
        </w:rPr>
        <w:t xml:space="preserve"> : إن شئت دعوت ، وإن شئت صبرت وهو خير ؟ قال : فادعه : فأمَره </w:t>
      </w:r>
      <w:r w:rsidR="00C942B4" w:rsidRPr="00C942B4">
        <w:rPr>
          <w:rStyle w:val="libAlaemChar"/>
          <w:rFonts w:eastAsiaTheme="minorHAnsi"/>
          <w:rtl/>
        </w:rPr>
        <w:t>صلى‌الله‌عليه‌وآله‌وسلم</w:t>
      </w:r>
      <w:r w:rsidRPr="00D10147">
        <w:rPr>
          <w:rFonts w:hint="cs"/>
          <w:rtl/>
        </w:rPr>
        <w:t xml:space="preserve"> أن يتوضأ فيُحسن وضوءه ويصلي ركعتين ويدعو بهذا الدعاء : </w:t>
      </w:r>
      <w:r w:rsidRPr="00EE47A1">
        <w:rPr>
          <w:rStyle w:val="libBold2Char"/>
          <w:rFonts w:hint="cs"/>
          <w:rtl/>
        </w:rPr>
        <w:t xml:space="preserve">( اللّهمّ إنّي أسألك وأتوجّه إليك بنبيّك محمد نبي الرحمة ، يا محمد إنّي </w:t>
      </w:r>
      <w:r w:rsidRPr="00B16DF9">
        <w:rPr>
          <w:rStyle w:val="libBold2Char"/>
          <w:rFonts w:hint="cs"/>
          <w:rtl/>
        </w:rPr>
        <w:t>توجّهت</w:t>
      </w:r>
      <w:r w:rsidR="005C0E3C">
        <w:rPr>
          <w:rStyle w:val="libBold2Char"/>
          <w:rFonts w:hint="cs"/>
          <w:rtl/>
        </w:rPr>
        <w:t xml:space="preserve"> </w:t>
      </w:r>
      <w:r w:rsidRPr="00EE47A1">
        <w:rPr>
          <w:rStyle w:val="libBold2Char"/>
          <w:rFonts w:hint="cs"/>
          <w:rtl/>
        </w:rPr>
        <w:t>بك إلى ربّي في حاجتي فتقض ، اللّهم شفّعه فيّ )</w:t>
      </w:r>
      <w:r w:rsidRPr="00D10147">
        <w:rPr>
          <w:rFonts w:hint="cs"/>
          <w:rtl/>
        </w:rPr>
        <w:t xml:space="preserve"> ، قال ابن حنيف : ( فو الله ما تفرّقنا وطال بنا الحديث حتى دخل علينا كأن لم تكن به ضر ) </w:t>
      </w:r>
      <w:r w:rsidRPr="0089678F">
        <w:rPr>
          <w:rStyle w:val="libFootnotenumChar"/>
          <w:rFonts w:hint="cs"/>
          <w:rtl/>
        </w:rPr>
        <w:t>(2)</w:t>
      </w:r>
      <w:r w:rsidRPr="00D10147">
        <w:rPr>
          <w:rFonts w:hint="cs"/>
          <w:rtl/>
        </w:rPr>
        <w:t xml:space="preserve"> والرفاعي ـ الكاتب الوهّابي المعاصر الذي يسعى دائماً إلى</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المعجم الأوسط ، الطبراني : ج1 ص67 ـ 68 ؛ المعجم الكبير ، الطبراني : ج24 ص352 ؛ مجمع الزوائد ، الهيثمي : ج9 ص257 ، ورجال هذا الحديث رجال الصحيح ولم يقع الإشكال في روح بن صلاح ، وقد وثّقه ابن حبان والحاكم نص على ذلك الهيثمي في المصدر المذكور .</w:t>
      </w:r>
    </w:p>
    <w:p w:rsidR="004F7BEB" w:rsidRDefault="00CC0BC3" w:rsidP="00F25166">
      <w:pPr>
        <w:pStyle w:val="libFootnote0"/>
        <w:rPr>
          <w:rtl/>
        </w:rPr>
      </w:pPr>
      <w:r w:rsidRPr="00F25166">
        <w:rPr>
          <w:rFonts w:hint="cs"/>
          <w:rtl/>
        </w:rPr>
        <w:t>(2) مسند أحمد ، أحمد بن حنبل : ج4 ص138 ؛ المستدرك ، الحاكم : ج1 ص527 ، وقال الحاكم : ( هذا حديث صحيح على شرط البخاري ولم يخرجاه ) ؛ صحيح ابن خزيمة ، ابن خزيمة : ج2 ص226 .</w:t>
      </w:r>
    </w:p>
    <w:p w:rsidR="004F7BEB" w:rsidRDefault="004F7BEB" w:rsidP="00DA744D">
      <w:pPr>
        <w:pStyle w:val="libNormal"/>
        <w:rPr>
          <w:rtl/>
        </w:rPr>
      </w:pPr>
      <w:r>
        <w:rPr>
          <w:rtl/>
        </w:rPr>
        <w:br w:type="page"/>
      </w:r>
    </w:p>
    <w:p w:rsidR="00CC0BC3" w:rsidRDefault="00CC0BC3" w:rsidP="00BD3300">
      <w:pPr>
        <w:pStyle w:val="libNormal0"/>
        <w:rPr>
          <w:rtl/>
        </w:rPr>
      </w:pPr>
      <w:r w:rsidRPr="00D10147">
        <w:rPr>
          <w:rFonts w:hint="cs"/>
          <w:rtl/>
        </w:rPr>
        <w:lastRenderedPageBreak/>
        <w:t>تضعيف الأحاديث الخاصة بالتوسّل ـ يقول حول هذا الحديث : ( لا شك أنّ هذا الحديث صحيح ومشهور ولا</w:t>
      </w:r>
      <w:r w:rsidR="005C0E3C">
        <w:rPr>
          <w:rFonts w:hint="cs"/>
          <w:rtl/>
        </w:rPr>
        <w:t xml:space="preserve"> </w:t>
      </w:r>
      <w:r w:rsidRPr="00D10147">
        <w:rPr>
          <w:rFonts w:hint="cs"/>
          <w:rtl/>
        </w:rPr>
        <w:t>ريب أنّ ارتداد بصر الأعمى بدعاء رسول الله )</w:t>
      </w:r>
      <w:r w:rsidRPr="00E60AB1">
        <w:rPr>
          <w:rStyle w:val="libFootnotenumChar"/>
          <w:rFonts w:hint="cs"/>
          <w:rtl/>
        </w:rPr>
        <w:t xml:space="preserve"> (1)</w:t>
      </w:r>
      <w:r w:rsidRPr="00D10147">
        <w:rPr>
          <w:rFonts w:hint="cs"/>
          <w:rtl/>
        </w:rPr>
        <w:t xml:space="preserve"> .</w:t>
      </w:r>
    </w:p>
    <w:p w:rsidR="00CC0BC3" w:rsidRDefault="00CC0BC3" w:rsidP="00D10147">
      <w:pPr>
        <w:pStyle w:val="libNormal"/>
        <w:rPr>
          <w:rtl/>
        </w:rPr>
      </w:pPr>
      <w:r w:rsidRPr="00D10147">
        <w:rPr>
          <w:rFonts w:hint="cs"/>
          <w:rtl/>
        </w:rPr>
        <w:t xml:space="preserve">وقال الحاكم هذا حديث صحيح على شرط البخاري </w:t>
      </w:r>
      <w:r w:rsidRPr="0089678F">
        <w:rPr>
          <w:rStyle w:val="libFootnotenumChar"/>
          <w:rFonts w:hint="cs"/>
          <w:rtl/>
        </w:rPr>
        <w:t>(2)</w:t>
      </w:r>
      <w:r w:rsidRPr="00D10147">
        <w:rPr>
          <w:rFonts w:hint="cs"/>
          <w:rtl/>
        </w:rPr>
        <w:t xml:space="preserve"> .</w:t>
      </w:r>
    </w:p>
    <w:p w:rsidR="00CC0BC3" w:rsidRPr="008E5627" w:rsidRDefault="00CC0BC3" w:rsidP="004F7BEB">
      <w:pPr>
        <w:pStyle w:val="libNormal"/>
        <w:rPr>
          <w:rtl/>
        </w:rPr>
      </w:pPr>
      <w:r w:rsidRPr="008E5627">
        <w:rPr>
          <w:rFonts w:hint="cs"/>
          <w:rtl/>
        </w:rPr>
        <w:t xml:space="preserve">أمّا دلالة الحديث : فهو واضح الدلالة على أنّ الأعمى توسّل بذات النبي </w:t>
      </w:r>
      <w:r w:rsidR="00C942B4" w:rsidRPr="00C942B4">
        <w:rPr>
          <w:rStyle w:val="libAlaemChar"/>
          <w:rFonts w:eastAsiaTheme="minorHAnsi"/>
          <w:rtl/>
        </w:rPr>
        <w:t>صلى‌الله‌عليه‌وآله‌وسلم</w:t>
      </w:r>
      <w:r w:rsidRPr="008E5627">
        <w:rPr>
          <w:rFonts w:hint="cs"/>
          <w:rtl/>
        </w:rPr>
        <w:t xml:space="preserve"> بتعليم منه </w:t>
      </w:r>
      <w:r w:rsidR="00C942B4" w:rsidRPr="00C942B4">
        <w:rPr>
          <w:rStyle w:val="libAlaemChar"/>
          <w:rFonts w:eastAsiaTheme="minorHAnsi"/>
          <w:rtl/>
        </w:rPr>
        <w:t>صلى‌الله‌عليه‌وآله‌وسلم</w:t>
      </w:r>
      <w:r w:rsidRPr="008E5627">
        <w:rPr>
          <w:rFonts w:hint="cs"/>
          <w:rtl/>
        </w:rPr>
        <w:t xml:space="preserve"> ، فهو وإن طلب من النبي </w:t>
      </w:r>
      <w:r w:rsidR="004F7BEB" w:rsidRPr="00C942B4">
        <w:rPr>
          <w:rStyle w:val="libAlaemChar"/>
          <w:rFonts w:eastAsiaTheme="minorHAnsi"/>
          <w:rtl/>
        </w:rPr>
        <w:t>صلى‌الله‌عليه‌وآله‌وسلم</w:t>
      </w:r>
      <w:r w:rsidR="004F7BEB" w:rsidRPr="008E5627">
        <w:rPr>
          <w:rFonts w:hint="cs"/>
          <w:rtl/>
        </w:rPr>
        <w:t xml:space="preserve"> </w:t>
      </w:r>
      <w:r w:rsidRPr="008E5627">
        <w:rPr>
          <w:rFonts w:hint="cs"/>
          <w:rtl/>
        </w:rPr>
        <w:t xml:space="preserve">الدعاء له ، إلاّ أنّ النبي </w:t>
      </w:r>
      <w:r w:rsidR="00C942B4" w:rsidRPr="00C942B4">
        <w:rPr>
          <w:rStyle w:val="libAlaemChar"/>
          <w:rFonts w:eastAsiaTheme="minorHAnsi"/>
          <w:rtl/>
        </w:rPr>
        <w:t>صلى‌الله‌عليه‌وآله‌وسلم</w:t>
      </w:r>
      <w:r w:rsidRPr="008E5627">
        <w:rPr>
          <w:rFonts w:hint="cs"/>
          <w:rtl/>
        </w:rPr>
        <w:t xml:space="preserve"> علّمه دعاء تضمّن التوسّل بذات النبي ، فهذا الحديث من أمتن الأدلة وأصرحها على جواز التوسّل بذات النبي ، ومن أبرز الجمل الصريحة فيه هي :</w:t>
      </w:r>
    </w:p>
    <w:p w:rsidR="00CC0BC3" w:rsidRDefault="00CC0BC3" w:rsidP="00C942B4">
      <w:pPr>
        <w:pStyle w:val="libNormal"/>
        <w:rPr>
          <w:rtl/>
        </w:rPr>
      </w:pPr>
      <w:r w:rsidRPr="00012EAE">
        <w:rPr>
          <w:rStyle w:val="libBold1Char"/>
          <w:rFonts w:hint="cs"/>
          <w:rtl/>
        </w:rPr>
        <w:t>أ ـ</w:t>
      </w:r>
      <w:r w:rsidRPr="00480ABA">
        <w:rPr>
          <w:rStyle w:val="libBold1Char"/>
          <w:rFonts w:hint="cs"/>
          <w:rtl/>
        </w:rPr>
        <w:t xml:space="preserve"> </w:t>
      </w:r>
      <w:r w:rsidRPr="00012EAE">
        <w:rPr>
          <w:rStyle w:val="libBold1Char"/>
          <w:rFonts w:hint="cs"/>
          <w:rtl/>
        </w:rPr>
        <w:t>( اللّهمّ إنّي أسألك وأتوجّه إليك بنبيّك )</w:t>
      </w:r>
      <w:r w:rsidRPr="00D10147">
        <w:rPr>
          <w:rFonts w:hint="cs"/>
          <w:rtl/>
        </w:rPr>
        <w:t xml:space="preserve"> ، فإنّ التوجّه بالنبي </w:t>
      </w:r>
      <w:r w:rsidR="00C942B4" w:rsidRPr="00C942B4">
        <w:rPr>
          <w:rStyle w:val="libAlaemChar"/>
          <w:rFonts w:eastAsiaTheme="minorHAnsi"/>
          <w:rtl/>
        </w:rPr>
        <w:t>صلى‌الله‌عليه‌وآله‌وسلم</w:t>
      </w:r>
      <w:r w:rsidRPr="00D10147">
        <w:rPr>
          <w:rFonts w:hint="cs"/>
          <w:rtl/>
        </w:rPr>
        <w:t xml:space="preserve"> الوارد في هذا الدعاء معناه التوجه بذات النبي المقدسة وشخصيته الكريمة ، ولا يمكن تقدير كلمة ( دعاء ) لتكون الجملة أتوجه إليك بدعاء نبيك ؛ خلاف الظاهر وتحكم بلا دليل ، بل إنّ هذا الدعاء الذي علّمه النبي </w:t>
      </w:r>
      <w:r w:rsidR="00C942B4" w:rsidRPr="00C942B4">
        <w:rPr>
          <w:rStyle w:val="libAlaemChar"/>
          <w:rFonts w:eastAsiaTheme="minorHAnsi"/>
          <w:rtl/>
        </w:rPr>
        <w:t>صلى‌الله‌عليه‌وآله‌وسلم</w:t>
      </w:r>
      <w:r w:rsidRPr="00D10147">
        <w:rPr>
          <w:rFonts w:hint="cs"/>
          <w:rtl/>
        </w:rPr>
        <w:t xml:space="preserve"> للرجل الضرير </w:t>
      </w:r>
      <w:r w:rsidRPr="00EE47A1">
        <w:rPr>
          <w:rStyle w:val="libBold2Char"/>
          <w:rFonts w:hint="cs"/>
          <w:rtl/>
        </w:rPr>
        <w:t>( اللّهمّ إنّي أسألك وأتوجّه إليك بنبيّك )</w:t>
      </w:r>
      <w:r w:rsidRPr="00D10147">
        <w:rPr>
          <w:rFonts w:hint="cs"/>
          <w:rtl/>
        </w:rPr>
        <w:t xml:space="preserve"> ، هو نفس مضمون الآية المباركة </w:t>
      </w:r>
      <w:r w:rsidRPr="008F37C8">
        <w:rPr>
          <w:rStyle w:val="libAieChar"/>
          <w:rFonts w:hint="cs"/>
          <w:rtl/>
        </w:rPr>
        <w:t>(</w:t>
      </w:r>
      <w:r w:rsidRPr="00EE47A1">
        <w:rPr>
          <w:rStyle w:val="libAieChar"/>
          <w:rFonts w:hint="cs"/>
          <w:rtl/>
        </w:rPr>
        <w:t xml:space="preserve"> وَابْتَغُواْ إِلَيهِ الْوَسِيلَةَ</w:t>
      </w:r>
      <w:r w:rsidRPr="008F37C8">
        <w:rPr>
          <w:rStyle w:val="libAieChar"/>
          <w:rFonts w:hint="cs"/>
          <w:rtl/>
        </w:rPr>
        <w:t xml:space="preserve"> )</w:t>
      </w:r>
      <w:r w:rsidRPr="00D10147">
        <w:rPr>
          <w:rFonts w:hint="cs"/>
          <w:rtl/>
        </w:rPr>
        <w:t xml:space="preserve"> .</w:t>
      </w:r>
    </w:p>
    <w:p w:rsidR="00CC0BC3" w:rsidRDefault="00CC0BC3" w:rsidP="00C942B4">
      <w:pPr>
        <w:pStyle w:val="libNormal"/>
        <w:rPr>
          <w:rtl/>
        </w:rPr>
      </w:pPr>
      <w:r w:rsidRPr="00012EAE">
        <w:rPr>
          <w:rStyle w:val="libBold1Char"/>
          <w:rFonts w:hint="cs"/>
          <w:rtl/>
        </w:rPr>
        <w:t>ب ـ ( محمد نبي الرحمة )</w:t>
      </w:r>
      <w:r w:rsidRPr="00480ABA">
        <w:rPr>
          <w:rStyle w:val="libBold1Char"/>
          <w:rFonts w:hint="cs"/>
          <w:rtl/>
        </w:rPr>
        <w:t xml:space="preserve"> </w:t>
      </w:r>
      <w:r w:rsidRPr="00D10147">
        <w:rPr>
          <w:rFonts w:hint="cs"/>
          <w:rtl/>
        </w:rPr>
        <w:t xml:space="preserve">وهذه الجملة تؤكّد أنّ المقصود من السؤال من الله بواسطة النبي </w:t>
      </w:r>
      <w:r w:rsidR="00C942B4" w:rsidRPr="00C942B4">
        <w:rPr>
          <w:rStyle w:val="libAlaemChar"/>
          <w:rFonts w:eastAsiaTheme="minorHAnsi"/>
          <w:rtl/>
        </w:rPr>
        <w:t>صلى‌الله‌عليه‌وآله‌وسلم</w:t>
      </w:r>
      <w:r w:rsidRPr="00D10147">
        <w:rPr>
          <w:rFonts w:hint="cs"/>
          <w:rtl/>
        </w:rPr>
        <w:t xml:space="preserve"> وشخصيته ، حيث جاءت هذه الجملة ( محمد نبي الرحمة ) بعد كلمة نبيك .</w:t>
      </w:r>
    </w:p>
    <w:p w:rsidR="004F7BEB" w:rsidRDefault="004F7BEB" w:rsidP="004F7BEB">
      <w:pPr>
        <w:pStyle w:val="libNormal"/>
        <w:rPr>
          <w:rtl/>
        </w:rPr>
      </w:pPr>
      <w:r w:rsidRPr="00012EAE">
        <w:rPr>
          <w:rStyle w:val="libBold1Char"/>
          <w:rFonts w:hint="cs"/>
          <w:rtl/>
        </w:rPr>
        <w:t>ج ـ</w:t>
      </w:r>
      <w:r w:rsidRPr="00480ABA">
        <w:rPr>
          <w:rStyle w:val="libBold1Char"/>
          <w:rFonts w:hint="cs"/>
          <w:rtl/>
        </w:rPr>
        <w:t xml:space="preserve"> جملة </w:t>
      </w:r>
      <w:r w:rsidRPr="00012EAE">
        <w:rPr>
          <w:rStyle w:val="libBold1Char"/>
          <w:rFonts w:hint="cs"/>
          <w:rtl/>
        </w:rPr>
        <w:t>( يا محمد إنّي أتوجّه بك إلى ربّي )</w:t>
      </w:r>
      <w:r w:rsidRPr="00D10147">
        <w:rPr>
          <w:rFonts w:hint="cs"/>
          <w:rtl/>
        </w:rPr>
        <w:t xml:space="preserve"> وهذه الجملة تدل على أنّ الرجل حسب تعليم الرسول </w:t>
      </w:r>
      <w:r w:rsidRPr="00C942B4">
        <w:rPr>
          <w:rStyle w:val="libAlaemChar"/>
          <w:rFonts w:eastAsiaTheme="minorHAnsi"/>
          <w:rtl/>
        </w:rPr>
        <w:t>صلى‌الله‌عليه‌وآله‌وسلم</w:t>
      </w:r>
      <w:r w:rsidRPr="00D10147">
        <w:rPr>
          <w:rFonts w:hint="cs"/>
          <w:rtl/>
        </w:rPr>
        <w:t xml:space="preserve"> اتخذ النبي نفسه وسيلة لدعائه أي أنّه توسّل بذات النبي لا بدعائه .</w:t>
      </w:r>
    </w:p>
    <w:p w:rsidR="004F7BEB" w:rsidRDefault="004F7BEB" w:rsidP="004F7BEB">
      <w:pPr>
        <w:pStyle w:val="libNormal"/>
        <w:rPr>
          <w:rtl/>
        </w:rPr>
      </w:pPr>
      <w:r w:rsidRPr="00012EAE">
        <w:rPr>
          <w:rStyle w:val="libBold1Char"/>
          <w:rFonts w:hint="cs"/>
          <w:rtl/>
        </w:rPr>
        <w:t>د ـ</w:t>
      </w:r>
      <w:r w:rsidRPr="00480ABA">
        <w:rPr>
          <w:rStyle w:val="libBold1Char"/>
          <w:rFonts w:hint="cs"/>
          <w:rtl/>
        </w:rPr>
        <w:t xml:space="preserve"> </w:t>
      </w:r>
      <w:r w:rsidRPr="00012EAE">
        <w:rPr>
          <w:rStyle w:val="libBold1Char"/>
          <w:rFonts w:hint="cs"/>
          <w:rtl/>
        </w:rPr>
        <w:t>( وشفّعه فيّ )</w:t>
      </w:r>
      <w:r w:rsidRPr="00D10147">
        <w:rPr>
          <w:rFonts w:hint="cs"/>
          <w:rtl/>
        </w:rPr>
        <w:t xml:space="preserve"> : أي يا رب ، اجعل النبي شفيعي وتقبل شفاعته في حقّي ، وليس معناه تقبل دعاءه في حقّي .</w:t>
      </w:r>
    </w:p>
    <w:p w:rsidR="004F7BEB" w:rsidRPr="001A2EE6" w:rsidRDefault="004F7BEB" w:rsidP="004F7BEB">
      <w:pPr>
        <w:pStyle w:val="Heading2"/>
        <w:rPr>
          <w:rtl/>
        </w:rPr>
      </w:pPr>
      <w:bookmarkStart w:id="88" w:name="_Toc500879575"/>
      <w:bookmarkStart w:id="89" w:name="_Toc385249917"/>
      <w:r w:rsidRPr="001A2EE6">
        <w:rPr>
          <w:rFonts w:hint="cs"/>
          <w:rtl/>
        </w:rPr>
        <w:t xml:space="preserve">4 ـ التوسّل بالنبي </w:t>
      </w:r>
      <w:r w:rsidRPr="00C942B4">
        <w:rPr>
          <w:rStyle w:val="libAlaemChar"/>
          <w:rFonts w:eastAsiaTheme="minorHAnsi"/>
          <w:rtl/>
        </w:rPr>
        <w:t>صلى‌الله‌عليه‌وآله‌وسلم</w:t>
      </w:r>
      <w:r w:rsidRPr="001A2EE6">
        <w:rPr>
          <w:rFonts w:hint="cs"/>
          <w:rtl/>
        </w:rPr>
        <w:t xml:space="preserve"> بعد وفاته</w:t>
      </w:r>
      <w:bookmarkEnd w:id="88"/>
      <w:bookmarkEnd w:id="89"/>
      <w:r w:rsidRPr="001A2EE6">
        <w:rPr>
          <w:rFonts w:hint="cs"/>
          <w:rtl/>
        </w:rPr>
        <w:t xml:space="preserve"> </w:t>
      </w:r>
    </w:p>
    <w:p w:rsidR="004F7BEB" w:rsidRPr="008E5627" w:rsidRDefault="004F7BEB" w:rsidP="004F7BEB">
      <w:pPr>
        <w:pStyle w:val="libNormal"/>
        <w:rPr>
          <w:rtl/>
        </w:rPr>
      </w:pPr>
      <w:r w:rsidRPr="008E5627">
        <w:rPr>
          <w:rFonts w:hint="cs"/>
          <w:rtl/>
        </w:rPr>
        <w:t xml:space="preserve">هناك موارد عديدة ذكر فيها توسّل الصحابة وغيرهم بالنبي </w:t>
      </w:r>
      <w:r w:rsidRPr="00C942B4">
        <w:rPr>
          <w:rStyle w:val="libAlaemChar"/>
          <w:rFonts w:eastAsiaTheme="minorHAnsi"/>
          <w:rtl/>
        </w:rPr>
        <w:t>صلى‌الله‌عليه‌وآله‌وسلم</w:t>
      </w:r>
      <w:r w:rsidRPr="008E5627">
        <w:rPr>
          <w:rFonts w:hint="cs"/>
          <w:rtl/>
        </w:rPr>
        <w:t xml:space="preserve"> منها الموارد التالية :</w:t>
      </w:r>
    </w:p>
    <w:p w:rsidR="004F7BEB" w:rsidRPr="008F37C8" w:rsidRDefault="004F7BEB" w:rsidP="004F7BEB">
      <w:pPr>
        <w:pStyle w:val="Heading2"/>
        <w:rPr>
          <w:rtl/>
        </w:rPr>
      </w:pPr>
      <w:bookmarkStart w:id="90" w:name="_Toc385249918"/>
      <w:r w:rsidRPr="008F37C8">
        <w:rPr>
          <w:rFonts w:hint="cs"/>
          <w:rtl/>
        </w:rPr>
        <w:t xml:space="preserve">الأوّل : تعليم عثمان بن حنيف رجلاً التوسّل بالنبي </w:t>
      </w:r>
      <w:r w:rsidRPr="00C942B4">
        <w:rPr>
          <w:rStyle w:val="libAlaemChar"/>
          <w:rFonts w:eastAsiaTheme="minorHAnsi"/>
          <w:rtl/>
        </w:rPr>
        <w:t>صلى‌الله‌عليه‌وآله‌وسلم</w:t>
      </w:r>
      <w:r w:rsidRPr="008F37C8">
        <w:rPr>
          <w:rFonts w:hint="cs"/>
          <w:rtl/>
        </w:rPr>
        <w:t xml:space="preserve"> بعد وفاته</w:t>
      </w:r>
      <w:bookmarkEnd w:id="90"/>
      <w:r w:rsidRPr="008F37C8">
        <w:rPr>
          <w:rFonts w:hint="cs"/>
          <w:rtl/>
        </w:rPr>
        <w:t xml:space="preserve"> </w:t>
      </w:r>
    </w:p>
    <w:p w:rsidR="004F7BEB" w:rsidRDefault="004F7BEB" w:rsidP="004F7BEB">
      <w:pPr>
        <w:pStyle w:val="libNormal"/>
        <w:rPr>
          <w:rtl/>
        </w:rPr>
      </w:pPr>
      <w:r w:rsidRPr="00D10147">
        <w:rPr>
          <w:rFonts w:hint="cs"/>
          <w:rtl/>
        </w:rPr>
        <w:t xml:space="preserve">روى الطبراني في معجمه الكبير عن أبي أمامة بن سهل بن حنيف ، عن عمّه عثمان بن حنيف : ( أنّ رجلاً كان يختلف إلى عثمان بن عفان في حاجة له ، فكان عثمان لا يلتفت إليه ولا ينظر في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الوهابية في الميزان ، السبحاني : ص165 .</w:t>
      </w:r>
    </w:p>
    <w:p w:rsidR="004F7BEB" w:rsidRDefault="00CC0BC3" w:rsidP="00F25166">
      <w:pPr>
        <w:pStyle w:val="libFootnote0"/>
        <w:rPr>
          <w:rtl/>
        </w:rPr>
      </w:pPr>
      <w:r w:rsidRPr="00F25166">
        <w:rPr>
          <w:rFonts w:hint="cs"/>
          <w:rtl/>
        </w:rPr>
        <w:t>(2) المستدرك ، الحاكم : ج1 ص527 .</w:t>
      </w:r>
    </w:p>
    <w:p w:rsidR="004F7BEB" w:rsidRDefault="004F7BEB" w:rsidP="00DA744D">
      <w:pPr>
        <w:pStyle w:val="libNormal"/>
        <w:rPr>
          <w:rtl/>
        </w:rPr>
      </w:pPr>
      <w:r>
        <w:rPr>
          <w:rtl/>
        </w:rPr>
        <w:br w:type="page"/>
      </w:r>
    </w:p>
    <w:p w:rsidR="00CC0BC3" w:rsidRDefault="004F7BEB" w:rsidP="004F7BEB">
      <w:pPr>
        <w:pStyle w:val="libNormal0"/>
        <w:rPr>
          <w:rtl/>
        </w:rPr>
      </w:pPr>
      <w:r w:rsidRPr="00D10147">
        <w:rPr>
          <w:rFonts w:hint="cs"/>
          <w:rtl/>
        </w:rPr>
        <w:lastRenderedPageBreak/>
        <w:t xml:space="preserve">حاجته ، فلقي بن حنيف فشكى ذلك إليه ، فقال له عثمان بن حنيف : ائت الميضأة فتوضأ ، ثم </w:t>
      </w:r>
      <w:r w:rsidR="00CC0BC3" w:rsidRPr="00D10147">
        <w:rPr>
          <w:rFonts w:hint="cs"/>
          <w:rtl/>
        </w:rPr>
        <w:t xml:space="preserve">ائت المسجد فصلِّ فيه ركعتين ، ثم قل : اللّهمّ إنّي أسألك وأتوجّه إليك بنبينا محمد </w:t>
      </w:r>
      <w:r w:rsidR="00C942B4" w:rsidRPr="00C942B4">
        <w:rPr>
          <w:rStyle w:val="libAlaemChar"/>
          <w:rFonts w:eastAsiaTheme="minorHAnsi"/>
          <w:rtl/>
        </w:rPr>
        <w:t>صلى‌الله‌عليه‌وآله‌وسلم</w:t>
      </w:r>
      <w:r w:rsidR="00CC0BC3" w:rsidRPr="00D10147">
        <w:rPr>
          <w:rFonts w:hint="cs"/>
          <w:rtl/>
        </w:rPr>
        <w:t xml:space="preserve"> نبي الرحمة ، يا محمد إنّي أتوجّه بك إلى ربي فتقضي لي حاجتي ، وتذكر حاجتك ورح حتى أروح معك ، فانطلق الرجل فصنع ما قال له ، ثم أتى باب عثمان بن عفان ، فجاء البواب حتى أخذ بيده فأدخله على عثمان بن عفان ، فأجلسه معه على الطنفسة ، فقال : حاجتك ، فذكر حاجته وقضاها له ، ثم قال له : ما ذكرت حاجتك حتى كان الساعة ، وقال : ما كانت لك من حاجة فأذكرها ، ثم إنّ الرجل خرج من عنده فلقي عثمان بن حنيف ، فقال له : جزاك</w:t>
      </w:r>
      <w:r>
        <w:rPr>
          <w:rFonts w:hint="cs"/>
          <w:rtl/>
        </w:rPr>
        <w:t xml:space="preserve"> </w:t>
      </w:r>
      <w:r w:rsidR="00CC0BC3" w:rsidRPr="00D10147">
        <w:rPr>
          <w:rFonts w:hint="cs"/>
          <w:rtl/>
        </w:rPr>
        <w:t xml:space="preserve">الله خيراً ، ما كان ينظر في حاجتي ولا يلتفت إلي حتى كلمته فيَّ ، فقال عثمان بن حنيف : والله ما كلمته ولكنّي شهدت رسول الله </w:t>
      </w:r>
      <w:r w:rsidR="002870D7" w:rsidRPr="00C942B4">
        <w:rPr>
          <w:rStyle w:val="libAlaemChar"/>
          <w:rFonts w:eastAsiaTheme="minorHAnsi"/>
          <w:rtl/>
        </w:rPr>
        <w:t>صلى‌الله‌عليه‌وآله‌وسلم</w:t>
      </w:r>
      <w:r w:rsidR="002870D7" w:rsidRPr="00D10147">
        <w:rPr>
          <w:rFonts w:hint="cs"/>
          <w:rtl/>
        </w:rPr>
        <w:t xml:space="preserve"> </w:t>
      </w:r>
      <w:r w:rsidR="00CC0BC3" w:rsidRPr="00D10147">
        <w:rPr>
          <w:rFonts w:hint="cs"/>
          <w:rtl/>
        </w:rPr>
        <w:t xml:space="preserve">وأتاه ضرير فشكى إليه ذهاب بصره ، فقال له النبي </w:t>
      </w:r>
      <w:r w:rsidR="00C942B4" w:rsidRPr="00C942B4">
        <w:rPr>
          <w:rStyle w:val="libAlaemChar"/>
          <w:rFonts w:eastAsiaTheme="minorHAnsi"/>
          <w:rtl/>
        </w:rPr>
        <w:t>صلى‌الله‌عليه‌وآله‌وسلم</w:t>
      </w:r>
      <w:r w:rsidR="00CC0BC3" w:rsidRPr="00D10147">
        <w:rPr>
          <w:rFonts w:hint="cs"/>
          <w:rtl/>
        </w:rPr>
        <w:t xml:space="preserve"> : فتصبر ، فقال : يا رسول الله ، ليس لي قائد ، وقد شق علي ، فقال النبي </w:t>
      </w:r>
      <w:r w:rsidR="00C942B4" w:rsidRPr="00C942B4">
        <w:rPr>
          <w:rStyle w:val="libAlaemChar"/>
          <w:rFonts w:eastAsiaTheme="minorHAnsi"/>
          <w:rtl/>
        </w:rPr>
        <w:t>صلى‌الله‌عليه‌وآله‌وسلم</w:t>
      </w:r>
      <w:r w:rsidR="00CC0BC3" w:rsidRPr="00D10147">
        <w:rPr>
          <w:rFonts w:hint="cs"/>
          <w:rtl/>
        </w:rPr>
        <w:t xml:space="preserve"> : ائت الميضأة فتوضأ ، ثم صل ركعتين ، ثم ادع بهذه الدعوات ، قال ابن حنيف : فو الله ، ما تفرّقنا وطال بنا الحديث حتى دخل</w:t>
      </w:r>
      <w:r>
        <w:rPr>
          <w:rFonts w:hint="cs"/>
          <w:rtl/>
        </w:rPr>
        <w:t xml:space="preserve"> علينا الرجل كأنّه لم يكن به ضر </w:t>
      </w:r>
      <w:r w:rsidR="00CC0BC3" w:rsidRPr="00D10147">
        <w:rPr>
          <w:rFonts w:hint="cs"/>
          <w:rtl/>
        </w:rPr>
        <w:t>قط )</w:t>
      </w:r>
      <w:r w:rsidR="00CC0BC3" w:rsidRPr="0089678F">
        <w:rPr>
          <w:rStyle w:val="libFootnotenumChar"/>
          <w:rFonts w:hint="cs"/>
          <w:rtl/>
        </w:rPr>
        <w:t xml:space="preserve"> (1)</w:t>
      </w:r>
      <w:r w:rsidR="00CC0BC3" w:rsidRPr="00D10147">
        <w:rPr>
          <w:rFonts w:hint="cs"/>
          <w:rtl/>
        </w:rPr>
        <w:t xml:space="preserve"> ،</w:t>
      </w:r>
      <w:r w:rsidR="00CC0BC3" w:rsidRPr="00753461">
        <w:rPr>
          <w:rFonts w:hint="cs"/>
          <w:rtl/>
        </w:rPr>
        <w:t xml:space="preserve"> </w:t>
      </w:r>
      <w:r w:rsidR="00CC0BC3" w:rsidRPr="00D10147">
        <w:rPr>
          <w:rFonts w:hint="cs"/>
          <w:rtl/>
        </w:rPr>
        <w:t xml:space="preserve">ودلالة الحديث على فهم ابن حنيف جواز التوسّل بالنبي بعد وفاته واضحة لا لبس فيها ؛ لأنّه أمر ذلك الرجل أن يتوجّه إلى الله تعالى بالنبي </w:t>
      </w:r>
      <w:r w:rsidR="00C942B4" w:rsidRPr="00C942B4">
        <w:rPr>
          <w:rStyle w:val="libAlaemChar"/>
          <w:rFonts w:eastAsiaTheme="minorHAnsi"/>
          <w:rtl/>
        </w:rPr>
        <w:t>صلى‌الله‌عليه‌وآله‌وسلم</w:t>
      </w:r>
      <w:r w:rsidR="00CC0BC3" w:rsidRPr="00D10147">
        <w:rPr>
          <w:rFonts w:hint="cs"/>
          <w:rtl/>
        </w:rPr>
        <w:t xml:space="preserve"> بعد وفاته . </w:t>
      </w:r>
    </w:p>
    <w:p w:rsidR="00CC0BC3" w:rsidRDefault="00CC0BC3" w:rsidP="00C942B4">
      <w:pPr>
        <w:pStyle w:val="libNormal"/>
        <w:rPr>
          <w:rtl/>
        </w:rPr>
      </w:pPr>
      <w:r w:rsidRPr="00D10147">
        <w:rPr>
          <w:rFonts w:hint="cs"/>
          <w:rtl/>
        </w:rPr>
        <w:t xml:space="preserve">وفي مورد آخر ، عن ابن أبي الدنيا في كتاب ( مجابو الدعاء ) عن ابن كثير ابن رفاعة يقول : ( جاء رجل إلى عبد الملك بن سعيد بن أبجر فجس بطنه ، فقال : بك داء لا يبرأ ، قال : ما هو ؟ قال : الدبيلة ، قال : فتحول الرجل ، فقال : الله ، الله ، الله ربي ، لا أشرك به شيئاً ، اللّهمّ إنّي أتوجه إليك بنبيك محمد نبي الرحمة </w:t>
      </w:r>
      <w:r w:rsidR="00C942B4" w:rsidRPr="00C942B4">
        <w:rPr>
          <w:rStyle w:val="libAlaemChar"/>
          <w:rFonts w:eastAsiaTheme="minorHAnsi"/>
          <w:rtl/>
        </w:rPr>
        <w:t>صلى‌الله‌عليه‌وآله‌وسلم</w:t>
      </w:r>
      <w:r w:rsidRPr="00D10147">
        <w:rPr>
          <w:rFonts w:hint="cs"/>
          <w:rtl/>
        </w:rPr>
        <w:t xml:space="preserve"> تسليماً يا محمد ، إنّي أتوجه بك إلى ربك وربي يرحمني ممّا بي ، قال : فحس بطنه ، فقال : قد برئت ما بك علّة )</w:t>
      </w:r>
      <w:r w:rsidRPr="0089678F">
        <w:rPr>
          <w:rStyle w:val="libFootnotenumChar"/>
          <w:rFonts w:hint="cs"/>
          <w:rtl/>
        </w:rPr>
        <w:t xml:space="preserve"> (2)</w:t>
      </w:r>
      <w:r w:rsidRPr="00D10147">
        <w:rPr>
          <w:rFonts w:hint="cs"/>
          <w:rtl/>
        </w:rPr>
        <w:t xml:space="preserve"> .</w:t>
      </w:r>
    </w:p>
    <w:p w:rsidR="00CC0BC3" w:rsidRPr="008F37C8" w:rsidRDefault="00CC0BC3" w:rsidP="00C942B4">
      <w:pPr>
        <w:pStyle w:val="Heading2"/>
        <w:rPr>
          <w:rtl/>
        </w:rPr>
      </w:pPr>
      <w:bookmarkStart w:id="91" w:name="_Toc500879576"/>
      <w:bookmarkStart w:id="92" w:name="_Toc385249919"/>
      <w:r w:rsidRPr="008F37C8">
        <w:rPr>
          <w:rFonts w:hint="cs"/>
          <w:rtl/>
        </w:rPr>
        <w:t xml:space="preserve">الثاني : توسّل الأعرابي بالنبي </w:t>
      </w:r>
      <w:bookmarkEnd w:id="91"/>
      <w:r w:rsidR="00C942B4" w:rsidRPr="00C942B4">
        <w:rPr>
          <w:rStyle w:val="libAlaemChar"/>
          <w:rFonts w:eastAsiaTheme="minorHAnsi"/>
          <w:rtl/>
        </w:rPr>
        <w:t>صلى‌الله‌عليه‌وآله‌وسلم</w:t>
      </w:r>
      <w:bookmarkEnd w:id="92"/>
    </w:p>
    <w:p w:rsidR="00CC0BC3" w:rsidRDefault="00CC0BC3" w:rsidP="00BD3300">
      <w:pPr>
        <w:pStyle w:val="libNormal"/>
        <w:rPr>
          <w:rtl/>
        </w:rPr>
      </w:pPr>
      <w:r w:rsidRPr="00D10147">
        <w:rPr>
          <w:rFonts w:hint="cs"/>
          <w:rtl/>
        </w:rPr>
        <w:t xml:space="preserve">وهي حكاية العتبي المشهورة ، حيث قال : ( كنت جالساً عند قبر رسول الله </w:t>
      </w:r>
      <w:r w:rsidR="00C942B4" w:rsidRPr="00C942B4">
        <w:rPr>
          <w:rStyle w:val="libAlaemChar"/>
          <w:rFonts w:eastAsiaTheme="minorHAnsi"/>
          <w:rtl/>
        </w:rPr>
        <w:t>صلى‌الله‌عليه‌وآله‌وسلم</w:t>
      </w:r>
      <w:r w:rsidRPr="00D10147">
        <w:rPr>
          <w:rFonts w:hint="cs"/>
          <w:rtl/>
        </w:rPr>
        <w:t xml:space="preserve"> فجاء أعرابي ، فقال : السلام عليك يا رسول الله ، إنّي سمعت الله يقول : </w:t>
      </w:r>
      <w:r w:rsidR="00BD3300">
        <w:rPr>
          <w:rStyle w:val="libAlaemChar"/>
          <w:rFonts w:eastAsiaTheme="minorHAnsi" w:hint="cs"/>
          <w:rtl/>
        </w:rPr>
        <w:t>(</w:t>
      </w:r>
      <w:r w:rsidRPr="008F37C8">
        <w:rPr>
          <w:rStyle w:val="libAieChar"/>
          <w:rFonts w:hint="cs"/>
          <w:rtl/>
        </w:rPr>
        <w:t xml:space="preserve"> وَلَوْ أَنَّهُمْ إِذ ظلَمُواْ أَنفُسَهُمْ جَآؤُوكَ فَاسْتَغْفَرُواْ اللهَ وَاسْتَغْفَرَ لَهُمُ الرَّسُولُ لَوَجَدُواْ اللهَ</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المعجم الكبير ، الطبراني : ج9 ص31 ، المعجم الصغير ، الطبراني : ج1 ص183 .</w:t>
      </w:r>
    </w:p>
    <w:p w:rsidR="00435B04" w:rsidRDefault="00CC0BC3" w:rsidP="00F25166">
      <w:pPr>
        <w:pStyle w:val="libFootnote0"/>
        <w:rPr>
          <w:rtl/>
        </w:rPr>
      </w:pPr>
      <w:r w:rsidRPr="00F25166">
        <w:rPr>
          <w:rFonts w:hint="cs"/>
          <w:rtl/>
        </w:rPr>
        <w:t>(2) مجموع الفتاوى ، ابن تيمية : ج1 ص188 ، الناشر دار الوفاء ـ الثانية ـ 1421ه .</w:t>
      </w:r>
    </w:p>
    <w:p w:rsidR="00435B04" w:rsidRDefault="00435B04" w:rsidP="00DA744D">
      <w:pPr>
        <w:pStyle w:val="libNormal"/>
        <w:rPr>
          <w:rtl/>
        </w:rPr>
      </w:pPr>
      <w:r>
        <w:rPr>
          <w:rtl/>
        </w:rPr>
        <w:br w:type="page"/>
      </w:r>
    </w:p>
    <w:p w:rsidR="00CC0BC3" w:rsidRDefault="00CC0BC3" w:rsidP="00BD3300">
      <w:pPr>
        <w:pStyle w:val="libNormal0"/>
        <w:rPr>
          <w:rtl/>
        </w:rPr>
      </w:pPr>
      <w:r w:rsidRPr="00EE47A1">
        <w:rPr>
          <w:rStyle w:val="libAieChar"/>
          <w:rFonts w:hint="cs"/>
          <w:rtl/>
        </w:rPr>
        <w:lastRenderedPageBreak/>
        <w:t xml:space="preserve">تَوَّابًا رَّحِيمًا </w:t>
      </w:r>
      <w:r w:rsidR="00BD3300">
        <w:rPr>
          <w:rStyle w:val="libAlaemChar"/>
          <w:rFonts w:eastAsiaTheme="minorHAnsi" w:hint="cs"/>
          <w:rtl/>
        </w:rPr>
        <w:t>)</w:t>
      </w:r>
      <w:r w:rsidR="005C0E3C">
        <w:rPr>
          <w:rFonts w:hint="cs"/>
          <w:rtl/>
        </w:rPr>
        <w:t xml:space="preserve"> </w:t>
      </w:r>
      <w:r w:rsidRPr="00D10147">
        <w:rPr>
          <w:rFonts w:hint="cs"/>
          <w:rtl/>
        </w:rPr>
        <w:t>وقد جئتك مستغفراً لذنبي ، مستشفعاً بك إلى ربّي ؛ ثم بكى ، وأنشأ يقول :</w:t>
      </w:r>
    </w:p>
    <w:tbl>
      <w:tblPr>
        <w:tblStyle w:val="TableGrid"/>
        <w:bidiVisual/>
        <w:tblW w:w="4562" w:type="pct"/>
        <w:tblInd w:w="384" w:type="dxa"/>
        <w:tblLook w:val="01E0"/>
      </w:tblPr>
      <w:tblGrid>
        <w:gridCol w:w="3754"/>
        <w:gridCol w:w="276"/>
        <w:gridCol w:w="3721"/>
      </w:tblGrid>
      <w:tr w:rsidR="005C0E3C" w:rsidTr="00171E5E">
        <w:trPr>
          <w:trHeight w:val="350"/>
        </w:trPr>
        <w:tc>
          <w:tcPr>
            <w:tcW w:w="3920" w:type="dxa"/>
            <w:shd w:val="clear" w:color="auto" w:fill="auto"/>
          </w:tcPr>
          <w:p w:rsidR="005C0E3C" w:rsidRDefault="005C0E3C" w:rsidP="00171E5E">
            <w:pPr>
              <w:pStyle w:val="libPoem"/>
            </w:pPr>
            <w:r w:rsidRPr="005C0E3C">
              <w:rPr>
                <w:rFonts w:hint="cs"/>
                <w:rtl/>
              </w:rPr>
              <w:t>يا خير مَن دفنت بالقاع أعظمه</w:t>
            </w:r>
            <w:r w:rsidRPr="00725071">
              <w:rPr>
                <w:rStyle w:val="libPoemTiniChar0"/>
                <w:rtl/>
              </w:rPr>
              <w:br/>
              <w:t> </w:t>
            </w:r>
          </w:p>
        </w:tc>
        <w:tc>
          <w:tcPr>
            <w:tcW w:w="279" w:type="dxa"/>
            <w:shd w:val="clear" w:color="auto" w:fill="auto"/>
          </w:tcPr>
          <w:p w:rsidR="005C0E3C" w:rsidRDefault="005C0E3C" w:rsidP="00171E5E">
            <w:pPr>
              <w:pStyle w:val="libPoem"/>
              <w:rPr>
                <w:rtl/>
              </w:rPr>
            </w:pPr>
          </w:p>
        </w:tc>
        <w:tc>
          <w:tcPr>
            <w:tcW w:w="3881" w:type="dxa"/>
            <w:shd w:val="clear" w:color="auto" w:fill="auto"/>
          </w:tcPr>
          <w:p w:rsidR="005C0E3C" w:rsidRDefault="005C0E3C" w:rsidP="00171E5E">
            <w:pPr>
              <w:pStyle w:val="libPoem"/>
            </w:pPr>
            <w:r w:rsidRPr="005C0E3C">
              <w:rPr>
                <w:rFonts w:hint="cs"/>
                <w:rtl/>
              </w:rPr>
              <w:t>فطاب من طيبهن القاع والأكمُ</w:t>
            </w:r>
            <w:r w:rsidRPr="00725071">
              <w:rPr>
                <w:rStyle w:val="libPoemTiniChar0"/>
                <w:rtl/>
              </w:rPr>
              <w:br/>
              <w:t> </w:t>
            </w:r>
          </w:p>
        </w:tc>
      </w:tr>
      <w:tr w:rsidR="005C0E3C" w:rsidTr="00171E5E">
        <w:trPr>
          <w:trHeight w:val="350"/>
        </w:trPr>
        <w:tc>
          <w:tcPr>
            <w:tcW w:w="3920" w:type="dxa"/>
          </w:tcPr>
          <w:p w:rsidR="005C0E3C" w:rsidRDefault="005C0E3C" w:rsidP="00171E5E">
            <w:pPr>
              <w:pStyle w:val="libPoem"/>
            </w:pPr>
            <w:r w:rsidRPr="005C0E3C">
              <w:rPr>
                <w:rFonts w:hint="cs"/>
                <w:rtl/>
              </w:rPr>
              <w:t>نفسي الفداء لقبـر أنت ساكنه</w:t>
            </w:r>
            <w:r w:rsidRPr="00725071">
              <w:rPr>
                <w:rStyle w:val="libPoemTiniChar0"/>
                <w:rtl/>
              </w:rPr>
              <w:br/>
              <w:t> </w:t>
            </w:r>
          </w:p>
        </w:tc>
        <w:tc>
          <w:tcPr>
            <w:tcW w:w="279" w:type="dxa"/>
          </w:tcPr>
          <w:p w:rsidR="005C0E3C" w:rsidRDefault="005C0E3C" w:rsidP="00171E5E">
            <w:pPr>
              <w:pStyle w:val="libPoem"/>
              <w:rPr>
                <w:rtl/>
              </w:rPr>
            </w:pPr>
          </w:p>
        </w:tc>
        <w:tc>
          <w:tcPr>
            <w:tcW w:w="3881" w:type="dxa"/>
          </w:tcPr>
          <w:p w:rsidR="005C0E3C" w:rsidRDefault="005C0E3C" w:rsidP="00171E5E">
            <w:pPr>
              <w:pStyle w:val="libPoem"/>
            </w:pPr>
            <w:r w:rsidRPr="005C0E3C">
              <w:rPr>
                <w:rFonts w:hint="cs"/>
                <w:rtl/>
              </w:rPr>
              <w:t>فيه العفاف وفيه الجود والكرمُ</w:t>
            </w:r>
            <w:r w:rsidRPr="00725071">
              <w:rPr>
                <w:rStyle w:val="libPoemTiniChar0"/>
                <w:rtl/>
              </w:rPr>
              <w:br/>
              <w:t> </w:t>
            </w:r>
          </w:p>
        </w:tc>
      </w:tr>
    </w:tbl>
    <w:p w:rsidR="00CC0BC3" w:rsidRDefault="00CC0BC3" w:rsidP="00C942B4">
      <w:pPr>
        <w:pStyle w:val="libNormal"/>
        <w:rPr>
          <w:rtl/>
        </w:rPr>
      </w:pPr>
      <w:r w:rsidRPr="00D10147">
        <w:rPr>
          <w:rFonts w:hint="cs"/>
          <w:rtl/>
        </w:rPr>
        <w:t xml:space="preserve">ثم انصرف الأعرابي ، فغلبتني عيني فرأيت رسول الله </w:t>
      </w:r>
      <w:r w:rsidR="00C942B4" w:rsidRPr="00C942B4">
        <w:rPr>
          <w:rStyle w:val="libAlaemChar"/>
          <w:rFonts w:eastAsiaTheme="minorHAnsi"/>
          <w:rtl/>
        </w:rPr>
        <w:t>صلى‌الله‌عليه‌وآله‌وسلم</w:t>
      </w:r>
      <w:r w:rsidRPr="00D10147">
        <w:rPr>
          <w:rFonts w:hint="cs"/>
          <w:rtl/>
        </w:rPr>
        <w:t xml:space="preserve"> ، فقال : يا عتبي ، الحق الأعرابي ، فبشره أنّ الله قد غفر له )</w:t>
      </w:r>
      <w:r w:rsidRPr="0089678F">
        <w:rPr>
          <w:rStyle w:val="libFootnotenumChar"/>
          <w:rFonts w:hint="cs"/>
          <w:rtl/>
        </w:rPr>
        <w:t xml:space="preserve"> (1)</w:t>
      </w:r>
      <w:r w:rsidR="005C0E3C">
        <w:rPr>
          <w:rFonts w:hint="cs"/>
          <w:rtl/>
        </w:rPr>
        <w:t xml:space="preserve"> .</w:t>
      </w:r>
      <w:r w:rsidRPr="00D10147">
        <w:rPr>
          <w:rFonts w:hint="cs"/>
          <w:rtl/>
        </w:rPr>
        <w:t xml:space="preserve"> </w:t>
      </w:r>
    </w:p>
    <w:p w:rsidR="00CC0BC3" w:rsidRPr="008F37C8" w:rsidRDefault="00CC0BC3" w:rsidP="00C942B4">
      <w:pPr>
        <w:pStyle w:val="Heading2"/>
        <w:rPr>
          <w:rtl/>
        </w:rPr>
      </w:pPr>
      <w:bookmarkStart w:id="93" w:name="_Toc385249920"/>
      <w:r w:rsidRPr="008F37C8">
        <w:rPr>
          <w:rFonts w:hint="cs"/>
          <w:rtl/>
        </w:rPr>
        <w:t xml:space="preserve">الثالث : رجل يستسقي بالنبي </w:t>
      </w:r>
      <w:r w:rsidR="00C942B4" w:rsidRPr="00C942B4">
        <w:rPr>
          <w:rStyle w:val="libAlaemChar"/>
          <w:rFonts w:eastAsiaTheme="minorHAnsi"/>
          <w:rtl/>
        </w:rPr>
        <w:t>صلى‌الله‌عليه‌وآله‌وسلم</w:t>
      </w:r>
      <w:r w:rsidRPr="008F37C8">
        <w:rPr>
          <w:rFonts w:hint="cs"/>
          <w:rtl/>
        </w:rPr>
        <w:t xml:space="preserve"> عند قبره</w:t>
      </w:r>
      <w:bookmarkEnd w:id="93"/>
      <w:r w:rsidRPr="008F37C8">
        <w:rPr>
          <w:rFonts w:hint="cs"/>
          <w:rtl/>
        </w:rPr>
        <w:t xml:space="preserve"> </w:t>
      </w:r>
    </w:p>
    <w:p w:rsidR="00CC0BC3" w:rsidRDefault="00CC0BC3" w:rsidP="00C942B4">
      <w:pPr>
        <w:pStyle w:val="libNormal"/>
        <w:rPr>
          <w:rtl/>
        </w:rPr>
      </w:pPr>
      <w:r w:rsidRPr="00D10147">
        <w:rPr>
          <w:rFonts w:hint="cs"/>
          <w:rtl/>
        </w:rPr>
        <w:t xml:space="preserve">روى البيهقي : ( إنّه جاء رجل إلى قبر النبي </w:t>
      </w:r>
      <w:r w:rsidR="00C942B4" w:rsidRPr="00C942B4">
        <w:rPr>
          <w:rStyle w:val="libAlaemChar"/>
          <w:rFonts w:eastAsiaTheme="minorHAnsi"/>
          <w:rtl/>
        </w:rPr>
        <w:t>صلى‌الله‌عليه‌وآله‌وسلم</w:t>
      </w:r>
      <w:r w:rsidRPr="00D10147">
        <w:rPr>
          <w:rFonts w:hint="cs"/>
          <w:rtl/>
        </w:rPr>
        <w:t xml:space="preserve"> ، فقال : يا رسول الله ، استسق لأمتك ، فجاءه النبي</w:t>
      </w:r>
      <w:r w:rsidR="00C942B4" w:rsidRPr="00C942B4">
        <w:rPr>
          <w:rStyle w:val="libAlaemChar"/>
          <w:rFonts w:eastAsiaTheme="minorHAnsi"/>
          <w:rtl/>
        </w:rPr>
        <w:t xml:space="preserve"> صلى‌الله‌عليه‌وآله‌وسلم</w:t>
      </w:r>
      <w:r w:rsidRPr="00D10147">
        <w:rPr>
          <w:rFonts w:hint="cs"/>
          <w:rtl/>
        </w:rPr>
        <w:t xml:space="preserve"> في المنام وأخبره أنّهم يسقون )</w:t>
      </w:r>
      <w:r w:rsidRPr="0089678F">
        <w:rPr>
          <w:rStyle w:val="libFootnotenumChar"/>
          <w:rFonts w:hint="cs"/>
          <w:rtl/>
        </w:rPr>
        <w:t xml:space="preserve"> (2)</w:t>
      </w:r>
      <w:r w:rsidRPr="00D10147">
        <w:rPr>
          <w:rFonts w:hint="cs"/>
          <w:rtl/>
        </w:rPr>
        <w:t xml:space="preserve"> .</w:t>
      </w:r>
    </w:p>
    <w:p w:rsidR="00CC0BC3" w:rsidRPr="008F37C8" w:rsidRDefault="00CC0BC3" w:rsidP="00C942B4">
      <w:pPr>
        <w:pStyle w:val="Heading2"/>
        <w:rPr>
          <w:rtl/>
        </w:rPr>
      </w:pPr>
      <w:bookmarkStart w:id="94" w:name="_Toc500879577"/>
      <w:bookmarkStart w:id="95" w:name="_Toc385249921"/>
      <w:r w:rsidRPr="008F37C8">
        <w:rPr>
          <w:rFonts w:hint="cs"/>
          <w:rtl/>
        </w:rPr>
        <w:t>الرابع : رجل آخر يأتي إلى قبر النبي</w:t>
      </w:r>
      <w:bookmarkEnd w:id="94"/>
      <w:r w:rsidRPr="008F37C8">
        <w:rPr>
          <w:rFonts w:hint="cs"/>
          <w:rtl/>
        </w:rPr>
        <w:t xml:space="preserve"> </w:t>
      </w:r>
      <w:r w:rsidR="00C942B4" w:rsidRPr="00C942B4">
        <w:rPr>
          <w:rStyle w:val="libAlaemChar"/>
          <w:rFonts w:eastAsiaTheme="minorHAnsi"/>
          <w:rtl/>
        </w:rPr>
        <w:t>صلى‌الله‌عليه‌وآله‌وسلم</w:t>
      </w:r>
      <w:bookmarkEnd w:id="95"/>
    </w:p>
    <w:p w:rsidR="00CC0BC3" w:rsidRDefault="00CC0BC3" w:rsidP="00BD3300">
      <w:pPr>
        <w:pStyle w:val="libNormal"/>
        <w:rPr>
          <w:rtl/>
        </w:rPr>
      </w:pPr>
      <w:r w:rsidRPr="00D10147">
        <w:rPr>
          <w:rFonts w:hint="cs"/>
          <w:rtl/>
        </w:rPr>
        <w:t xml:space="preserve">أخرج القرطبي في تفسيره عن الإمام علي </w:t>
      </w:r>
      <w:r w:rsidR="00214C08" w:rsidRPr="00214C08">
        <w:rPr>
          <w:rStyle w:val="libAlaemChar"/>
          <w:rFonts w:eastAsiaTheme="minorHAnsi"/>
          <w:rtl/>
        </w:rPr>
        <w:t>عليه‌السلام</w:t>
      </w:r>
      <w:r w:rsidRPr="00D10147">
        <w:rPr>
          <w:rFonts w:hint="cs"/>
          <w:rtl/>
        </w:rPr>
        <w:t xml:space="preserve"> ، أنّه قال : ( قدم علينا أعرابي بعد ما دفنا رسول الله </w:t>
      </w:r>
      <w:r w:rsidR="00C942B4" w:rsidRPr="00C942B4">
        <w:rPr>
          <w:rStyle w:val="libAlaemChar"/>
          <w:rFonts w:eastAsiaTheme="minorHAnsi"/>
          <w:rtl/>
        </w:rPr>
        <w:t>صلى‌الله‌عليه‌وآله‌وسلم</w:t>
      </w:r>
      <w:r w:rsidRPr="00D10147">
        <w:rPr>
          <w:rFonts w:hint="cs"/>
          <w:rtl/>
        </w:rPr>
        <w:t xml:space="preserve"> بثلاثة أيام ، فرمى بنفسه على قبر رسول الله </w:t>
      </w:r>
      <w:r w:rsidR="00C942B4" w:rsidRPr="00C942B4">
        <w:rPr>
          <w:rStyle w:val="libAlaemChar"/>
          <w:rFonts w:eastAsiaTheme="minorHAnsi"/>
          <w:rtl/>
        </w:rPr>
        <w:t>صلى‌الله‌عليه‌وآله‌وسلم</w:t>
      </w:r>
      <w:r w:rsidRPr="00D10147">
        <w:rPr>
          <w:rFonts w:hint="cs"/>
          <w:rtl/>
        </w:rPr>
        <w:t xml:space="preserve"> وحثا على رأسه من ترابه ، فقال : قلت : يا رسول الله ، فسمعنا قولك ، ووعيت عن الله فوعينا عنك ، وكان فيما أنزل الله عليك </w:t>
      </w:r>
      <w:r w:rsidR="00BD3300">
        <w:rPr>
          <w:rStyle w:val="libAlaemChar"/>
          <w:rFonts w:eastAsiaTheme="minorHAnsi" w:hint="cs"/>
          <w:rtl/>
        </w:rPr>
        <w:t>(</w:t>
      </w:r>
      <w:r w:rsidRPr="00EE47A1">
        <w:rPr>
          <w:rStyle w:val="libAieChar"/>
          <w:rFonts w:hint="cs"/>
          <w:rtl/>
        </w:rPr>
        <w:t xml:space="preserve"> وَلَوْ أَنَّهُمْ إِذ ظلَمُواْ أَنفُسَهُمْ</w:t>
      </w:r>
      <w:r w:rsidR="00BD3300">
        <w:rPr>
          <w:rStyle w:val="libAlaemChar"/>
          <w:rFonts w:eastAsiaTheme="minorHAnsi" w:hint="cs"/>
          <w:rtl/>
        </w:rPr>
        <w:t>)</w:t>
      </w:r>
      <w:r w:rsidRPr="00D10147">
        <w:rPr>
          <w:rFonts w:hint="cs"/>
          <w:rtl/>
        </w:rPr>
        <w:t xml:space="preserve"> الآية ، وقد ظلمت نفسي وجئتك تستغفر لي ، فنودي من القبر أنّه قد غُفر لك )</w:t>
      </w:r>
      <w:r w:rsidRPr="0089678F">
        <w:rPr>
          <w:rStyle w:val="libFootnotenumChar"/>
          <w:rFonts w:hint="cs"/>
          <w:rtl/>
        </w:rPr>
        <w:t xml:space="preserve"> (3)</w:t>
      </w:r>
      <w:r w:rsidRPr="00D10147">
        <w:rPr>
          <w:rFonts w:hint="cs"/>
          <w:rtl/>
        </w:rPr>
        <w:t xml:space="preserve"> .</w:t>
      </w:r>
      <w:r w:rsidRPr="00753461">
        <w:rPr>
          <w:rFonts w:hint="cs"/>
          <w:rtl/>
        </w:rPr>
        <w:t xml:space="preserve">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تفسير ابن كثير ، ابن كثير : ج1 ص532 ؛ المجموع ، محيي الدين النووي : ج8 ص274 ؛ الشرح الكبير ، عبد الرحمان بن قدامة : ج3 ص494 ؛ تفسير الثعلبي : ج2 ص257 ؛ الدر المنثور ، السيوطي : ج1 ص238 .</w:t>
      </w:r>
    </w:p>
    <w:p w:rsidR="00CC0BC3" w:rsidRPr="00F25166" w:rsidRDefault="00CC0BC3" w:rsidP="00F25166">
      <w:pPr>
        <w:pStyle w:val="libFootnote0"/>
        <w:rPr>
          <w:rtl/>
        </w:rPr>
      </w:pPr>
      <w:r w:rsidRPr="00F25166">
        <w:rPr>
          <w:rFonts w:hint="cs"/>
          <w:rtl/>
        </w:rPr>
        <w:t>(2) فتح الباري ، ابن حجر : ج2 ص412 ؛ وفاء الوفا ، السمهودي : ج2 ص1374 .</w:t>
      </w:r>
    </w:p>
    <w:p w:rsidR="00435B04" w:rsidRDefault="00CC0BC3" w:rsidP="00F25166">
      <w:pPr>
        <w:pStyle w:val="libFootnote0"/>
        <w:rPr>
          <w:rtl/>
        </w:rPr>
      </w:pPr>
      <w:r w:rsidRPr="00F25166">
        <w:rPr>
          <w:rFonts w:hint="cs"/>
          <w:rtl/>
        </w:rPr>
        <w:t>(3) تفسير القرطبي ، القرطبي : ج 5  ص 265 .</w:t>
      </w:r>
    </w:p>
    <w:p w:rsidR="00435B04" w:rsidRDefault="00435B04" w:rsidP="00DA744D">
      <w:pPr>
        <w:pStyle w:val="libNormal"/>
        <w:rPr>
          <w:rtl/>
        </w:rPr>
      </w:pPr>
      <w:r>
        <w:rPr>
          <w:rtl/>
        </w:rPr>
        <w:br w:type="page"/>
      </w:r>
    </w:p>
    <w:p w:rsidR="00CC0BC3" w:rsidRPr="008F37C8" w:rsidRDefault="00CC0BC3" w:rsidP="00C942B4">
      <w:pPr>
        <w:pStyle w:val="Heading2"/>
        <w:rPr>
          <w:rtl/>
        </w:rPr>
      </w:pPr>
      <w:bookmarkStart w:id="96" w:name="_Toc500879579"/>
      <w:bookmarkStart w:id="97" w:name="_Toc385249922"/>
      <w:r w:rsidRPr="008F37C8">
        <w:rPr>
          <w:rFonts w:hint="cs"/>
          <w:rtl/>
        </w:rPr>
        <w:lastRenderedPageBreak/>
        <w:t>الخامس : مالك يأمر المنصور بالاستشفاع برسول الله</w:t>
      </w:r>
      <w:bookmarkEnd w:id="96"/>
      <w:r w:rsidRPr="008F37C8">
        <w:rPr>
          <w:rFonts w:hint="cs"/>
          <w:rtl/>
        </w:rPr>
        <w:t xml:space="preserve"> </w:t>
      </w:r>
      <w:r w:rsidR="00C942B4" w:rsidRPr="00C942B4">
        <w:rPr>
          <w:rStyle w:val="libAlaemChar"/>
          <w:rFonts w:eastAsiaTheme="minorHAnsi"/>
          <w:rtl/>
        </w:rPr>
        <w:t>صلى‌الله‌عليه‌وآله‌وسلم</w:t>
      </w:r>
      <w:bookmarkEnd w:id="97"/>
    </w:p>
    <w:p w:rsidR="00CC0BC3" w:rsidRDefault="00CC0BC3" w:rsidP="00BD3300">
      <w:pPr>
        <w:pStyle w:val="libNormal"/>
        <w:rPr>
          <w:rtl/>
        </w:rPr>
      </w:pPr>
      <w:r w:rsidRPr="00D10147">
        <w:rPr>
          <w:rFonts w:hint="cs"/>
          <w:rtl/>
        </w:rPr>
        <w:t xml:space="preserve">فقد ورد أنّ المنصور الدوانيقي لمّا ناظر مالكاً في مسجد النبي </w:t>
      </w:r>
      <w:r w:rsidR="00C942B4" w:rsidRPr="00C942B4">
        <w:rPr>
          <w:rStyle w:val="libAlaemChar"/>
          <w:rFonts w:eastAsiaTheme="minorHAnsi"/>
          <w:rtl/>
        </w:rPr>
        <w:t>صلى‌الله‌عليه‌وآله‌وسلم</w:t>
      </w:r>
      <w:r w:rsidRPr="00D10147">
        <w:rPr>
          <w:rFonts w:hint="cs"/>
          <w:rtl/>
        </w:rPr>
        <w:t xml:space="preserve"> قال له مالك : ( يا أمير المؤمنين ، لا ترفع صوتك في هذا المسجد ، فإنّ الله أدّب قوماً فقال : </w:t>
      </w:r>
      <w:r w:rsidR="00BD3300">
        <w:rPr>
          <w:rStyle w:val="libAlaemChar"/>
          <w:rFonts w:eastAsiaTheme="minorHAnsi" w:hint="cs"/>
          <w:rtl/>
        </w:rPr>
        <w:t>(</w:t>
      </w:r>
      <w:r w:rsidRPr="008F37C8">
        <w:rPr>
          <w:rStyle w:val="libAieChar"/>
          <w:rFonts w:hint="cs"/>
          <w:rtl/>
        </w:rPr>
        <w:t xml:space="preserve"> لاَ تَرْفَعُوا أَصْوَاتَكُمْ </w:t>
      </w:r>
      <w:r w:rsidR="00BD3300">
        <w:rPr>
          <w:rStyle w:val="libAlaemChar"/>
          <w:rFonts w:eastAsiaTheme="minorHAnsi" w:hint="cs"/>
          <w:rtl/>
        </w:rPr>
        <w:t>)</w:t>
      </w:r>
      <w:r w:rsidRPr="0089678F">
        <w:rPr>
          <w:rStyle w:val="libFootnotenumChar"/>
          <w:rFonts w:hint="cs"/>
          <w:rtl/>
        </w:rPr>
        <w:t xml:space="preserve"> (1)</w:t>
      </w:r>
      <w:r w:rsidR="00435B04">
        <w:rPr>
          <w:rFonts w:hint="cs"/>
          <w:rtl/>
        </w:rPr>
        <w:t xml:space="preserve"> </w:t>
      </w:r>
      <w:r w:rsidRPr="00D10147">
        <w:rPr>
          <w:rFonts w:hint="cs"/>
          <w:rtl/>
        </w:rPr>
        <w:t xml:space="preserve">وذمّ آخرين ، فقال : </w:t>
      </w:r>
      <w:r w:rsidR="00BD3300">
        <w:rPr>
          <w:rStyle w:val="libAlaemChar"/>
          <w:rFonts w:eastAsiaTheme="minorHAnsi" w:hint="cs"/>
          <w:rtl/>
        </w:rPr>
        <w:t>(</w:t>
      </w:r>
      <w:r w:rsidRPr="008F37C8">
        <w:rPr>
          <w:rStyle w:val="libAieChar"/>
          <w:rFonts w:hint="cs"/>
          <w:rtl/>
        </w:rPr>
        <w:t xml:space="preserve"> إِنَّ الَّذِينَ يُنَادُونَكَ مِن وَرَاء الْحُجُرَاتِ </w:t>
      </w:r>
      <w:r w:rsidR="00BD3300">
        <w:rPr>
          <w:rStyle w:val="libAlaemChar"/>
          <w:rFonts w:eastAsiaTheme="minorHAnsi" w:hint="cs"/>
          <w:rtl/>
        </w:rPr>
        <w:t>)</w:t>
      </w:r>
      <w:r w:rsidRPr="0089678F">
        <w:rPr>
          <w:rStyle w:val="libFootnotenumChar"/>
          <w:rFonts w:hint="cs"/>
          <w:rtl/>
        </w:rPr>
        <w:t xml:space="preserve"> (2)</w:t>
      </w:r>
      <w:r w:rsidRPr="00D10147">
        <w:rPr>
          <w:rFonts w:hint="cs"/>
          <w:rtl/>
        </w:rPr>
        <w:t xml:space="preserve"> ، وأنّ حرمته ميتاً كحرمته حيّاً ، فاستكان لها أبو جعفر وقال : يا أبا عبد الله ، أستقبل القبلة وأدعو أم أستقبل رسول الله </w:t>
      </w:r>
      <w:r w:rsidR="00C942B4" w:rsidRPr="00C942B4">
        <w:rPr>
          <w:rStyle w:val="libAlaemChar"/>
          <w:rFonts w:eastAsiaTheme="minorHAnsi"/>
          <w:rtl/>
        </w:rPr>
        <w:t>صلى‌الله‌عليه‌وآله‌وسلم</w:t>
      </w:r>
      <w:r w:rsidRPr="00D10147">
        <w:rPr>
          <w:rFonts w:hint="cs"/>
          <w:rtl/>
        </w:rPr>
        <w:t xml:space="preserve"> ؟ فقال له : ولم تصرف وجهك عنه ، وهو وسيلتك ووسيلة أبيك آدم </w:t>
      </w:r>
      <w:r w:rsidR="00214C08" w:rsidRPr="00214C08">
        <w:rPr>
          <w:rStyle w:val="libAlaemChar"/>
          <w:rFonts w:eastAsiaTheme="minorHAnsi"/>
          <w:rtl/>
        </w:rPr>
        <w:t>عليه‌السلام</w:t>
      </w:r>
      <w:r w:rsidRPr="00D10147">
        <w:rPr>
          <w:rFonts w:hint="cs"/>
          <w:rtl/>
        </w:rPr>
        <w:t xml:space="preserve"> إلى الله تعالى يوم القيامة ، بل استقبله واستشفع به )</w:t>
      </w:r>
      <w:r w:rsidRPr="0089678F">
        <w:rPr>
          <w:rStyle w:val="libFootnotenumChar"/>
          <w:rFonts w:hint="cs"/>
          <w:rtl/>
        </w:rPr>
        <w:t xml:space="preserve"> (3)</w:t>
      </w:r>
      <w:r w:rsidRPr="00D10147">
        <w:rPr>
          <w:rFonts w:hint="cs"/>
          <w:rtl/>
        </w:rPr>
        <w:t xml:space="preserve"> .</w:t>
      </w:r>
    </w:p>
    <w:p w:rsidR="00CC0BC3" w:rsidRPr="008F37C8" w:rsidRDefault="00CC0BC3" w:rsidP="00C942B4">
      <w:pPr>
        <w:pStyle w:val="Heading2"/>
        <w:rPr>
          <w:rtl/>
        </w:rPr>
      </w:pPr>
      <w:bookmarkStart w:id="98" w:name="_Toc385249923"/>
      <w:r w:rsidRPr="008F37C8">
        <w:rPr>
          <w:rFonts w:hint="cs"/>
          <w:rtl/>
        </w:rPr>
        <w:t xml:space="preserve">السادس : عائشة علّمت المسلمين أن يتوسّلوا بقبر النبي </w:t>
      </w:r>
      <w:r w:rsidR="00C942B4" w:rsidRPr="00C942B4">
        <w:rPr>
          <w:rStyle w:val="libAlaemChar"/>
          <w:rFonts w:eastAsiaTheme="minorHAnsi"/>
          <w:rtl/>
        </w:rPr>
        <w:t>صلى‌الله‌عليه‌وآله‌وسلم</w:t>
      </w:r>
      <w:bookmarkEnd w:id="98"/>
    </w:p>
    <w:p w:rsidR="00CC0BC3" w:rsidRDefault="00CC0BC3" w:rsidP="00C942B4">
      <w:pPr>
        <w:pStyle w:val="libNormal"/>
        <w:rPr>
          <w:rtl/>
        </w:rPr>
      </w:pPr>
      <w:r w:rsidRPr="00D10147">
        <w:rPr>
          <w:rFonts w:hint="cs"/>
          <w:rtl/>
        </w:rPr>
        <w:t xml:space="preserve">أخرج الدارمي في سننه عن أوس بن عبد الله ، قال : ( قحط أهل المدينة قحطاً شديداً ، فشكوا إلى عائشة ، فقالت : انظروا قبر النبي </w:t>
      </w:r>
      <w:r w:rsidR="00C942B4" w:rsidRPr="00C942B4">
        <w:rPr>
          <w:rStyle w:val="libAlaemChar"/>
          <w:rFonts w:eastAsiaTheme="minorHAnsi"/>
          <w:rtl/>
        </w:rPr>
        <w:t>صلى‌الله‌عليه‌وآله‌وسلم</w:t>
      </w:r>
      <w:r w:rsidRPr="00D10147">
        <w:rPr>
          <w:rFonts w:hint="cs"/>
          <w:rtl/>
        </w:rPr>
        <w:t xml:space="preserve"> فاجعلوا منه كوى</w:t>
      </w:r>
      <w:r w:rsidRPr="0089678F">
        <w:rPr>
          <w:rStyle w:val="libFootnotenumChar"/>
          <w:rFonts w:hint="cs"/>
          <w:rtl/>
        </w:rPr>
        <w:t xml:space="preserve"> (4)</w:t>
      </w:r>
      <w:r w:rsidRPr="00D10147">
        <w:rPr>
          <w:rFonts w:hint="cs"/>
          <w:rtl/>
        </w:rPr>
        <w:t xml:space="preserve"> إلى السماء حتى لا يكون بينه وبين السماء سقف ، ففعلوا فمطرنا مطراً حتى نبت العشب وسمنت الإبل ، حتى تفتقت من الشحم ، فسمّي عام الفتق )</w:t>
      </w:r>
      <w:r w:rsidRPr="0089678F">
        <w:rPr>
          <w:rStyle w:val="libFootnotenumChar"/>
          <w:rFonts w:hint="cs"/>
          <w:rtl/>
        </w:rPr>
        <w:t xml:space="preserve"> (5)</w:t>
      </w:r>
      <w:r w:rsidRPr="00D10147">
        <w:rPr>
          <w:rFonts w:hint="cs"/>
          <w:rtl/>
        </w:rPr>
        <w:t xml:space="preserve"> .</w:t>
      </w:r>
    </w:p>
    <w:p w:rsidR="00CC0BC3" w:rsidRPr="008F37C8" w:rsidRDefault="00CC0BC3" w:rsidP="00C942B4">
      <w:pPr>
        <w:pStyle w:val="Heading2"/>
        <w:rPr>
          <w:rtl/>
        </w:rPr>
      </w:pPr>
      <w:bookmarkStart w:id="99" w:name="_Toc385249924"/>
      <w:r w:rsidRPr="008F37C8">
        <w:rPr>
          <w:rFonts w:hint="cs"/>
          <w:rtl/>
        </w:rPr>
        <w:t xml:space="preserve">السابع : العلماء يحثّون الزائرين على التوسّل بقبر النبي </w:t>
      </w:r>
      <w:r w:rsidR="00C942B4" w:rsidRPr="00C942B4">
        <w:rPr>
          <w:rStyle w:val="libAlaemChar"/>
          <w:rFonts w:eastAsiaTheme="minorHAnsi"/>
          <w:rtl/>
        </w:rPr>
        <w:t>صلى‌الله‌عليه‌وآله‌وسلم</w:t>
      </w:r>
      <w:bookmarkEnd w:id="99"/>
    </w:p>
    <w:p w:rsidR="00435B04" w:rsidRPr="008E5627" w:rsidRDefault="00CC0BC3" w:rsidP="00435B04">
      <w:pPr>
        <w:pStyle w:val="libNormal"/>
        <w:rPr>
          <w:rtl/>
        </w:rPr>
      </w:pPr>
      <w:r w:rsidRPr="008E5627">
        <w:rPr>
          <w:rFonts w:hint="cs"/>
          <w:rtl/>
        </w:rPr>
        <w:t>إنّ من السنن المؤكّدة التي حثّ عليها العلماء والفقهاء من الفريقين</w:t>
      </w:r>
      <w:r w:rsidR="00435B04" w:rsidRPr="00435B04">
        <w:rPr>
          <w:rFonts w:hint="cs"/>
          <w:rtl/>
        </w:rPr>
        <w:t xml:space="preserve"> </w:t>
      </w:r>
      <w:r w:rsidR="00435B04" w:rsidRPr="008E5627">
        <w:rPr>
          <w:rFonts w:hint="cs"/>
          <w:rtl/>
        </w:rPr>
        <w:t xml:space="preserve">هي سنّة التوسّل بالنبي الأكرم </w:t>
      </w:r>
      <w:r w:rsidR="00435B04" w:rsidRPr="00C942B4">
        <w:rPr>
          <w:rStyle w:val="libAlaemChar"/>
          <w:rFonts w:eastAsiaTheme="minorHAnsi"/>
          <w:rtl/>
        </w:rPr>
        <w:t>صلى‌الله‌عليه‌وآله‌وسلم</w:t>
      </w:r>
      <w:r w:rsidR="00435B04" w:rsidRPr="008E5627">
        <w:rPr>
          <w:rFonts w:hint="cs"/>
          <w:rtl/>
        </w:rPr>
        <w:t xml:space="preserve"> عند زيارة قبره الشريف في المدينة المنورة ، وإليك بعض أقوال علماء السنّة في هذا المجال :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الحجرات : 2 .</w:t>
      </w:r>
    </w:p>
    <w:p w:rsidR="00CC0BC3" w:rsidRPr="00F25166" w:rsidRDefault="00CC0BC3" w:rsidP="00F25166">
      <w:pPr>
        <w:pStyle w:val="libFootnote0"/>
        <w:rPr>
          <w:rtl/>
        </w:rPr>
      </w:pPr>
      <w:r w:rsidRPr="00F25166">
        <w:rPr>
          <w:rFonts w:hint="cs"/>
          <w:rtl/>
        </w:rPr>
        <w:t>(2) الحجرات :4 .</w:t>
      </w:r>
    </w:p>
    <w:p w:rsidR="00CC0BC3" w:rsidRPr="00F25166" w:rsidRDefault="00CC0BC3" w:rsidP="00EB756F">
      <w:pPr>
        <w:pStyle w:val="libFootnote0"/>
        <w:rPr>
          <w:rtl/>
        </w:rPr>
      </w:pPr>
      <w:r w:rsidRPr="00F25166">
        <w:rPr>
          <w:rFonts w:hint="cs"/>
          <w:rtl/>
        </w:rPr>
        <w:t xml:space="preserve">(3) الشفا بتعريف حقوق المصطفى ، القاضي عياض : ج2 ص41؛ سبل الهدى والرشاد ، الصالحي الشامي : ج11 ص439 ؛ دفع الشبه عن الرسول </w:t>
      </w:r>
      <w:r w:rsidR="00EB756F" w:rsidRPr="00EB756F">
        <w:rPr>
          <w:rStyle w:val="libFootnoteAlaemChar"/>
          <w:rFonts w:eastAsiaTheme="minorHAnsi"/>
          <w:rtl/>
        </w:rPr>
        <w:t>صلى‌الله‌عليه‌وآله‌وسلم</w:t>
      </w:r>
      <w:r w:rsidR="00EB756F" w:rsidRPr="008E5627">
        <w:rPr>
          <w:rFonts w:hint="cs"/>
          <w:rtl/>
        </w:rPr>
        <w:t xml:space="preserve"> </w:t>
      </w:r>
      <w:r w:rsidRPr="00F25166">
        <w:rPr>
          <w:rFonts w:hint="cs"/>
          <w:rtl/>
        </w:rPr>
        <w:t>، الحصني الدمشقي : ص140 .</w:t>
      </w:r>
    </w:p>
    <w:p w:rsidR="00CC0BC3" w:rsidRPr="00F25166" w:rsidRDefault="00CC0BC3" w:rsidP="00F25166">
      <w:pPr>
        <w:pStyle w:val="libFootnote0"/>
        <w:rPr>
          <w:rtl/>
        </w:rPr>
      </w:pPr>
      <w:r w:rsidRPr="00F25166">
        <w:rPr>
          <w:rFonts w:hint="cs"/>
          <w:rtl/>
        </w:rPr>
        <w:t>(4) الكوة : الخرق في الحائط والثقب في البيت ، لسان العرب ، ابن منظور : ج15 ص236 .</w:t>
      </w:r>
    </w:p>
    <w:p w:rsidR="00435B04" w:rsidRDefault="00CC0BC3" w:rsidP="00F25166">
      <w:pPr>
        <w:pStyle w:val="libFootnote0"/>
        <w:rPr>
          <w:rtl/>
        </w:rPr>
      </w:pPr>
      <w:r w:rsidRPr="00F25166">
        <w:rPr>
          <w:rFonts w:hint="cs"/>
          <w:rtl/>
        </w:rPr>
        <w:t>(5) سنن الدارمي : ج1 ص44 .</w:t>
      </w:r>
    </w:p>
    <w:p w:rsidR="00435B04" w:rsidRDefault="00435B04" w:rsidP="00DA744D">
      <w:pPr>
        <w:pStyle w:val="libNormal"/>
        <w:rPr>
          <w:rtl/>
        </w:rPr>
      </w:pPr>
      <w:r>
        <w:rPr>
          <w:rtl/>
        </w:rPr>
        <w:br w:type="page"/>
      </w:r>
    </w:p>
    <w:p w:rsidR="00CC0BC3" w:rsidRDefault="00CC0BC3" w:rsidP="00D10147">
      <w:pPr>
        <w:pStyle w:val="libNormal"/>
        <w:rPr>
          <w:rtl/>
        </w:rPr>
      </w:pPr>
      <w:r w:rsidRPr="00D10147">
        <w:rPr>
          <w:rFonts w:hint="cs"/>
          <w:rtl/>
        </w:rPr>
        <w:lastRenderedPageBreak/>
        <w:t>1ـ قال أحمد في منسكه الذي كتبه للمروزي : ( إنّه يتوسّل بالنبي في دعائه )</w:t>
      </w:r>
      <w:r w:rsidRPr="0089678F">
        <w:rPr>
          <w:rStyle w:val="libFootnotenumChar"/>
          <w:rFonts w:hint="cs"/>
          <w:rtl/>
        </w:rPr>
        <w:t xml:space="preserve"> (1)</w:t>
      </w:r>
      <w:r w:rsidRPr="00D10147">
        <w:rPr>
          <w:rFonts w:hint="cs"/>
          <w:rtl/>
        </w:rPr>
        <w:t xml:space="preserve"> .</w:t>
      </w:r>
    </w:p>
    <w:p w:rsidR="00CC0BC3" w:rsidRDefault="00CC0BC3" w:rsidP="002870D7">
      <w:pPr>
        <w:pStyle w:val="libNormal"/>
        <w:rPr>
          <w:rtl/>
        </w:rPr>
      </w:pPr>
      <w:r w:rsidRPr="00D10147">
        <w:rPr>
          <w:rFonts w:hint="cs"/>
          <w:rtl/>
        </w:rPr>
        <w:t xml:space="preserve">2ـ ما ذكره محيي الدين النووي بعد أن تعرّض لزيارة النبي </w:t>
      </w:r>
      <w:r w:rsidR="00C942B4" w:rsidRPr="00C942B4">
        <w:rPr>
          <w:rStyle w:val="libAlaemChar"/>
          <w:rFonts w:eastAsiaTheme="minorHAnsi"/>
          <w:rtl/>
        </w:rPr>
        <w:t>صلى‌الله‌عليه‌وآله‌وسلم</w:t>
      </w:r>
      <w:r w:rsidRPr="00D10147">
        <w:rPr>
          <w:rFonts w:hint="cs"/>
          <w:rtl/>
        </w:rPr>
        <w:t xml:space="preserve"> وكيفيتها مُفصلاً ، حيث قال : ( ثم يرجع ـ أي الزائر ـ إلى موقفه الأول قبالة وجه رسول الله </w:t>
      </w:r>
      <w:r w:rsidR="00C942B4" w:rsidRPr="00C942B4">
        <w:rPr>
          <w:rStyle w:val="libAlaemChar"/>
          <w:rFonts w:eastAsiaTheme="minorHAnsi"/>
          <w:rtl/>
        </w:rPr>
        <w:t>صلى‌الله‌عليه‌وآله‌وسلم</w:t>
      </w:r>
      <w:r w:rsidRPr="00D10147">
        <w:rPr>
          <w:rFonts w:hint="cs"/>
          <w:rtl/>
        </w:rPr>
        <w:t xml:space="preserve"> ويتوسّل به في حق نفسه ، ويستشفع به إلى ربّه سبحانه وتعالى ، ومن أحسن ما يقوله ما حكاه المارودي والقاضي وأبو الطيب وسائر أصحابنا عن العتبي مستحسنين له ، قال : ( كنت جالساً ) )</w:t>
      </w:r>
      <w:r w:rsidRPr="0089678F">
        <w:rPr>
          <w:rStyle w:val="libFootnotenumChar"/>
          <w:rFonts w:hint="cs"/>
          <w:rtl/>
        </w:rPr>
        <w:t xml:space="preserve"> (2)</w:t>
      </w:r>
      <w:r w:rsidRPr="00D10147">
        <w:rPr>
          <w:rFonts w:hint="cs"/>
          <w:rtl/>
        </w:rPr>
        <w:t xml:space="preserve"> ثم يتعرّض إلى قصة الأعرابي الذي توسّل بقبر النبي </w:t>
      </w:r>
      <w:r w:rsidR="002870D7" w:rsidRPr="00C942B4">
        <w:rPr>
          <w:rStyle w:val="libAlaemChar"/>
          <w:rFonts w:eastAsiaTheme="minorHAnsi"/>
          <w:rtl/>
        </w:rPr>
        <w:t>صلى‌الله‌عليه‌وآله‌وسلم</w:t>
      </w:r>
      <w:r w:rsidR="002870D7" w:rsidRPr="00D10147">
        <w:rPr>
          <w:rFonts w:hint="cs"/>
          <w:rtl/>
        </w:rPr>
        <w:t xml:space="preserve"> </w:t>
      </w:r>
      <w:r w:rsidRPr="00D10147">
        <w:rPr>
          <w:rFonts w:hint="cs"/>
          <w:rtl/>
        </w:rPr>
        <w:t>وقد تقدم ذكرها مفصّلاً .</w:t>
      </w:r>
    </w:p>
    <w:p w:rsidR="00CC0BC3" w:rsidRDefault="00CC0BC3" w:rsidP="00BD3300">
      <w:pPr>
        <w:pStyle w:val="libNormal"/>
        <w:rPr>
          <w:rtl/>
        </w:rPr>
      </w:pPr>
      <w:r w:rsidRPr="00D10147">
        <w:rPr>
          <w:rFonts w:hint="cs"/>
          <w:rtl/>
        </w:rPr>
        <w:t xml:space="preserve">3ـ ما قاله ابن قدامة في المغني ، في كيفية زيارة الرسول الأكرم </w:t>
      </w:r>
      <w:r w:rsidR="00C942B4" w:rsidRPr="00C942B4">
        <w:rPr>
          <w:rStyle w:val="libAlaemChar"/>
          <w:rFonts w:eastAsiaTheme="minorHAnsi"/>
          <w:rtl/>
        </w:rPr>
        <w:t>صلى‌الله‌عليه‌وآله‌وسلم</w:t>
      </w:r>
      <w:r w:rsidRPr="00D10147">
        <w:rPr>
          <w:rFonts w:hint="cs"/>
          <w:rtl/>
        </w:rPr>
        <w:t xml:space="preserve"> : ( اللّهم صلِّ على محمد وآل محمد كما صليت على إبراهيم وآل إبراهيم إنّك حميد مجيد ، وبارك على محمد وعلى آل محمد كما باركت على إبراهيم وآل إبراهيم إنّك حميد مجيد ، اللّهمّ إنّك قلت وقولك الحق : </w:t>
      </w:r>
      <w:r w:rsidR="00BD3300">
        <w:rPr>
          <w:rStyle w:val="libAlaemChar"/>
          <w:rFonts w:eastAsiaTheme="minorHAnsi" w:hint="cs"/>
          <w:rtl/>
        </w:rPr>
        <w:t>(</w:t>
      </w:r>
      <w:r w:rsidRPr="008F37C8">
        <w:rPr>
          <w:rStyle w:val="libAieChar"/>
          <w:rFonts w:hint="cs"/>
          <w:rtl/>
        </w:rPr>
        <w:t xml:space="preserve"> وَلَوْ أَنَّهُمْ إِذ ظلَمُواْ أَنفُسَهُمْ جَآؤُوكَ فَاسْتَغْفَرُواْ اللهَ وَاسْتَغْفَرَ لَهُمُ الرَّسُولُ لَوَجَدُواْ اللهَ تَوَّابًا رَّحِيمًا</w:t>
      </w:r>
      <w:r w:rsidR="00BD3300">
        <w:rPr>
          <w:rStyle w:val="libAlaemChar"/>
          <w:rFonts w:eastAsiaTheme="minorHAnsi" w:hint="cs"/>
          <w:rtl/>
        </w:rPr>
        <w:t>)</w:t>
      </w:r>
      <w:r w:rsidR="00435B04">
        <w:rPr>
          <w:rFonts w:hint="cs"/>
          <w:rtl/>
        </w:rPr>
        <w:t xml:space="preserve"> </w:t>
      </w:r>
      <w:r w:rsidRPr="00D10147">
        <w:rPr>
          <w:rFonts w:hint="cs"/>
          <w:rtl/>
        </w:rPr>
        <w:t>وقد أتيتك مستغفراً من ذنوبي ، مستشفعاً بك إلى ربي ، فأسألك يا رب أن توجب لي المغفرة كما أوجبتها لمَن أتاه في حياته ، اللّهمّ اجعله أوّل الشافعين ، وأنجح السائلين وأكرم الآخرين والأولين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كشف القناع ، البهوتي : ج2 ص79 .</w:t>
      </w:r>
    </w:p>
    <w:p w:rsidR="00435B04" w:rsidRDefault="00CC0BC3" w:rsidP="00F25166">
      <w:pPr>
        <w:pStyle w:val="libFootnote0"/>
        <w:rPr>
          <w:rtl/>
        </w:rPr>
      </w:pPr>
      <w:r w:rsidRPr="00F25166">
        <w:rPr>
          <w:rFonts w:hint="cs"/>
          <w:rtl/>
        </w:rPr>
        <w:t>(2) المجموع ، النووي : ج8 ص 274 ؛ مغني المحتاج ، محمد الشربيني : ج1 ص512 ؛ تطهير الفؤاد ، محمد بخيت الحنفي : ص127 .</w:t>
      </w:r>
    </w:p>
    <w:p w:rsidR="00435B04" w:rsidRDefault="00435B04" w:rsidP="00DA744D">
      <w:pPr>
        <w:pStyle w:val="libNormal"/>
        <w:rPr>
          <w:rtl/>
        </w:rPr>
      </w:pPr>
      <w:r>
        <w:rPr>
          <w:rtl/>
        </w:rPr>
        <w:br w:type="page"/>
      </w:r>
    </w:p>
    <w:p w:rsidR="00CC0BC3" w:rsidRDefault="00CC0BC3" w:rsidP="00435B04">
      <w:pPr>
        <w:pStyle w:val="libNormal0"/>
        <w:rPr>
          <w:rtl/>
        </w:rPr>
      </w:pPr>
      <w:r w:rsidRPr="00D10147">
        <w:rPr>
          <w:rFonts w:hint="cs"/>
          <w:rtl/>
        </w:rPr>
        <w:lastRenderedPageBreak/>
        <w:t>برحمتك يا أرحم الراحمين )</w:t>
      </w:r>
      <w:r w:rsidRPr="0089678F">
        <w:rPr>
          <w:rStyle w:val="libFootnotenumChar"/>
          <w:rFonts w:hint="cs"/>
          <w:rtl/>
        </w:rPr>
        <w:t xml:space="preserve"> (1)</w:t>
      </w:r>
      <w:r w:rsidRPr="00D10147">
        <w:rPr>
          <w:rFonts w:hint="cs"/>
          <w:rtl/>
        </w:rPr>
        <w:t xml:space="preserve"> . </w:t>
      </w:r>
    </w:p>
    <w:p w:rsidR="00CC0BC3" w:rsidRDefault="00CC0BC3" w:rsidP="00C942B4">
      <w:pPr>
        <w:pStyle w:val="libNormal"/>
        <w:rPr>
          <w:rtl/>
        </w:rPr>
      </w:pPr>
      <w:r w:rsidRPr="00D10147">
        <w:rPr>
          <w:rFonts w:hint="cs"/>
          <w:rtl/>
        </w:rPr>
        <w:t>4ـ وقال قاضي القضاة</w:t>
      </w:r>
      <w:r w:rsidRPr="00753461">
        <w:rPr>
          <w:rFonts w:hint="cs"/>
          <w:rtl/>
        </w:rPr>
        <w:t xml:space="preserve"> </w:t>
      </w:r>
      <w:r w:rsidRPr="00D10147">
        <w:rPr>
          <w:rFonts w:hint="cs"/>
          <w:rtl/>
        </w:rPr>
        <w:t xml:space="preserve">تقي الدين السبكي المصري الشافعي في معرض ردّه على ابن تيمية لمنعه التوسّل بالنبي </w:t>
      </w:r>
      <w:r w:rsidR="00C942B4" w:rsidRPr="00C942B4">
        <w:rPr>
          <w:rStyle w:val="libAlaemChar"/>
          <w:rFonts w:eastAsiaTheme="minorHAnsi"/>
          <w:rtl/>
        </w:rPr>
        <w:t>صلى‌الله‌عليه‌وآله‌وسلم</w:t>
      </w:r>
      <w:r w:rsidRPr="00D10147">
        <w:rPr>
          <w:rFonts w:hint="cs"/>
          <w:rtl/>
        </w:rPr>
        <w:t xml:space="preserve"> : (فسعيه [أي ابن تيمية] في منع الناس من زيارته </w:t>
      </w:r>
      <w:r w:rsidR="00C942B4" w:rsidRPr="00C942B4">
        <w:rPr>
          <w:rStyle w:val="libAlaemChar"/>
          <w:rFonts w:eastAsiaTheme="minorHAnsi"/>
          <w:rtl/>
        </w:rPr>
        <w:t>صلى‌الله‌عليه‌وآله‌وسلم</w:t>
      </w:r>
      <w:r w:rsidRPr="00D10147">
        <w:rPr>
          <w:rFonts w:hint="cs"/>
          <w:rtl/>
        </w:rPr>
        <w:t xml:space="preserve"> يدل على ضغينة كامنة فيه نحو الرسول </w:t>
      </w:r>
      <w:r w:rsidR="00C942B4" w:rsidRPr="00C942B4">
        <w:rPr>
          <w:rStyle w:val="libAlaemChar"/>
          <w:rFonts w:eastAsiaTheme="minorHAnsi"/>
          <w:rtl/>
        </w:rPr>
        <w:t>صلى‌الله‌عليه‌وآله‌وسلم</w:t>
      </w:r>
      <w:r w:rsidRPr="00D10147">
        <w:rPr>
          <w:rFonts w:hint="cs"/>
          <w:rtl/>
        </w:rPr>
        <w:t xml:space="preserve"> وكيف يتصور الإشراك بسبب الزيارة والتوسل في المسلمين الذين يعتقدون في حقّه</w:t>
      </w:r>
      <w:r w:rsidRPr="00480ABA">
        <w:rPr>
          <w:rStyle w:val="libBold1Char"/>
          <w:rFonts w:hint="cs"/>
          <w:rtl/>
        </w:rPr>
        <w:t xml:space="preserve"> </w:t>
      </w:r>
      <w:r w:rsidR="00C942B4" w:rsidRPr="00C942B4">
        <w:rPr>
          <w:rStyle w:val="libAlaemChar"/>
          <w:rFonts w:eastAsiaTheme="minorHAnsi"/>
          <w:rtl/>
        </w:rPr>
        <w:t>صلى‌الله‌عليه‌وآله‌وسلم</w:t>
      </w:r>
      <w:r w:rsidRPr="00D10147">
        <w:rPr>
          <w:rFonts w:hint="cs"/>
          <w:rtl/>
        </w:rPr>
        <w:t xml:space="preserve"> أنّه عبده ورسوله ، وينطقون بذلك في صلواتهم نحو عشرين مرة في كل يوم على أقل تقدير ، إدامة لذكرى ذلك ، ولم يزل أهل العلم ينهون العوام عن البدع في كل شؤونهم ، ويرشدونهم إلى السنّة في الزيارة وغيرها إذا صدرت منهم بدعة في شيء ، ولم يعدّوهم في يوم من الأيام مشركين بسبب الزيارة أو التوسل ، كيف وقد أنقذهم الله من الشرك وأدخل في قلوبهم الإيمان ، وأوّل مَن رماهم بالإشراك بتلك الوسيلة هو ابن تيمية ، وجرى خلفه مَن أراد استباحة أموال المسلمين ودماءهم ؛ لحاجة في النفس ولم يخف ابن تيمية من الله )</w:t>
      </w:r>
      <w:r w:rsidRPr="0089678F">
        <w:rPr>
          <w:rStyle w:val="libFootnotenumChar"/>
          <w:rFonts w:hint="cs"/>
          <w:rtl/>
        </w:rPr>
        <w:t xml:space="preserve"> (2)</w:t>
      </w:r>
      <w:r w:rsidRPr="00D10147">
        <w:rPr>
          <w:rFonts w:hint="cs"/>
          <w:rtl/>
        </w:rPr>
        <w:t xml:space="preserve"> .</w:t>
      </w:r>
    </w:p>
    <w:p w:rsidR="00CC0BC3" w:rsidRDefault="00CC0BC3" w:rsidP="008338B0">
      <w:pPr>
        <w:pStyle w:val="libNormal"/>
        <w:rPr>
          <w:rtl/>
        </w:rPr>
      </w:pPr>
      <w:r w:rsidRPr="00D10147">
        <w:rPr>
          <w:rFonts w:hint="cs"/>
          <w:rtl/>
        </w:rPr>
        <w:t>وقال الشيخ محمد زاهد الكوثري في ( تكملة السيف الصقيل ) : ( والأحاديث في زيارته</w:t>
      </w:r>
      <w:r w:rsidRPr="00480ABA">
        <w:rPr>
          <w:rStyle w:val="libBold1Char"/>
          <w:rFonts w:hint="cs"/>
          <w:rtl/>
        </w:rPr>
        <w:t xml:space="preserve"> </w:t>
      </w:r>
      <w:r w:rsidR="00C942B4" w:rsidRPr="00C942B4">
        <w:rPr>
          <w:rStyle w:val="libAlaemChar"/>
          <w:rFonts w:eastAsiaTheme="minorHAnsi"/>
          <w:rtl/>
        </w:rPr>
        <w:t>صلى‌الله‌عليه‌وآله‌وسلم</w:t>
      </w:r>
      <w:r w:rsidRPr="00D10147">
        <w:rPr>
          <w:rFonts w:hint="cs"/>
          <w:rtl/>
        </w:rPr>
        <w:t xml:space="preserve"> في الغاية من الكثرة ، وقد جمع طرقها الحافظ صلاح الدين العلائي في جزء كما سبق ، وعلى العمل بموجبها استمرت الأمّة ، إلى أن شذّ ابن تيمية عن جماعة المسلمين في ذلك ، قال علي القاري في شرح الشفاء : وقد فرّط ابن تيمية من الحنابلة ، حيث حرّم السفر لزيارة النبي </w:t>
      </w:r>
      <w:r w:rsidR="00C942B4" w:rsidRPr="00C942B4">
        <w:rPr>
          <w:rStyle w:val="libAlaemChar"/>
          <w:rFonts w:eastAsiaTheme="minorHAnsi"/>
          <w:rtl/>
        </w:rPr>
        <w:t>صلى‌الله‌عليه‌وآله‌وسلم</w:t>
      </w:r>
      <w:r w:rsidRPr="00D10147">
        <w:rPr>
          <w:rFonts w:hint="cs"/>
          <w:rtl/>
        </w:rPr>
        <w:t xml:space="preserve"> )</w:t>
      </w:r>
      <w:r w:rsidRPr="0089678F">
        <w:rPr>
          <w:rStyle w:val="libFootnotenumChar"/>
          <w:rFonts w:hint="cs"/>
          <w:rtl/>
        </w:rPr>
        <w:t xml:space="preserve"> (3)</w:t>
      </w:r>
      <w:r w:rsidRPr="00D10147">
        <w:rPr>
          <w:rFonts w:hint="cs"/>
          <w:rtl/>
        </w:rPr>
        <w:t xml:space="preserve">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المغني ، ابن قدامة : ج3 ص590 ؛ وكشف القناع ، البهوتي : ج2 ص599 .</w:t>
      </w:r>
    </w:p>
    <w:p w:rsidR="00CC0BC3" w:rsidRPr="00F25166" w:rsidRDefault="00CC0BC3" w:rsidP="00F25166">
      <w:pPr>
        <w:pStyle w:val="libFootnote0"/>
        <w:rPr>
          <w:rtl/>
        </w:rPr>
      </w:pPr>
      <w:r w:rsidRPr="00F25166">
        <w:rPr>
          <w:rFonts w:hint="cs"/>
          <w:rtl/>
        </w:rPr>
        <w:t>(2) تكملة السيف الصقيل ، الشيخ زاهد الكوثري : ص 179 .</w:t>
      </w:r>
    </w:p>
    <w:p w:rsidR="00435B04" w:rsidRDefault="00CC0BC3" w:rsidP="00F25166">
      <w:pPr>
        <w:pStyle w:val="libFootnote0"/>
        <w:rPr>
          <w:rtl/>
        </w:rPr>
      </w:pPr>
      <w:r w:rsidRPr="00F25166">
        <w:rPr>
          <w:rFonts w:hint="cs"/>
          <w:rtl/>
        </w:rPr>
        <w:t>(3) تكملة السيف الصقيل ، الشيخ زاهد الكوثري : ص179 .</w:t>
      </w:r>
    </w:p>
    <w:p w:rsidR="00435B04" w:rsidRDefault="00435B04" w:rsidP="00DA744D">
      <w:pPr>
        <w:pStyle w:val="libNormal"/>
        <w:rPr>
          <w:rtl/>
        </w:rPr>
      </w:pPr>
      <w:r>
        <w:rPr>
          <w:rtl/>
        </w:rPr>
        <w:br w:type="page"/>
      </w:r>
    </w:p>
    <w:p w:rsidR="00CC0BC3" w:rsidRDefault="00CC0BC3" w:rsidP="00C942B4">
      <w:pPr>
        <w:pStyle w:val="libNormal"/>
        <w:rPr>
          <w:rtl/>
        </w:rPr>
      </w:pPr>
      <w:r w:rsidRPr="00D10147">
        <w:rPr>
          <w:rFonts w:hint="cs"/>
          <w:rtl/>
        </w:rPr>
        <w:lastRenderedPageBreak/>
        <w:t>5ـ وقال الحصني الدمشقي : ( وإذا كان رحمة للعالمين فكيف لا</w:t>
      </w:r>
      <w:r w:rsidR="00435B04">
        <w:rPr>
          <w:rFonts w:hint="cs"/>
          <w:rtl/>
        </w:rPr>
        <w:t xml:space="preserve"> يتوسّل ويستشفع به ـ إلى أن قال </w:t>
      </w:r>
      <w:r w:rsidRPr="00D10147">
        <w:rPr>
          <w:rFonts w:hint="cs"/>
          <w:rtl/>
        </w:rPr>
        <w:t xml:space="preserve">ـ : ومَن أنكر التوسّل به والتشفّع به بعد موته وأنّ حرمته زالت بموته فقد أعلم الناس ونادى على نفسه أنّه أسوأ حالاً من اليهود ، الذين يتوسّلون به قبل بروزه إلى الوجود ، وأنّ في قلبه نزغة هي أخبث النزغات ) ثم قال بعد نقله لقصة مالك مع المنصور في مسجد رسول الله </w:t>
      </w:r>
      <w:r w:rsidR="00C942B4" w:rsidRPr="00C942B4">
        <w:rPr>
          <w:rStyle w:val="libAlaemChar"/>
          <w:rFonts w:eastAsiaTheme="minorHAnsi"/>
          <w:rtl/>
        </w:rPr>
        <w:t>صلى‌الله‌عليه‌وآله‌وسلم</w:t>
      </w:r>
      <w:r w:rsidRPr="00D10147">
        <w:rPr>
          <w:rFonts w:hint="cs"/>
          <w:rtl/>
        </w:rPr>
        <w:t xml:space="preserve"> : ( ولم نعلم أنّ أحداً طعن في قصة مالك إلاّ هذا الفاجر ابن تيمية )</w:t>
      </w:r>
      <w:r w:rsidRPr="0089678F">
        <w:rPr>
          <w:rStyle w:val="libFootnotenumChar"/>
          <w:rFonts w:hint="cs"/>
          <w:rtl/>
        </w:rPr>
        <w:t xml:space="preserve"> (1)</w:t>
      </w:r>
      <w:r w:rsidRPr="00D10147">
        <w:rPr>
          <w:rFonts w:hint="cs"/>
          <w:rtl/>
        </w:rPr>
        <w:t xml:space="preserve"> .</w:t>
      </w:r>
    </w:p>
    <w:p w:rsidR="00CC0BC3" w:rsidRDefault="00CC0BC3" w:rsidP="00D10147">
      <w:pPr>
        <w:pStyle w:val="libNormal"/>
        <w:rPr>
          <w:rtl/>
        </w:rPr>
      </w:pPr>
      <w:r w:rsidRPr="00D10147">
        <w:rPr>
          <w:rFonts w:hint="cs"/>
          <w:rtl/>
        </w:rPr>
        <w:t>6ـ قال الشوكاني في تحفة الذاكرين : ( ويتوسّل إلى الله سبحانه بأنبيائه والصالحين )</w:t>
      </w:r>
      <w:r w:rsidRPr="0089678F">
        <w:rPr>
          <w:rStyle w:val="libFootnotenumChar"/>
          <w:rFonts w:hint="cs"/>
          <w:rtl/>
        </w:rPr>
        <w:t xml:space="preserve"> (2)</w:t>
      </w:r>
      <w:r w:rsidRPr="00D10147">
        <w:rPr>
          <w:rFonts w:hint="cs"/>
          <w:rtl/>
        </w:rPr>
        <w:t xml:space="preserve"> .</w:t>
      </w:r>
    </w:p>
    <w:p w:rsidR="00CC0BC3" w:rsidRDefault="00CC0BC3" w:rsidP="002870D7">
      <w:pPr>
        <w:pStyle w:val="libNormal"/>
        <w:rPr>
          <w:rtl/>
        </w:rPr>
      </w:pPr>
      <w:r w:rsidRPr="00D10147">
        <w:rPr>
          <w:rFonts w:hint="cs"/>
          <w:rtl/>
        </w:rPr>
        <w:t>7ـ قال شيخ الإسلام زكريا بن محمد الأنصاري في كتابه ( فتح الوهاب ) :</w:t>
      </w:r>
      <w:r w:rsidR="002870D7">
        <w:rPr>
          <w:rFonts w:hint="cs"/>
          <w:rtl/>
        </w:rPr>
        <w:t xml:space="preserve"> </w:t>
      </w:r>
      <w:r w:rsidRPr="00D10147">
        <w:rPr>
          <w:rFonts w:hint="cs"/>
          <w:rtl/>
        </w:rPr>
        <w:t xml:space="preserve">( ثم يرجع [أي الزائر] إلى موقفه الأول قبالة وجه النبي </w:t>
      </w:r>
      <w:r w:rsidR="00C942B4" w:rsidRPr="00C942B4">
        <w:rPr>
          <w:rStyle w:val="libAlaemChar"/>
          <w:rFonts w:eastAsiaTheme="minorHAnsi"/>
          <w:rtl/>
        </w:rPr>
        <w:t>صلى‌الله‌عليه‌وآله‌وسلم</w:t>
      </w:r>
      <w:r w:rsidRPr="00D10147">
        <w:rPr>
          <w:rFonts w:hint="cs"/>
          <w:rtl/>
        </w:rPr>
        <w:t xml:space="preserve"> ويتوسّل به في حقّ نفسه ويستشفع به إلى ربّه )</w:t>
      </w:r>
      <w:r w:rsidRPr="0089678F">
        <w:rPr>
          <w:rStyle w:val="libFootnotenumChar"/>
          <w:rFonts w:hint="cs"/>
          <w:rtl/>
        </w:rPr>
        <w:t xml:space="preserve"> (3)</w:t>
      </w:r>
      <w:r w:rsidRPr="00D10147">
        <w:rPr>
          <w:rFonts w:hint="cs"/>
          <w:rtl/>
        </w:rPr>
        <w:t xml:space="preserve"> .</w:t>
      </w:r>
    </w:p>
    <w:p w:rsidR="00CC0BC3" w:rsidRDefault="00CC0BC3" w:rsidP="00C942B4">
      <w:pPr>
        <w:pStyle w:val="libNormal"/>
        <w:rPr>
          <w:rtl/>
        </w:rPr>
      </w:pPr>
      <w:r w:rsidRPr="00D10147">
        <w:rPr>
          <w:rFonts w:hint="cs"/>
          <w:rtl/>
        </w:rPr>
        <w:t xml:space="preserve">8ـ ما قاله يحيى بن شرف الدين النووي في الأذكار النووية عند تعرضه لزيارة النبي الأكرم </w:t>
      </w:r>
      <w:r w:rsidR="00C942B4" w:rsidRPr="00C942B4">
        <w:rPr>
          <w:rStyle w:val="libAlaemChar"/>
          <w:rFonts w:eastAsiaTheme="minorHAnsi"/>
          <w:rtl/>
        </w:rPr>
        <w:t>صلى‌الله‌عليه‌وآله‌وسلم</w:t>
      </w:r>
      <w:r w:rsidRPr="00D10147">
        <w:rPr>
          <w:rFonts w:hint="cs"/>
          <w:rtl/>
        </w:rPr>
        <w:t xml:space="preserve"> ، حيث قال : ( ثم يرجع إلى موقفه قبالة وجه رسول الله </w:t>
      </w:r>
      <w:r w:rsidR="00C942B4" w:rsidRPr="00C942B4">
        <w:rPr>
          <w:rStyle w:val="libAlaemChar"/>
          <w:rFonts w:eastAsiaTheme="minorHAnsi"/>
          <w:rtl/>
        </w:rPr>
        <w:t>صلى‌الله‌عليه‌وآله‌وسلم</w:t>
      </w:r>
      <w:r w:rsidRPr="00D10147">
        <w:rPr>
          <w:rFonts w:hint="cs"/>
          <w:rtl/>
        </w:rPr>
        <w:t xml:space="preserve"> فيتوسّل به في حقّ نفسه ، ويستشفع به إلى ربّه سبحانه وتعالى ، ويدعو لنفسه ولوالديه وأصحابه وأحبابه ومن أحسن إليه وسائر المسلمين )</w:t>
      </w:r>
      <w:r w:rsidRPr="0089678F">
        <w:rPr>
          <w:rStyle w:val="libFootnotenumChar"/>
          <w:rFonts w:hint="cs"/>
          <w:rtl/>
        </w:rPr>
        <w:t xml:space="preserve"> (4)</w:t>
      </w:r>
      <w:r w:rsidRPr="00D10147">
        <w:rPr>
          <w:rFonts w:hint="cs"/>
          <w:rtl/>
        </w:rPr>
        <w:t xml:space="preserve">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EB756F">
      <w:pPr>
        <w:pStyle w:val="libFootnote0"/>
        <w:rPr>
          <w:rtl/>
        </w:rPr>
      </w:pPr>
      <w:r w:rsidRPr="00F25166">
        <w:rPr>
          <w:rFonts w:hint="cs"/>
          <w:rtl/>
        </w:rPr>
        <w:t xml:space="preserve">(1) دفع الشبه عن الرسول </w:t>
      </w:r>
      <w:r w:rsidR="00EB756F" w:rsidRPr="00EB756F">
        <w:rPr>
          <w:rStyle w:val="libFootnoteAlaemChar"/>
          <w:rFonts w:eastAsiaTheme="minorHAnsi"/>
          <w:rtl/>
        </w:rPr>
        <w:t>صلى‌الله‌عليه‌وآله‌وسلم</w:t>
      </w:r>
      <w:r w:rsidR="00EB756F" w:rsidRPr="008E5627">
        <w:rPr>
          <w:rFonts w:hint="cs"/>
          <w:rtl/>
        </w:rPr>
        <w:t xml:space="preserve"> </w:t>
      </w:r>
      <w:r w:rsidRPr="00F25166">
        <w:rPr>
          <w:rFonts w:hint="cs"/>
          <w:rtl/>
        </w:rPr>
        <w:t>، الدمشقي : ص137 ص141 .</w:t>
      </w:r>
    </w:p>
    <w:p w:rsidR="00CC0BC3" w:rsidRPr="00F25166" w:rsidRDefault="00CC0BC3" w:rsidP="00F25166">
      <w:pPr>
        <w:pStyle w:val="libFootnote0"/>
        <w:rPr>
          <w:rtl/>
        </w:rPr>
      </w:pPr>
      <w:r w:rsidRPr="00F25166">
        <w:rPr>
          <w:rFonts w:hint="cs"/>
          <w:rtl/>
        </w:rPr>
        <w:t>(2) تحفة الذاكرين ، الشوكاني : ج2 ص37 ؛ البشارة والإتحاف ، حسن علي السقاف : ص51 .</w:t>
      </w:r>
    </w:p>
    <w:p w:rsidR="00CC0BC3" w:rsidRPr="00F25166" w:rsidRDefault="00CC0BC3" w:rsidP="00F25166">
      <w:pPr>
        <w:pStyle w:val="libFootnote0"/>
        <w:rPr>
          <w:rtl/>
        </w:rPr>
      </w:pPr>
      <w:r w:rsidRPr="00F25166">
        <w:rPr>
          <w:rFonts w:hint="cs"/>
          <w:rtl/>
        </w:rPr>
        <w:t>(3) فتح الوهاب ، شيخ الإسلام زكريا بن محمد الأنصاري : ج1 ص257 ؛ الإقناع ، الحجاوي : ج1 ص237 ؛ مغني المحتاج ، الشربيني : ج1 ص512 ؛ حواشي الشرواني ، الشرواني والعبادي : ج4 ص145 ؛ إعانة الطالبين ، الدمياطي : ج2 ص357 ؛ الإغاثة في جواز الاستغاثة ، حسن علي السقاف : ص28 .</w:t>
      </w:r>
    </w:p>
    <w:p w:rsidR="00435B04" w:rsidRDefault="00CC0BC3" w:rsidP="00F25166">
      <w:pPr>
        <w:pStyle w:val="libFootnote0"/>
        <w:rPr>
          <w:rtl/>
        </w:rPr>
      </w:pPr>
      <w:r w:rsidRPr="00F25166">
        <w:rPr>
          <w:rFonts w:hint="cs"/>
          <w:rtl/>
        </w:rPr>
        <w:t>(4) الأذكار النووية ، يحيى بن شرف الدين النووي : ص205 .</w:t>
      </w:r>
    </w:p>
    <w:p w:rsidR="00435B04" w:rsidRDefault="00435B04" w:rsidP="00DA744D">
      <w:pPr>
        <w:pStyle w:val="libNormal"/>
        <w:rPr>
          <w:rtl/>
        </w:rPr>
      </w:pPr>
      <w:r>
        <w:rPr>
          <w:rtl/>
        </w:rPr>
        <w:br w:type="page"/>
      </w:r>
    </w:p>
    <w:p w:rsidR="00CC0BC3" w:rsidRDefault="00CC0BC3" w:rsidP="00D10147">
      <w:pPr>
        <w:pStyle w:val="libNormal"/>
        <w:rPr>
          <w:rtl/>
        </w:rPr>
      </w:pPr>
      <w:r w:rsidRPr="00D10147">
        <w:rPr>
          <w:rFonts w:hint="cs"/>
          <w:rtl/>
        </w:rPr>
        <w:lastRenderedPageBreak/>
        <w:t>9ـ وقال الفقيه الرعيني : ( أمّا التوسّل فالظاهر أنّه جائز والله أعلم )</w:t>
      </w:r>
      <w:r w:rsidRPr="0089678F">
        <w:rPr>
          <w:rStyle w:val="libFootnotenumChar"/>
          <w:rFonts w:hint="cs"/>
          <w:rtl/>
        </w:rPr>
        <w:t xml:space="preserve"> (1)</w:t>
      </w:r>
      <w:r w:rsidRPr="00D10147">
        <w:rPr>
          <w:rFonts w:hint="cs"/>
          <w:rtl/>
        </w:rPr>
        <w:t xml:space="preserve"> .</w:t>
      </w:r>
    </w:p>
    <w:p w:rsidR="00CC0BC3" w:rsidRDefault="00CC0BC3" w:rsidP="00D10147">
      <w:pPr>
        <w:pStyle w:val="libNormal"/>
        <w:rPr>
          <w:rtl/>
        </w:rPr>
      </w:pPr>
      <w:r w:rsidRPr="00D10147">
        <w:rPr>
          <w:rFonts w:hint="cs"/>
          <w:rtl/>
        </w:rPr>
        <w:t>10ـ وفي فيض القدير قال : ( قال السبكي : ويحسن التوسّل والاستعانة والتشفّع بالنبي إلى ربّه ، ولم ينكر ذلك أحد من السلف ولا من الخلف حتى جاء ابن تيمية ، فأنكر ذلك وعدل عن الصراط المستقيم ، وابتدع ما لم يقله عالم قبله وصار بين أهل الإسلام مُثلة )</w:t>
      </w:r>
      <w:r w:rsidRPr="0089678F">
        <w:rPr>
          <w:rStyle w:val="libFootnotenumChar"/>
          <w:rFonts w:hint="cs"/>
          <w:rtl/>
        </w:rPr>
        <w:t xml:space="preserve"> (2)</w:t>
      </w:r>
      <w:r w:rsidRPr="00D10147">
        <w:rPr>
          <w:rFonts w:hint="cs"/>
          <w:rtl/>
        </w:rPr>
        <w:t xml:space="preserve"> .</w:t>
      </w:r>
    </w:p>
    <w:p w:rsidR="00CC0BC3" w:rsidRDefault="00CC0BC3" w:rsidP="00D10147">
      <w:pPr>
        <w:pStyle w:val="libNormal"/>
        <w:rPr>
          <w:rtl/>
        </w:rPr>
      </w:pPr>
      <w:r w:rsidRPr="00D10147">
        <w:rPr>
          <w:rFonts w:hint="cs"/>
          <w:rtl/>
        </w:rPr>
        <w:t>11ـ قال القيرواني المالكي في المدخل ، في فصل زيارة القبور : ( وأمّا عظيم جناب الأنبياء والرسل ـ صلوات الله وسلامه عليهم أجمعين ـ فيأتي الزائر ويتعيّن عليه قصدهم من الأماكن البعيدة ... ثم يتوسّل إلى الله تعالى بهم في قضاء مآربه ومغفرة ذنوبه ، ويستغيث بهم ، ويطلب حوائجه منهم ، ويجزم بالإجابة ببركتهم ويقوي حسن ظنّه في ذلك ، فإنّهم باب الله المفتوح ، وجرت سنّته سبحانه وتعالى بقضاء الحوائج على أيديهم وبسببهم ، ومَن عجز عن الوصول فليرسل بالسلام عليهم ، ويذكر ما يحتاج إليه من حوائجه ومغفرة ذنوبه وستر عيوبه إلى غير ذلك ، فإنّهم السادات الكرام ، والكرام لا يردون مَن سألهم ولا مَن توسّل بهم ولا مَن قصدهم ولا مَن لجأ إليهم ... وأمّا في زيارة سيّد الأوّلين والآخرين ـ صلوات الله عليه وسلامه ـ فكل ما ذكر يزيد عليه أضعافه ، أعني في الانكسار والذلّ والمسكنة ؛ لأنّه الشافع المشفّع ، الذي لا ترد شفاعته ، ولا يخيب مَن قصده ، ولا مَن نزل بساحته ، ولا مَن استعان أو استغاث به ... فمَن توسّل به ، أو استغاث به ، أو طلب حوائجه منه ، فلا يرد ولا يخيب لما شهدت به المعاينة والآثار ... فالتوسّل به ـ عليه</w:t>
      </w:r>
      <w:r w:rsidR="00435B04" w:rsidRPr="00435B04">
        <w:rPr>
          <w:rFonts w:hint="cs"/>
          <w:rtl/>
        </w:rPr>
        <w:t xml:space="preserve"> </w:t>
      </w:r>
      <w:r w:rsidR="00435B04" w:rsidRPr="00D10147">
        <w:rPr>
          <w:rFonts w:hint="cs"/>
          <w:rtl/>
        </w:rPr>
        <w:t>الصلاة والسلام ـ هو محل حط أحمال الأوزار ، وأثقال الذنوب والخطايا ؛ لأنّ بركة شفاعته ـ عليه الصلاة والسلام ـ وعظمها عند ربّه لا يتعاظمها ذنب ؛ إذ أنّها أعظم من الجميع ، فليستبشر</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مواهب الجليل ، الحطاب الرعيني : ج4 ص406 .</w:t>
      </w:r>
    </w:p>
    <w:p w:rsidR="00435B04" w:rsidRDefault="00CC0BC3" w:rsidP="00F25166">
      <w:pPr>
        <w:pStyle w:val="libFootnote0"/>
        <w:rPr>
          <w:rtl/>
        </w:rPr>
      </w:pPr>
      <w:r w:rsidRPr="00F25166">
        <w:rPr>
          <w:rFonts w:hint="cs"/>
          <w:rtl/>
        </w:rPr>
        <w:t>(2) فيض القدير ، المناوي : ج2 ص170 .</w:t>
      </w:r>
    </w:p>
    <w:p w:rsidR="00435B04" w:rsidRDefault="00435B04" w:rsidP="00DA744D">
      <w:pPr>
        <w:pStyle w:val="libNormal"/>
        <w:rPr>
          <w:rtl/>
        </w:rPr>
      </w:pPr>
      <w:r>
        <w:rPr>
          <w:rtl/>
        </w:rPr>
        <w:br w:type="page"/>
      </w:r>
    </w:p>
    <w:p w:rsidR="00CC0BC3" w:rsidRDefault="00CC0BC3" w:rsidP="00BD3300">
      <w:pPr>
        <w:pStyle w:val="libNormal0"/>
        <w:rPr>
          <w:rtl/>
        </w:rPr>
      </w:pPr>
      <w:r w:rsidRPr="00D10147">
        <w:rPr>
          <w:rFonts w:hint="cs"/>
          <w:rtl/>
        </w:rPr>
        <w:lastRenderedPageBreak/>
        <w:t xml:space="preserve">مَن زاره ، وليلجأ إلى الله تعالى بشفاعة نبيّه ـ عليه الصلاة والسلام ـ مَن لم يزره ... ومَن اعتقد خلاف هذا فهو المحروم ، ألم يسمع قول الله عزّ وجل : </w:t>
      </w:r>
      <w:r w:rsidR="00BD3300">
        <w:rPr>
          <w:rStyle w:val="libAlaemChar"/>
          <w:rFonts w:eastAsiaTheme="minorHAnsi" w:hint="cs"/>
          <w:rtl/>
        </w:rPr>
        <w:t>(</w:t>
      </w:r>
      <w:r w:rsidRPr="008F37C8">
        <w:rPr>
          <w:rStyle w:val="libAieChar"/>
          <w:rFonts w:hint="cs"/>
          <w:rtl/>
        </w:rPr>
        <w:t xml:space="preserve"> وَلَوْ أَنَّهُمْ إِذ ظلَمُواْ أَنفُسَهُمْ جَآؤُوكَ فَاسْتَغْفَرُواْ اللهَ وَاسْتَغْفَرَ لَهُمُ الرَّسُولُ </w:t>
      </w:r>
      <w:r w:rsidR="00BD3300">
        <w:rPr>
          <w:rStyle w:val="libAlaemChar"/>
          <w:rFonts w:eastAsiaTheme="minorHAnsi" w:hint="cs"/>
          <w:rtl/>
        </w:rPr>
        <w:t>)</w:t>
      </w:r>
      <w:r w:rsidRPr="0089678F">
        <w:rPr>
          <w:rStyle w:val="libFootnotenumChar"/>
          <w:rFonts w:hint="cs"/>
          <w:rtl/>
        </w:rPr>
        <w:t xml:space="preserve"> (1)</w:t>
      </w:r>
      <w:r w:rsidRPr="00D10147">
        <w:rPr>
          <w:rFonts w:hint="cs"/>
          <w:rtl/>
        </w:rPr>
        <w:t xml:space="preserve"> ، فمَن جاءه ووقف ببابه وتوسّل به وجد الله تواباً رحيماً ؛ لأنّ الله منزّه عن خلف الميعاد ، وقد وعد سبحانه وتعالى بالتوبة لمَن جاءه ووقف ببابه وسأله واستغفر ربّه ، فهذا لا يشك فيه ولا يرتاب إلاّ جاحد للدين ، معاند لله ولرسوله </w:t>
      </w:r>
      <w:r w:rsidR="00C942B4" w:rsidRPr="00C942B4">
        <w:rPr>
          <w:rStyle w:val="libAlaemChar"/>
          <w:rFonts w:eastAsiaTheme="minorHAnsi"/>
          <w:rtl/>
        </w:rPr>
        <w:t>صلى‌الله‌عليه‌وآله‌وسلم</w:t>
      </w:r>
      <w:r w:rsidRPr="00D10147">
        <w:rPr>
          <w:rFonts w:hint="cs"/>
          <w:rtl/>
        </w:rPr>
        <w:t xml:space="preserve"> ، نعوذ بالله من الحرمان )</w:t>
      </w:r>
      <w:r w:rsidRPr="0089678F">
        <w:rPr>
          <w:rStyle w:val="libFootnotenumChar"/>
          <w:rFonts w:hint="cs"/>
          <w:rtl/>
        </w:rPr>
        <w:t xml:space="preserve"> (2)</w:t>
      </w:r>
      <w:r w:rsidRPr="00D10147">
        <w:rPr>
          <w:rFonts w:hint="cs"/>
          <w:rtl/>
        </w:rPr>
        <w:t xml:space="preserve"> .</w:t>
      </w:r>
    </w:p>
    <w:p w:rsidR="00CC0BC3" w:rsidRDefault="00CC0BC3" w:rsidP="00C942B4">
      <w:pPr>
        <w:pStyle w:val="libNormal"/>
        <w:rPr>
          <w:rtl/>
        </w:rPr>
      </w:pPr>
      <w:r w:rsidRPr="00D10147">
        <w:rPr>
          <w:rFonts w:hint="cs"/>
          <w:rtl/>
        </w:rPr>
        <w:t xml:space="preserve">12ـ قول الشيخ محمد البيروتي في تعليق حسن الأثر : ( زيارة النبي </w:t>
      </w:r>
      <w:r w:rsidR="00C942B4" w:rsidRPr="00C942B4">
        <w:rPr>
          <w:rStyle w:val="libAlaemChar"/>
          <w:rFonts w:eastAsiaTheme="minorHAnsi"/>
          <w:rtl/>
        </w:rPr>
        <w:t>صلى‌الله‌عليه‌وآله‌وسلم</w:t>
      </w:r>
      <w:r w:rsidRPr="00D10147">
        <w:rPr>
          <w:rFonts w:hint="cs"/>
          <w:rtl/>
        </w:rPr>
        <w:t xml:space="preserve"> مطلوبة ؛ لأنّه واسطة الخلق )</w:t>
      </w:r>
      <w:r w:rsidRPr="0089678F">
        <w:rPr>
          <w:rStyle w:val="libFootnotenumChar"/>
          <w:rFonts w:hint="cs"/>
          <w:rtl/>
        </w:rPr>
        <w:t xml:space="preserve"> (3)</w:t>
      </w:r>
      <w:r w:rsidRPr="00D10147">
        <w:rPr>
          <w:rFonts w:hint="cs"/>
          <w:rtl/>
        </w:rPr>
        <w:t xml:space="preserve"> .</w:t>
      </w:r>
    </w:p>
    <w:p w:rsidR="00CC0BC3" w:rsidRPr="008F37C8" w:rsidRDefault="00CC0BC3" w:rsidP="00C942B4">
      <w:pPr>
        <w:pStyle w:val="Heading2"/>
        <w:rPr>
          <w:rtl/>
        </w:rPr>
      </w:pPr>
      <w:bookmarkStart w:id="100" w:name="_Toc385249925"/>
      <w:r w:rsidRPr="008F37C8">
        <w:rPr>
          <w:rFonts w:hint="cs"/>
          <w:rtl/>
        </w:rPr>
        <w:t xml:space="preserve">الثامن : التوسّل بالنبي الأكرم </w:t>
      </w:r>
      <w:r w:rsidR="00C942B4" w:rsidRPr="00C942B4">
        <w:rPr>
          <w:rStyle w:val="libAlaemChar"/>
          <w:rFonts w:eastAsiaTheme="minorHAnsi"/>
          <w:rtl/>
        </w:rPr>
        <w:t>صلى‌الله‌عليه‌وآله‌وسلم</w:t>
      </w:r>
      <w:r w:rsidRPr="008F37C8">
        <w:rPr>
          <w:rFonts w:hint="cs"/>
          <w:rtl/>
        </w:rPr>
        <w:t xml:space="preserve"> في زيارته</w:t>
      </w:r>
      <w:bookmarkEnd w:id="100"/>
      <w:r w:rsidRPr="008F37C8">
        <w:rPr>
          <w:rFonts w:hint="cs"/>
          <w:rtl/>
        </w:rPr>
        <w:t xml:space="preserve"> </w:t>
      </w:r>
    </w:p>
    <w:p w:rsidR="00CC0BC3" w:rsidRDefault="00CC0BC3" w:rsidP="00BD3300">
      <w:pPr>
        <w:pStyle w:val="libNormal"/>
        <w:rPr>
          <w:rtl/>
        </w:rPr>
      </w:pPr>
      <w:r w:rsidRPr="00D10147">
        <w:rPr>
          <w:rFonts w:hint="cs"/>
          <w:rtl/>
        </w:rPr>
        <w:t xml:space="preserve">1ـ الزيارة التي ذكرها الشرنبلالي الحنفي في كتابه ( مراقي الفلاح ) ، وقد جاء فيها : ( يا رسول الله ، نحن وفدك وزوّار حرمك تشرفنا بالحلول بين يديك لنفوز بشفاعتك والنظر إلى مآثرك ومعاهدك ، والقيام بقضاء بعض حقّك والاستشفاع بك إلى ربنا ؛ فإنّ الخطايا قد قصمت ظهورنا ، والأوزار قد أثقلت كواهلنا ، وأنت الشافع المشفّع ، الموعود بالشفاعة العظمى ، والمقام المحمود ، وقد قال الله تعالى : </w:t>
      </w:r>
      <w:r w:rsidR="00BD3300">
        <w:rPr>
          <w:rStyle w:val="libAlaemChar"/>
          <w:rFonts w:eastAsiaTheme="minorHAnsi" w:hint="cs"/>
          <w:rtl/>
        </w:rPr>
        <w:t>(</w:t>
      </w:r>
      <w:r w:rsidRPr="008F37C8">
        <w:rPr>
          <w:rStyle w:val="libAieChar"/>
          <w:rFonts w:hint="cs"/>
          <w:rtl/>
        </w:rPr>
        <w:t xml:space="preserve"> وَلَوْ أَنَّهُمْ إِذ ظلَمُواْ أَنفُسَهُمْ جَآؤُوكَ فَاسْتَغْفَرُواْ اللهَ</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النساء : 64 .</w:t>
      </w:r>
    </w:p>
    <w:p w:rsidR="00CC0BC3" w:rsidRPr="00F25166" w:rsidRDefault="00CC0BC3" w:rsidP="00F25166">
      <w:pPr>
        <w:pStyle w:val="libFootnote0"/>
        <w:rPr>
          <w:rtl/>
        </w:rPr>
      </w:pPr>
      <w:r w:rsidRPr="00F25166">
        <w:rPr>
          <w:rFonts w:hint="cs"/>
          <w:rtl/>
        </w:rPr>
        <w:t>(2) المدخل ، القيرواني : ج1 ص257 .</w:t>
      </w:r>
    </w:p>
    <w:p w:rsidR="00435B04" w:rsidRDefault="00CC0BC3" w:rsidP="00F25166">
      <w:pPr>
        <w:pStyle w:val="libFootnote0"/>
        <w:rPr>
          <w:rtl/>
        </w:rPr>
      </w:pPr>
      <w:r w:rsidRPr="00F25166">
        <w:rPr>
          <w:rFonts w:hint="cs"/>
          <w:rtl/>
        </w:rPr>
        <w:t>(3) تعليق حسن الأثر ، محمد درويش الحوت البيروتي : ص 246 .</w:t>
      </w:r>
    </w:p>
    <w:p w:rsidR="00435B04" w:rsidRDefault="00435B04" w:rsidP="00DA744D">
      <w:pPr>
        <w:pStyle w:val="libNormal"/>
        <w:rPr>
          <w:rtl/>
        </w:rPr>
      </w:pPr>
      <w:r>
        <w:rPr>
          <w:rtl/>
        </w:rPr>
        <w:br w:type="page"/>
      </w:r>
    </w:p>
    <w:p w:rsidR="00CC0BC3" w:rsidRDefault="00CC0BC3" w:rsidP="00BD3300">
      <w:pPr>
        <w:pStyle w:val="libNormal0"/>
        <w:rPr>
          <w:rtl/>
        </w:rPr>
      </w:pPr>
      <w:r w:rsidRPr="00BD3300">
        <w:rPr>
          <w:rStyle w:val="libAieChar"/>
          <w:rFonts w:hint="cs"/>
          <w:rtl/>
        </w:rPr>
        <w:lastRenderedPageBreak/>
        <w:t>وَاسْتَغْفَرَ لَهُمُ الرَّسُولُ لَوَجَدُواْ اللهَ تَوَّاباً رحِيماً</w:t>
      </w:r>
      <w:r w:rsidRPr="008F37C8">
        <w:rPr>
          <w:rStyle w:val="libAieChar"/>
          <w:rFonts w:hint="cs"/>
          <w:rtl/>
        </w:rPr>
        <w:t xml:space="preserve"> </w:t>
      </w:r>
      <w:r w:rsidR="00BD3300">
        <w:rPr>
          <w:rStyle w:val="libAlaemChar"/>
          <w:rFonts w:eastAsiaTheme="minorHAnsi" w:hint="cs"/>
          <w:rtl/>
        </w:rPr>
        <w:t>)</w:t>
      </w:r>
      <w:r w:rsidRPr="008F37C8">
        <w:rPr>
          <w:rStyle w:val="libAieChar"/>
          <w:rFonts w:hint="cs"/>
          <w:rtl/>
        </w:rPr>
        <w:t xml:space="preserve"> </w:t>
      </w:r>
      <w:r w:rsidRPr="0089678F">
        <w:rPr>
          <w:rStyle w:val="libFootnotenumChar"/>
          <w:rFonts w:hint="cs"/>
          <w:rtl/>
        </w:rPr>
        <w:t>(1)</w:t>
      </w:r>
      <w:r w:rsidR="00435B04">
        <w:rPr>
          <w:rFonts w:hint="cs"/>
          <w:rtl/>
        </w:rPr>
        <w:t xml:space="preserve"> </w:t>
      </w:r>
      <w:r w:rsidRPr="00D10147">
        <w:rPr>
          <w:rFonts w:hint="cs"/>
          <w:rtl/>
        </w:rPr>
        <w:t xml:space="preserve">وقد جئناك ظالمين لأنفسنا مستغفرين لذنوبنا فاشفع لنا إلى ربك ، واسأله أن يميتنا على سنّتك ، وأن يحشرنا في زمرتك ، وأن يوردنا حوضك وأن يسقينا بكأسك غير خزايا ولا نادمين ، الشفاعة الشفاعة يا رسول الله ) </w:t>
      </w:r>
      <w:r w:rsidRPr="0089678F">
        <w:rPr>
          <w:rStyle w:val="libFootnotenumChar"/>
          <w:rFonts w:hint="cs"/>
          <w:rtl/>
        </w:rPr>
        <w:t>(2)</w:t>
      </w:r>
      <w:r w:rsidRPr="00D10147">
        <w:rPr>
          <w:rFonts w:hint="cs"/>
          <w:rtl/>
        </w:rPr>
        <w:t xml:space="preserve"> .</w:t>
      </w:r>
    </w:p>
    <w:p w:rsidR="00CC0BC3" w:rsidRDefault="00CC0BC3" w:rsidP="00D10147">
      <w:pPr>
        <w:pStyle w:val="libNormal"/>
        <w:rPr>
          <w:rtl/>
        </w:rPr>
      </w:pPr>
      <w:r w:rsidRPr="00D10147">
        <w:rPr>
          <w:rFonts w:hint="cs"/>
          <w:rtl/>
        </w:rPr>
        <w:t>2ـ الزيارة التي ذكرها صاحب كتاب ( مجمع الأنهر ) ، جاء فيها : ( السلام عليك يا رسول الله ، أسألك الشفاعة الكبرى ، وأتوسّل بك إلى الله تعالى في أن أموت مسلماً على ملّتك وسنّتك وأن أُحشر في زمرة عباد الله الصالحين )</w:t>
      </w:r>
      <w:r w:rsidRPr="0089678F">
        <w:rPr>
          <w:rStyle w:val="libFootnotenumChar"/>
          <w:rFonts w:hint="cs"/>
          <w:rtl/>
        </w:rPr>
        <w:t xml:space="preserve"> (3)</w:t>
      </w:r>
      <w:r w:rsidRPr="00D10147">
        <w:rPr>
          <w:rFonts w:hint="cs"/>
          <w:rtl/>
        </w:rPr>
        <w:t xml:space="preserve"> .</w:t>
      </w:r>
    </w:p>
    <w:p w:rsidR="00CC0BC3" w:rsidRDefault="00CC0BC3" w:rsidP="00BD3300">
      <w:pPr>
        <w:pStyle w:val="libNormal"/>
        <w:rPr>
          <w:rtl/>
        </w:rPr>
      </w:pPr>
      <w:r w:rsidRPr="00D10147">
        <w:rPr>
          <w:rFonts w:hint="cs"/>
          <w:rtl/>
        </w:rPr>
        <w:t xml:space="preserve">3ـ الزيارة التي ذكرها الغزالي في ( إحياء العلوم ) ، وقد جاء فيها : ( اللّهمّ إنّك قلت وقولك الحق : </w:t>
      </w:r>
      <w:r w:rsidR="00BD3300">
        <w:rPr>
          <w:rStyle w:val="libAlaemChar"/>
          <w:rFonts w:eastAsiaTheme="minorHAnsi" w:hint="cs"/>
          <w:rtl/>
        </w:rPr>
        <w:t>(</w:t>
      </w:r>
      <w:r w:rsidRPr="00E43155">
        <w:rPr>
          <w:rStyle w:val="libAieChar"/>
          <w:rFonts w:hint="cs"/>
          <w:rtl/>
        </w:rPr>
        <w:t xml:space="preserve"> وَلَوْ أَنَّهُمْ إِذ ظلَمُواْ أَنفُسَهُمْ جَآؤُوكَ فَاسْتَغْفَرُواْ اللهَ وَاسْتَغْفَرَ لَهُمُ</w:t>
      </w:r>
      <w:r w:rsidRPr="00BD3300">
        <w:rPr>
          <w:rStyle w:val="libAieChar"/>
          <w:rFonts w:hint="cs"/>
          <w:rtl/>
        </w:rPr>
        <w:t xml:space="preserve"> الرَّسُولُ لَوَجَدُواْ اللهَ تَوَّاباً رحِيماً </w:t>
      </w:r>
      <w:r w:rsidR="00BD3300">
        <w:rPr>
          <w:rStyle w:val="libAlaemChar"/>
          <w:rFonts w:eastAsiaTheme="minorHAnsi" w:hint="cs"/>
          <w:rtl/>
        </w:rPr>
        <w:t>)</w:t>
      </w:r>
      <w:r w:rsidR="00E43155" w:rsidRPr="00D10147">
        <w:rPr>
          <w:rFonts w:hint="cs"/>
          <w:rtl/>
        </w:rPr>
        <w:t xml:space="preserve"> ا</w:t>
      </w:r>
      <w:r w:rsidRPr="00D10147">
        <w:rPr>
          <w:rFonts w:hint="cs"/>
          <w:rtl/>
        </w:rPr>
        <w:t>للّهمّ إنّا سمعنا قولك وأطعنا أمرك ، وقصدنا نبيّك ، مستشفعين به إليك في ذنوبنا ، وما أثقل ظهورنا من أوزارنا ، تائبين من زللنا معترفين بخطايانا وتقصيرنا ، فتب اللّهمّ علينا ، وشفّع نبيك هذا فينا ، وارفعنا بمنزلته عندك وحقّه عليك )</w:t>
      </w:r>
      <w:r w:rsidRPr="0089678F">
        <w:rPr>
          <w:rStyle w:val="libFootnotenumChar"/>
          <w:rFonts w:hint="cs"/>
          <w:rtl/>
        </w:rPr>
        <w:t xml:space="preserve"> (4)</w:t>
      </w:r>
      <w:r w:rsidRPr="00D10147">
        <w:rPr>
          <w:rFonts w:hint="cs"/>
          <w:rtl/>
        </w:rPr>
        <w:t xml:space="preserve"> .</w:t>
      </w:r>
    </w:p>
    <w:p w:rsidR="00CC0BC3" w:rsidRDefault="00CC0BC3" w:rsidP="00BD3300">
      <w:pPr>
        <w:pStyle w:val="libNormal"/>
        <w:rPr>
          <w:rtl/>
        </w:rPr>
      </w:pPr>
      <w:r w:rsidRPr="00D10147">
        <w:rPr>
          <w:rFonts w:hint="cs"/>
          <w:rtl/>
        </w:rPr>
        <w:t xml:space="preserve">4ـ ما ذكره العدوي الحمزاوي من الزيارة في كتابه ( كنز المطالب ) ، حيث قال : ( ومن أحسن ما يقول بعد تجديد التوبة في ذلك الموقف الشريف ، وتلاوة : </w:t>
      </w:r>
      <w:r w:rsidR="00BD3300">
        <w:rPr>
          <w:rStyle w:val="libAlaemChar"/>
          <w:rFonts w:eastAsiaTheme="minorHAnsi" w:hint="cs"/>
          <w:rtl/>
        </w:rPr>
        <w:t>(</w:t>
      </w:r>
      <w:r w:rsidRPr="00E43155">
        <w:rPr>
          <w:rStyle w:val="libAieChar"/>
          <w:rFonts w:hint="cs"/>
          <w:rtl/>
        </w:rPr>
        <w:t xml:space="preserve"> وَلَوْ أَنَّهُمْ إِذ ظلَمُواْ أَنفُسَهُمْ جَآؤُوكَ فَاسْتَغْفَرُواْ اللهَ وَاسْتَغْفَرَ لَهُمُ </w:t>
      </w:r>
      <w:r w:rsidRPr="00BD3300">
        <w:rPr>
          <w:rStyle w:val="libAieChar"/>
          <w:rFonts w:hint="cs"/>
          <w:rtl/>
        </w:rPr>
        <w:t xml:space="preserve">الرَّسُولُ لَوَجَدُواْ اللهَ تَوَّاباً رحِيماً </w:t>
      </w:r>
      <w:r w:rsidR="00BD3300">
        <w:rPr>
          <w:rStyle w:val="libAlaemChar"/>
          <w:rFonts w:eastAsiaTheme="minorHAnsi" w:hint="cs"/>
          <w:rtl/>
        </w:rPr>
        <w:t>)</w:t>
      </w:r>
      <w:r w:rsidRPr="00D10147">
        <w:rPr>
          <w:rFonts w:hint="cs"/>
          <w:rtl/>
        </w:rPr>
        <w:t xml:space="preserve"> ، نحن وفدك يا رسول الله وزوّارك ، جئناك</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النساء : 64 .</w:t>
      </w:r>
    </w:p>
    <w:p w:rsidR="00CC0BC3" w:rsidRPr="00F25166" w:rsidRDefault="00CC0BC3" w:rsidP="00F25166">
      <w:pPr>
        <w:pStyle w:val="libFootnote0"/>
        <w:rPr>
          <w:rtl/>
        </w:rPr>
      </w:pPr>
      <w:r w:rsidRPr="00F25166">
        <w:rPr>
          <w:rFonts w:hint="cs"/>
          <w:rtl/>
        </w:rPr>
        <w:t>(2) الغدير : ج5 ص139 .</w:t>
      </w:r>
    </w:p>
    <w:p w:rsidR="00CC0BC3" w:rsidRPr="00F25166" w:rsidRDefault="00CC0BC3" w:rsidP="00F25166">
      <w:pPr>
        <w:pStyle w:val="libFootnote0"/>
        <w:rPr>
          <w:rtl/>
        </w:rPr>
      </w:pPr>
      <w:r w:rsidRPr="00F25166">
        <w:rPr>
          <w:rFonts w:hint="cs"/>
          <w:rtl/>
        </w:rPr>
        <w:t>(3) الغدير ، الأميني : ج5 ص139 .</w:t>
      </w:r>
    </w:p>
    <w:p w:rsidR="00435B04" w:rsidRDefault="00CC0BC3" w:rsidP="00F25166">
      <w:pPr>
        <w:pStyle w:val="libFootnote0"/>
        <w:rPr>
          <w:rtl/>
        </w:rPr>
      </w:pPr>
      <w:r w:rsidRPr="00F25166">
        <w:rPr>
          <w:rFonts w:hint="cs"/>
          <w:rtl/>
        </w:rPr>
        <w:t>(4) الغدير ، الأميني : ج5 ص141 .</w:t>
      </w:r>
    </w:p>
    <w:p w:rsidR="00435B04" w:rsidRDefault="00435B04" w:rsidP="00DA744D">
      <w:pPr>
        <w:pStyle w:val="libNormal"/>
        <w:rPr>
          <w:rtl/>
        </w:rPr>
      </w:pPr>
      <w:r>
        <w:rPr>
          <w:rtl/>
        </w:rPr>
        <w:br w:type="page"/>
      </w:r>
    </w:p>
    <w:p w:rsidR="00CC0BC3" w:rsidRDefault="00CC0BC3" w:rsidP="00BD3300">
      <w:pPr>
        <w:pStyle w:val="libNormal0"/>
        <w:rPr>
          <w:rtl/>
        </w:rPr>
      </w:pPr>
      <w:r w:rsidRPr="00D10147">
        <w:rPr>
          <w:rFonts w:hint="cs"/>
          <w:rtl/>
        </w:rPr>
        <w:lastRenderedPageBreak/>
        <w:t xml:space="preserve">لقضاء حقّك وللتبرّك بزيارتك والاستشفاع بك ممّا أثقل ظهورنا وأظلم قلوبنا ، فليس لنا شفيع غيرك نؤمله ، ولا رجاء غير بابك نصله ، فاستغفر لنا واشفع لنا إلى ربّك يا شفيع المذنبين ) </w:t>
      </w:r>
      <w:r w:rsidRPr="0089678F">
        <w:rPr>
          <w:rStyle w:val="libFootnotenumChar"/>
          <w:rFonts w:hint="cs"/>
          <w:rtl/>
        </w:rPr>
        <w:t>(1)</w:t>
      </w:r>
      <w:r w:rsidRPr="00D10147">
        <w:rPr>
          <w:rFonts w:hint="cs"/>
          <w:rtl/>
        </w:rPr>
        <w:t xml:space="preserve"> .</w:t>
      </w:r>
    </w:p>
    <w:p w:rsidR="00CC0BC3" w:rsidRDefault="00CC0BC3" w:rsidP="00C942B4">
      <w:pPr>
        <w:pStyle w:val="libNormal"/>
        <w:rPr>
          <w:rtl/>
        </w:rPr>
      </w:pPr>
      <w:r w:rsidRPr="00D10147">
        <w:rPr>
          <w:rFonts w:hint="cs"/>
          <w:rtl/>
        </w:rPr>
        <w:t xml:space="preserve">5ـ ما ذكره القسطلاني في ( المواهب اللدنية ) ، حيث قال : ( وينبغي للزائر له </w:t>
      </w:r>
      <w:r w:rsidR="00C942B4" w:rsidRPr="00C942B4">
        <w:rPr>
          <w:rStyle w:val="libAlaemChar"/>
          <w:rFonts w:eastAsiaTheme="minorHAnsi"/>
          <w:rtl/>
        </w:rPr>
        <w:t>صلى‌الله‌عليه‌وآله‌وسلم</w:t>
      </w:r>
      <w:r w:rsidRPr="00D10147">
        <w:rPr>
          <w:rFonts w:hint="cs"/>
          <w:rtl/>
        </w:rPr>
        <w:t xml:space="preserve"> أن يكثر من الدعاء والتضرّع والاستغاثة والتشفع والتوسّل به </w:t>
      </w:r>
      <w:r w:rsidR="00C942B4" w:rsidRPr="00C942B4">
        <w:rPr>
          <w:rStyle w:val="libAlaemChar"/>
          <w:rFonts w:eastAsiaTheme="minorHAnsi"/>
          <w:rtl/>
        </w:rPr>
        <w:t>صلى‌الله‌عليه‌وآله‌وسلم</w:t>
      </w:r>
      <w:r w:rsidRPr="00D10147">
        <w:rPr>
          <w:rFonts w:hint="cs"/>
          <w:rtl/>
        </w:rPr>
        <w:t xml:space="preserve"> ، فجدير بمَن استشفع به أن يشفعه الله فيه ـ إلى أن قال ـ : ثم إنّ كلاًّ من الاستغاثة والتوسّل والتشفّع والتوجّه بالنبي </w:t>
      </w:r>
      <w:r w:rsidR="00C942B4" w:rsidRPr="00C942B4">
        <w:rPr>
          <w:rStyle w:val="libAlaemChar"/>
          <w:rFonts w:eastAsiaTheme="minorHAnsi"/>
          <w:rtl/>
        </w:rPr>
        <w:t>صلى‌الله‌عليه‌وآله‌وسلم</w:t>
      </w:r>
      <w:r w:rsidRPr="00D10147">
        <w:rPr>
          <w:rFonts w:hint="cs"/>
          <w:rtl/>
        </w:rPr>
        <w:t xml:space="preserve"> كما ذكره في تحقيق النظرة ومصباح الظلام واقع في كل حال : قبل خلقه وبعد خلقه في مدة حياته في الدنيا وبعد موته في البرزخ وبعد البعث في عرصات القيامة )</w:t>
      </w:r>
      <w:r w:rsidRPr="0089678F">
        <w:rPr>
          <w:rStyle w:val="libFootnotenumChar"/>
          <w:rFonts w:hint="cs"/>
          <w:rtl/>
        </w:rPr>
        <w:t xml:space="preserve"> (2)</w:t>
      </w:r>
      <w:r w:rsidRPr="00D10147">
        <w:rPr>
          <w:rFonts w:hint="cs"/>
          <w:rtl/>
        </w:rPr>
        <w:t xml:space="preserve"> .</w:t>
      </w:r>
    </w:p>
    <w:p w:rsidR="00CC0BC3" w:rsidRDefault="00CC0BC3" w:rsidP="002870D7">
      <w:pPr>
        <w:pStyle w:val="libNormal"/>
        <w:rPr>
          <w:rtl/>
        </w:rPr>
      </w:pPr>
      <w:r w:rsidRPr="00D10147">
        <w:rPr>
          <w:rFonts w:hint="cs"/>
          <w:rtl/>
        </w:rPr>
        <w:t xml:space="preserve">6ـ وقال الزرقاني في ( شرح المواهب ) : ( وليتوسّل به </w:t>
      </w:r>
      <w:r w:rsidR="002870D7" w:rsidRPr="00C942B4">
        <w:rPr>
          <w:rStyle w:val="libAlaemChar"/>
          <w:rFonts w:eastAsiaTheme="minorHAnsi"/>
          <w:rtl/>
        </w:rPr>
        <w:t>صلى‌الله‌عليه‌وآله‌وسلم</w:t>
      </w:r>
      <w:r w:rsidR="002870D7" w:rsidRPr="008E5627">
        <w:rPr>
          <w:rFonts w:hint="cs"/>
          <w:rtl/>
        </w:rPr>
        <w:t xml:space="preserve"> </w:t>
      </w:r>
      <w:r w:rsidRPr="00D10147">
        <w:rPr>
          <w:rFonts w:hint="cs"/>
          <w:rtl/>
        </w:rPr>
        <w:t xml:space="preserve">ويسأل الله تعالى بجاهه في التوسّل به إذ هو محط جبال الأوزار وأثقال الذنوب ؛ لأنّ بركة شفاعته وعظمها عند ربّه لا يتعاظمها ذنب ) </w:t>
      </w:r>
      <w:r w:rsidRPr="0089678F">
        <w:rPr>
          <w:rStyle w:val="libFootnotenumChar"/>
          <w:rFonts w:hint="cs"/>
          <w:rtl/>
        </w:rPr>
        <w:t>(3)</w:t>
      </w:r>
      <w:r w:rsidRPr="00D10147">
        <w:rPr>
          <w:rFonts w:hint="cs"/>
          <w:rtl/>
        </w:rPr>
        <w:t xml:space="preserve"> .</w:t>
      </w:r>
    </w:p>
    <w:p w:rsidR="00CC0BC3" w:rsidRPr="001A2EE6" w:rsidRDefault="00CC0BC3" w:rsidP="001A2EE6">
      <w:pPr>
        <w:pStyle w:val="Heading2"/>
        <w:rPr>
          <w:rtl/>
        </w:rPr>
      </w:pPr>
      <w:bookmarkStart w:id="101" w:name="_Toc385249926"/>
      <w:r w:rsidRPr="001A2EE6">
        <w:rPr>
          <w:rFonts w:hint="cs"/>
          <w:rtl/>
        </w:rPr>
        <w:t>إشكال ابن تيمية</w:t>
      </w:r>
      <w:bookmarkEnd w:id="101"/>
      <w:r w:rsidRPr="001A2EE6">
        <w:rPr>
          <w:rFonts w:hint="cs"/>
          <w:rtl/>
        </w:rPr>
        <w:t xml:space="preserve"> </w:t>
      </w:r>
    </w:p>
    <w:p w:rsidR="00CC0BC3" w:rsidRPr="008E5627" w:rsidRDefault="00CC0BC3" w:rsidP="00C942B4">
      <w:pPr>
        <w:pStyle w:val="libNormal"/>
        <w:rPr>
          <w:rtl/>
        </w:rPr>
      </w:pPr>
      <w:r w:rsidRPr="008E5627">
        <w:rPr>
          <w:rFonts w:hint="cs"/>
          <w:rtl/>
        </w:rPr>
        <w:t xml:space="preserve">وقد أشكل ابن تيمية على التوسّل بالأنبياء والأولياء ، لا سيّما بعد الموت ؛ لأنّ الميت لا ينفع ولا يضر ، وأنّ التوسّل بالنبي </w:t>
      </w:r>
      <w:r w:rsidR="00C942B4" w:rsidRPr="00C942B4">
        <w:rPr>
          <w:rStyle w:val="libAlaemChar"/>
          <w:rFonts w:eastAsiaTheme="minorHAnsi"/>
          <w:rtl/>
        </w:rPr>
        <w:t>صلى‌الله‌عليه‌وآله‌وسلم</w:t>
      </w:r>
      <w:r w:rsidRPr="008E5627">
        <w:rPr>
          <w:rFonts w:hint="cs"/>
          <w:rtl/>
        </w:rPr>
        <w:t xml:space="preserve"> بعد موته بدعة حرام . </w:t>
      </w:r>
    </w:p>
    <w:p w:rsidR="00435B04" w:rsidRDefault="00CC0BC3" w:rsidP="00944E68">
      <w:pPr>
        <w:pStyle w:val="libNormal"/>
        <w:rPr>
          <w:rtl/>
        </w:rPr>
      </w:pPr>
      <w:r w:rsidRPr="008E5627">
        <w:rPr>
          <w:rFonts w:hint="cs"/>
          <w:rtl/>
        </w:rPr>
        <w:t xml:space="preserve">مع أنّنا نجد تواتر الأحاديث الشريفة ، الصحيحة والصريحة في أنّ النبي الأكرم </w:t>
      </w:r>
      <w:r w:rsidR="00C942B4" w:rsidRPr="00C942B4">
        <w:rPr>
          <w:rStyle w:val="libAlaemChar"/>
          <w:rFonts w:eastAsiaTheme="minorHAnsi"/>
          <w:rtl/>
        </w:rPr>
        <w:t>صلى‌الله‌عليه‌وآله‌وسلم</w:t>
      </w:r>
      <w:r w:rsidRPr="008E5627">
        <w:rPr>
          <w:rFonts w:hint="cs"/>
          <w:rtl/>
        </w:rPr>
        <w:t xml:space="preserve"> حي يرزق ، وأنّ سلامنا يبلغه ، وأنّه يرد الجواب على مَن سلّم</w:t>
      </w:r>
      <w:r w:rsidR="00435B04" w:rsidRPr="00435B04">
        <w:rPr>
          <w:rFonts w:hint="cs"/>
          <w:rtl/>
        </w:rPr>
        <w:t xml:space="preserve"> </w:t>
      </w:r>
      <w:r w:rsidR="00435B04" w:rsidRPr="00D10147">
        <w:rPr>
          <w:rFonts w:hint="cs"/>
          <w:rtl/>
        </w:rPr>
        <w:t xml:space="preserve">عليه ، وأنّ صلاتنا وأعمالنا تعرض عليه ، بل إنّ الاعتقاد بحياة النبي </w:t>
      </w:r>
      <w:r w:rsidR="00435B04" w:rsidRPr="00C942B4">
        <w:rPr>
          <w:rStyle w:val="libAlaemChar"/>
          <w:rFonts w:eastAsiaTheme="minorHAnsi"/>
          <w:rtl/>
        </w:rPr>
        <w:t>صلى‌الله‌عليه‌وآله‌وسلم</w:t>
      </w:r>
      <w:r w:rsidR="00435B04" w:rsidRPr="00D10147">
        <w:rPr>
          <w:rFonts w:hint="cs"/>
          <w:rtl/>
        </w:rPr>
        <w:t xml:space="preserve"> بعد موته والتوسّل به كان سيرة متّبعة من قِبل المسلمين كافة إلى أن جاء ابن تيمية ، فأحدث في الإسلام ما لم يبتدعه أحد قبله ، وقال : </w:t>
      </w:r>
      <w:r w:rsidR="00435B04" w:rsidRPr="00944E68">
        <w:rPr>
          <w:rStyle w:val="libBold2Char"/>
          <w:rFonts w:hint="cs"/>
          <w:rtl/>
        </w:rPr>
        <w:t xml:space="preserve">( إنّ النبي </w:t>
      </w:r>
      <w:r w:rsidR="00944E68" w:rsidRPr="00C942B4">
        <w:rPr>
          <w:rStyle w:val="libAlaemChar"/>
          <w:rFonts w:eastAsiaTheme="minorHAnsi"/>
          <w:rtl/>
        </w:rPr>
        <w:t>صلى‌الله‌عليه‌وآله‌وسلم</w:t>
      </w:r>
      <w:r w:rsidR="00944E68" w:rsidRPr="00D10147">
        <w:rPr>
          <w:rFonts w:hint="cs"/>
          <w:rtl/>
        </w:rPr>
        <w:t xml:space="preserve"> </w:t>
      </w:r>
      <w:r w:rsidR="00435B04" w:rsidRPr="00944E68">
        <w:rPr>
          <w:rStyle w:val="libBold2Char"/>
          <w:rFonts w:hint="cs"/>
          <w:rtl/>
        </w:rPr>
        <w:t xml:space="preserve">بعد موته انقطع عن الدنيا ) </w:t>
      </w:r>
      <w:r w:rsidR="00435B04" w:rsidRPr="00D10147">
        <w:rPr>
          <w:rFonts w:hint="cs"/>
          <w:rtl/>
        </w:rPr>
        <w:t>.</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كنز المطالب ، حسن العردي الحمزاوي الشافعي : ص 216 .</w:t>
      </w:r>
    </w:p>
    <w:p w:rsidR="00CC0BC3" w:rsidRPr="00F25166" w:rsidRDefault="00CC0BC3" w:rsidP="00F25166">
      <w:pPr>
        <w:pStyle w:val="libFootnote0"/>
        <w:rPr>
          <w:rtl/>
        </w:rPr>
      </w:pPr>
      <w:r w:rsidRPr="00F25166">
        <w:rPr>
          <w:rFonts w:hint="cs"/>
          <w:rtl/>
        </w:rPr>
        <w:t>(2) المواهب اللدنية ، القسطلاني : ج4 : ص593 .</w:t>
      </w:r>
    </w:p>
    <w:p w:rsidR="00435B04" w:rsidRDefault="00CC0BC3" w:rsidP="00F25166">
      <w:pPr>
        <w:pStyle w:val="libFootnote0"/>
        <w:rPr>
          <w:rtl/>
        </w:rPr>
      </w:pPr>
      <w:r w:rsidRPr="00F25166">
        <w:rPr>
          <w:rFonts w:hint="cs"/>
          <w:rtl/>
        </w:rPr>
        <w:t>(3) شرح المواهب ، الزرقاني : ج8 : ص 317 .</w:t>
      </w:r>
    </w:p>
    <w:p w:rsidR="00435B04" w:rsidRDefault="00435B04" w:rsidP="00DA744D">
      <w:pPr>
        <w:pStyle w:val="libNormal"/>
        <w:rPr>
          <w:rtl/>
        </w:rPr>
      </w:pPr>
      <w:r>
        <w:rPr>
          <w:rtl/>
        </w:rPr>
        <w:br w:type="page"/>
      </w:r>
    </w:p>
    <w:p w:rsidR="00CC0BC3" w:rsidRPr="008E5627" w:rsidRDefault="00CC0BC3" w:rsidP="008E5627">
      <w:pPr>
        <w:pStyle w:val="libNormal"/>
        <w:rPr>
          <w:rtl/>
        </w:rPr>
      </w:pPr>
      <w:r w:rsidRPr="008E5627">
        <w:rPr>
          <w:rFonts w:hint="cs"/>
          <w:rtl/>
        </w:rPr>
        <w:lastRenderedPageBreak/>
        <w:t>وللإجابة على ذلك نقول :</w:t>
      </w:r>
    </w:p>
    <w:p w:rsidR="00CC0BC3" w:rsidRPr="001A2EE6" w:rsidRDefault="00CC0BC3" w:rsidP="00C942B4">
      <w:pPr>
        <w:pStyle w:val="Heading2"/>
        <w:rPr>
          <w:rtl/>
        </w:rPr>
      </w:pPr>
      <w:bookmarkStart w:id="102" w:name="_Toc500879583"/>
      <w:bookmarkStart w:id="103" w:name="_Toc385249927"/>
      <w:r w:rsidRPr="001A2EE6">
        <w:rPr>
          <w:rFonts w:hint="cs"/>
          <w:rtl/>
        </w:rPr>
        <w:t xml:space="preserve">1ـ القرآن يشهد على حياة النبي </w:t>
      </w:r>
      <w:bookmarkEnd w:id="102"/>
      <w:r w:rsidR="00C942B4" w:rsidRPr="00C942B4">
        <w:rPr>
          <w:rStyle w:val="libAlaemChar"/>
          <w:rFonts w:eastAsiaTheme="minorHAnsi"/>
          <w:rtl/>
        </w:rPr>
        <w:t>صلى‌الله‌عليه‌وآله‌وسلم</w:t>
      </w:r>
      <w:bookmarkEnd w:id="103"/>
    </w:p>
    <w:p w:rsidR="00CC0BC3" w:rsidRDefault="00CC0BC3" w:rsidP="00BD3300">
      <w:pPr>
        <w:pStyle w:val="libNormal"/>
        <w:rPr>
          <w:rtl/>
        </w:rPr>
      </w:pPr>
      <w:r w:rsidRPr="00D10147">
        <w:rPr>
          <w:rFonts w:hint="cs"/>
          <w:rtl/>
        </w:rPr>
        <w:t xml:space="preserve">قال تعالى : </w:t>
      </w:r>
      <w:r w:rsidR="00BD3300">
        <w:rPr>
          <w:rStyle w:val="libAlaemChar"/>
          <w:rFonts w:eastAsiaTheme="minorHAnsi" w:hint="cs"/>
          <w:rtl/>
        </w:rPr>
        <w:t>(</w:t>
      </w:r>
      <w:r w:rsidRPr="00E43155">
        <w:rPr>
          <w:rStyle w:val="libAieChar"/>
          <w:rFonts w:hint="cs"/>
          <w:rtl/>
        </w:rPr>
        <w:t xml:space="preserve"> وَلَوْ أَنَّهُمْ إِذ ظلَمُواْ أَنفُسَهُمْ جَآؤُوكَ فَاسْتَغْفَرُواْ اللهَ وَاسْتَغْفَرَ لَهُمُ الرَّسُولُ لَوَجَدُواْ اللهَ تَوَّاباً رَّحِيماً </w:t>
      </w:r>
      <w:r w:rsidR="00BD3300">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 ومن الواضح أنّ هذه الدعوة عامة لجميع المسلمين في كل زمان ، فإطلاق الآية شامل لحياة النبي </w:t>
      </w:r>
      <w:r w:rsidR="00C942B4" w:rsidRPr="00C942B4">
        <w:rPr>
          <w:rStyle w:val="libAlaemChar"/>
          <w:rFonts w:eastAsiaTheme="minorHAnsi"/>
          <w:rtl/>
        </w:rPr>
        <w:t>صلى‌الله‌عليه‌وآله‌وسلم</w:t>
      </w:r>
      <w:r w:rsidRPr="00D10147">
        <w:rPr>
          <w:rFonts w:hint="cs"/>
          <w:rtl/>
        </w:rPr>
        <w:t xml:space="preserve"> قبل وفاته وبعدها ، وتخصيصها بحياته </w:t>
      </w:r>
      <w:r w:rsidR="00C942B4" w:rsidRPr="00C942B4">
        <w:rPr>
          <w:rStyle w:val="libAlaemChar"/>
          <w:rFonts w:eastAsiaTheme="minorHAnsi"/>
          <w:rtl/>
        </w:rPr>
        <w:t>صلى‌الله‌عليه‌وآله‌وسلم</w:t>
      </w:r>
      <w:r w:rsidRPr="00D10147">
        <w:rPr>
          <w:rFonts w:hint="cs"/>
          <w:rtl/>
        </w:rPr>
        <w:t xml:space="preserve"> قبل الموت ، تحكم بلا دليل .</w:t>
      </w:r>
    </w:p>
    <w:p w:rsidR="00CC0BC3" w:rsidRDefault="00CC0BC3" w:rsidP="00BD3300">
      <w:pPr>
        <w:pStyle w:val="libNormal"/>
        <w:rPr>
          <w:rtl/>
        </w:rPr>
      </w:pPr>
      <w:r w:rsidRPr="00D10147">
        <w:rPr>
          <w:rFonts w:hint="cs"/>
          <w:rtl/>
        </w:rPr>
        <w:t xml:space="preserve">والشاهد على عموم الآية هو وقوع الفعل </w:t>
      </w:r>
      <w:r w:rsidR="00BD3300">
        <w:rPr>
          <w:rStyle w:val="libAlaemChar"/>
          <w:rFonts w:eastAsiaTheme="minorHAnsi" w:hint="cs"/>
          <w:rtl/>
        </w:rPr>
        <w:t>(</w:t>
      </w:r>
      <w:r w:rsidRPr="00E43155">
        <w:rPr>
          <w:rStyle w:val="libAieChar"/>
          <w:rFonts w:hint="cs"/>
          <w:rtl/>
        </w:rPr>
        <w:t xml:space="preserve"> جَآؤُوكَ فَاسْتَغْفَرُواْ </w:t>
      </w:r>
      <w:r w:rsidR="00BD3300">
        <w:rPr>
          <w:rStyle w:val="libAlaemChar"/>
          <w:rFonts w:eastAsiaTheme="minorHAnsi" w:hint="cs"/>
          <w:rtl/>
        </w:rPr>
        <w:t>)</w:t>
      </w:r>
      <w:r w:rsidRPr="00D10147">
        <w:rPr>
          <w:rFonts w:hint="cs"/>
          <w:rtl/>
        </w:rPr>
        <w:t xml:space="preserve"> في سياق الشرط يفيد العموم ؛ لأنّ الفعل في معنى النكرة لتضمّنه مصدراً منكراً ، والنكرة الواقعة في سياق النفي والشرط تفيد العموم .</w:t>
      </w:r>
    </w:p>
    <w:p w:rsidR="00CC0BC3" w:rsidRDefault="00CC0BC3" w:rsidP="00BD3300">
      <w:pPr>
        <w:pStyle w:val="libNormal"/>
        <w:rPr>
          <w:rtl/>
        </w:rPr>
      </w:pPr>
      <w:r w:rsidRPr="00D10147">
        <w:rPr>
          <w:rFonts w:hint="cs"/>
          <w:rtl/>
        </w:rPr>
        <w:t xml:space="preserve">وقال تعالى : </w:t>
      </w:r>
      <w:r w:rsidR="00BD3300">
        <w:rPr>
          <w:rStyle w:val="libAlaemChar"/>
          <w:rFonts w:eastAsiaTheme="minorHAnsi" w:hint="cs"/>
          <w:rtl/>
        </w:rPr>
        <w:t>(</w:t>
      </w:r>
      <w:r w:rsidRPr="00E43155">
        <w:rPr>
          <w:rStyle w:val="libAieChar"/>
          <w:rFonts w:hint="cs"/>
          <w:rtl/>
        </w:rPr>
        <w:t xml:space="preserve"> لتَكُونُواْ شُهَدَاء عَلَى النَّاسِ وَيَكُونَ الرَّسُولُ عَلَيْكُمْ شَهِيداً </w:t>
      </w:r>
      <w:r w:rsidR="00BD3300">
        <w:rPr>
          <w:rStyle w:val="libAlaemChar"/>
          <w:rFonts w:eastAsiaTheme="minorHAnsi" w:hint="cs"/>
          <w:rtl/>
        </w:rPr>
        <w:t>)</w:t>
      </w:r>
      <w:r w:rsidRPr="00E43155">
        <w:rPr>
          <w:rStyle w:val="libAieChar"/>
          <w:rFonts w:hint="cs"/>
          <w:rtl/>
        </w:rPr>
        <w:t xml:space="preserve"> </w:t>
      </w:r>
      <w:r w:rsidRPr="0089678F">
        <w:rPr>
          <w:rStyle w:val="libFootnotenumChar"/>
          <w:rFonts w:hint="cs"/>
          <w:rtl/>
        </w:rPr>
        <w:t>(2)</w:t>
      </w:r>
      <w:r w:rsidRPr="00D10147">
        <w:rPr>
          <w:rFonts w:hint="cs"/>
          <w:rtl/>
        </w:rPr>
        <w:t xml:space="preserve"> فالآية المباركة صريحة في أنّ النبي</w:t>
      </w:r>
      <w:r w:rsidR="00C942B4" w:rsidRPr="00C942B4">
        <w:rPr>
          <w:rStyle w:val="libAlaemChar"/>
          <w:rFonts w:eastAsiaTheme="minorHAnsi"/>
          <w:rtl/>
        </w:rPr>
        <w:t xml:space="preserve"> صلى‌الله‌عليه‌وآله‌وسلم</w:t>
      </w:r>
      <w:r w:rsidRPr="00D10147">
        <w:rPr>
          <w:rFonts w:hint="cs"/>
          <w:rtl/>
        </w:rPr>
        <w:t xml:space="preserve"> يشهد أعمال أُمّته في الدنيا قبل وبعد وفاته .</w:t>
      </w:r>
    </w:p>
    <w:p w:rsidR="00CC0BC3" w:rsidRDefault="00CC0BC3" w:rsidP="00BD3300">
      <w:pPr>
        <w:pStyle w:val="libNormal"/>
        <w:rPr>
          <w:rtl/>
        </w:rPr>
      </w:pPr>
      <w:r w:rsidRPr="00D10147">
        <w:rPr>
          <w:rFonts w:hint="cs"/>
          <w:rtl/>
        </w:rPr>
        <w:t xml:space="preserve">وقال تعالى : </w:t>
      </w:r>
      <w:r w:rsidR="00BD3300">
        <w:rPr>
          <w:rStyle w:val="libAlaemChar"/>
          <w:rFonts w:eastAsiaTheme="minorHAnsi" w:hint="cs"/>
          <w:rtl/>
        </w:rPr>
        <w:t>(</w:t>
      </w:r>
      <w:r w:rsidRPr="00E43155">
        <w:rPr>
          <w:rStyle w:val="libAieChar"/>
          <w:rFonts w:hint="cs"/>
          <w:rtl/>
        </w:rPr>
        <w:t xml:space="preserve"> وَقُلِ اعْمَلُواْ فَسَيَرَى اللهُ عَمَلَكُمْ وَرَسُولُهُ وَالْمُؤْمِنُونَ </w:t>
      </w:r>
      <w:r w:rsidR="00BD3300">
        <w:rPr>
          <w:rStyle w:val="libAlaemChar"/>
          <w:rFonts w:eastAsiaTheme="minorHAnsi" w:hint="cs"/>
          <w:rtl/>
        </w:rPr>
        <w:t>)</w:t>
      </w:r>
      <w:r w:rsidRPr="0089678F">
        <w:rPr>
          <w:rStyle w:val="libFootnotenumChar"/>
          <w:rFonts w:hint="cs"/>
          <w:rtl/>
        </w:rPr>
        <w:t xml:space="preserve"> (3)</w:t>
      </w:r>
      <w:r w:rsidRPr="00D10147">
        <w:rPr>
          <w:rFonts w:hint="cs"/>
          <w:rtl/>
        </w:rPr>
        <w:t xml:space="preserve"> ، فالآية مطلقة ، فلا تختص بحياة النبي </w:t>
      </w:r>
      <w:r w:rsidR="00C942B4" w:rsidRPr="00C942B4">
        <w:rPr>
          <w:rStyle w:val="libAlaemChar"/>
          <w:rFonts w:eastAsiaTheme="minorHAnsi"/>
          <w:rtl/>
        </w:rPr>
        <w:t>صلى‌الله‌عليه‌وآله‌وسلم</w:t>
      </w:r>
      <w:r w:rsidRPr="00D10147">
        <w:rPr>
          <w:rFonts w:hint="cs"/>
          <w:rtl/>
        </w:rPr>
        <w:t xml:space="preserve"> والمؤمنين ، بل شاملة لرؤيا أعمال أُمّته</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النساء :64 .</w:t>
      </w:r>
    </w:p>
    <w:p w:rsidR="00CC0BC3" w:rsidRPr="00F25166" w:rsidRDefault="00CC0BC3" w:rsidP="00F25166">
      <w:pPr>
        <w:pStyle w:val="libFootnote0"/>
        <w:rPr>
          <w:rtl/>
        </w:rPr>
      </w:pPr>
      <w:r w:rsidRPr="00F25166">
        <w:rPr>
          <w:rFonts w:hint="cs"/>
          <w:rtl/>
        </w:rPr>
        <w:t>(2) البقرة : 143 .</w:t>
      </w:r>
    </w:p>
    <w:p w:rsidR="00435B04" w:rsidRDefault="00CC0BC3" w:rsidP="00F25166">
      <w:pPr>
        <w:pStyle w:val="libFootnote0"/>
        <w:rPr>
          <w:rtl/>
        </w:rPr>
      </w:pPr>
      <w:r w:rsidRPr="00F25166">
        <w:rPr>
          <w:rFonts w:hint="cs"/>
          <w:rtl/>
        </w:rPr>
        <w:t>(3) التوبة : 105 .</w:t>
      </w:r>
    </w:p>
    <w:p w:rsidR="00435B04" w:rsidRDefault="00435B04" w:rsidP="00DA744D">
      <w:pPr>
        <w:pStyle w:val="libNormal"/>
        <w:rPr>
          <w:rtl/>
        </w:rPr>
      </w:pPr>
      <w:r>
        <w:rPr>
          <w:rtl/>
        </w:rPr>
        <w:br w:type="page"/>
      </w:r>
    </w:p>
    <w:p w:rsidR="00CC0BC3" w:rsidRDefault="00CC0BC3" w:rsidP="00BD3300">
      <w:pPr>
        <w:pStyle w:val="libNormal0"/>
        <w:rPr>
          <w:rtl/>
        </w:rPr>
      </w:pPr>
      <w:r w:rsidRPr="00D10147">
        <w:rPr>
          <w:rFonts w:hint="cs"/>
          <w:rtl/>
        </w:rPr>
        <w:lastRenderedPageBreak/>
        <w:t xml:space="preserve">في حياته وبعد رحيله </w:t>
      </w:r>
      <w:r w:rsidR="00C942B4" w:rsidRPr="00C942B4">
        <w:rPr>
          <w:rStyle w:val="libAlaemChar"/>
          <w:rFonts w:eastAsiaTheme="minorHAnsi"/>
          <w:rtl/>
        </w:rPr>
        <w:t>صلى‌الله‌عليه‌وآله‌وسلم</w:t>
      </w:r>
      <w:r w:rsidRPr="00D10147">
        <w:rPr>
          <w:rFonts w:hint="cs"/>
          <w:rtl/>
        </w:rPr>
        <w:t xml:space="preserve"> ، كما أنّ ذلك يتناسب مع مضمون الآية : </w:t>
      </w:r>
      <w:r w:rsidR="00BD3300">
        <w:rPr>
          <w:rStyle w:val="libAlaemChar"/>
          <w:rFonts w:eastAsiaTheme="minorHAnsi" w:hint="cs"/>
          <w:rtl/>
        </w:rPr>
        <w:t>(</w:t>
      </w:r>
      <w:r w:rsidRPr="00E43155">
        <w:rPr>
          <w:rStyle w:val="libAieChar"/>
          <w:rFonts w:hint="cs"/>
          <w:rtl/>
        </w:rPr>
        <w:t xml:space="preserve"> هُوَ سَمَّاكُمُ الْمُسْلِمينَ مِن قَبْلُ وَفِي هَذَا لِيَكُونَ الرَّسُولُ شَهِيداً عَلَيْكُمْ وَتَكُونُوا شُهَدَاء عَلَى النَّاسِ </w:t>
      </w:r>
      <w:r w:rsidR="00BD3300">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 </w:t>
      </w:r>
    </w:p>
    <w:p w:rsidR="00CC0BC3" w:rsidRDefault="00CC0BC3" w:rsidP="00BD3300">
      <w:pPr>
        <w:pStyle w:val="libNormal"/>
        <w:rPr>
          <w:rtl/>
        </w:rPr>
      </w:pPr>
      <w:r w:rsidRPr="00D10147">
        <w:rPr>
          <w:rFonts w:hint="cs"/>
          <w:rtl/>
        </w:rPr>
        <w:t>وقال تعالى :</w:t>
      </w:r>
      <w:r w:rsidR="00435B04">
        <w:rPr>
          <w:rStyle w:val="libAieChar"/>
          <w:rFonts w:hint="cs"/>
          <w:rtl/>
        </w:rPr>
        <w:t xml:space="preserve"> </w:t>
      </w:r>
      <w:r w:rsidR="00BD3300">
        <w:rPr>
          <w:rStyle w:val="libAlaemChar"/>
          <w:rFonts w:eastAsiaTheme="minorHAnsi" w:hint="cs"/>
          <w:rtl/>
        </w:rPr>
        <w:t>(</w:t>
      </w:r>
      <w:r w:rsidRPr="00E43155">
        <w:rPr>
          <w:rStyle w:val="libAieChar"/>
          <w:rFonts w:hint="cs"/>
          <w:rtl/>
        </w:rPr>
        <w:t xml:space="preserve"> فَكَيْفَ إِذَا جِئْنَا مِن كُلِّ أمَّةٍ بِشَهِيدٍ وَجِئْنَا بِكَ عَلَى هَؤُلاء شَهِيداً </w:t>
      </w:r>
      <w:r w:rsidR="00BD3300">
        <w:rPr>
          <w:rStyle w:val="libAlaemChar"/>
          <w:rFonts w:eastAsiaTheme="minorHAnsi" w:hint="cs"/>
          <w:rtl/>
        </w:rPr>
        <w:t>)</w:t>
      </w:r>
      <w:r w:rsidRPr="00E43155">
        <w:rPr>
          <w:rStyle w:val="libAieChar"/>
          <w:rFonts w:hint="cs"/>
          <w:rtl/>
        </w:rPr>
        <w:t xml:space="preserve"> </w:t>
      </w:r>
      <w:r w:rsidRPr="0089678F">
        <w:rPr>
          <w:rStyle w:val="libFootnotenumChar"/>
          <w:rFonts w:hint="cs"/>
          <w:rtl/>
        </w:rPr>
        <w:t>(2)</w:t>
      </w:r>
      <w:r w:rsidRPr="00D10147">
        <w:rPr>
          <w:rFonts w:hint="cs"/>
          <w:rtl/>
        </w:rPr>
        <w:t xml:space="preserve"> .</w:t>
      </w:r>
    </w:p>
    <w:p w:rsidR="00CC0BC3" w:rsidRDefault="00CC0BC3" w:rsidP="00BD3300">
      <w:pPr>
        <w:pStyle w:val="libNormal"/>
        <w:rPr>
          <w:rtl/>
        </w:rPr>
      </w:pPr>
      <w:r w:rsidRPr="00D10147">
        <w:rPr>
          <w:rFonts w:hint="cs"/>
          <w:rtl/>
        </w:rPr>
        <w:t xml:space="preserve">أخرج القرطبي في تفسيره في ذيل هذه الآية المباركة عن المنهال بن عمرو ، أنّه سمع سعيد بن المسيّب يقول : ( ليس من يوم إلاّ تعرض على النبي </w:t>
      </w:r>
      <w:r w:rsidR="00C942B4" w:rsidRPr="00C942B4">
        <w:rPr>
          <w:rStyle w:val="libAlaemChar"/>
          <w:rFonts w:eastAsiaTheme="minorHAnsi"/>
          <w:rtl/>
        </w:rPr>
        <w:t>صلى‌الله‌عليه‌وآله‌وسلم</w:t>
      </w:r>
      <w:r w:rsidRPr="00D10147">
        <w:rPr>
          <w:rFonts w:hint="cs"/>
          <w:rtl/>
        </w:rPr>
        <w:t xml:space="preserve"> أُمّته غدوةً وعشيةً فيعرفهم بسيماهم وأعمالهم ، فلذلك يشهد عليهم ، يقول الله تبارك وتعالى : </w:t>
      </w:r>
      <w:r w:rsidR="00BD3300">
        <w:rPr>
          <w:rStyle w:val="libAlaemChar"/>
          <w:rFonts w:eastAsiaTheme="minorHAnsi" w:hint="cs"/>
          <w:rtl/>
        </w:rPr>
        <w:t>(</w:t>
      </w:r>
      <w:r w:rsidRPr="00E43155">
        <w:rPr>
          <w:rStyle w:val="libAieChar"/>
          <w:rFonts w:hint="cs"/>
          <w:rtl/>
        </w:rPr>
        <w:t xml:space="preserve"> فَكَيْفَ إِذَا جِئْنَا مِن كُلِّ أمَّةٍ بِشَهِيدٍ وَجِئْنَا بِكَ عَلَى هَؤُلاء شَهِيداً</w:t>
      </w:r>
      <w:r w:rsidR="00BD3300">
        <w:rPr>
          <w:rStyle w:val="libAlaemChar"/>
          <w:rFonts w:eastAsiaTheme="minorHAnsi" w:hint="cs"/>
          <w:rtl/>
        </w:rPr>
        <w:t>)</w:t>
      </w:r>
      <w:r w:rsidRPr="00D10147">
        <w:rPr>
          <w:rFonts w:hint="cs"/>
          <w:rtl/>
        </w:rPr>
        <w:t xml:space="preserve"> ) </w:t>
      </w:r>
      <w:r w:rsidRPr="0089678F">
        <w:rPr>
          <w:rStyle w:val="libFootnotenumChar"/>
          <w:rFonts w:hint="cs"/>
          <w:rtl/>
        </w:rPr>
        <w:t>(3)</w:t>
      </w:r>
      <w:r w:rsidRPr="00D10147">
        <w:rPr>
          <w:rFonts w:hint="cs"/>
          <w:rtl/>
        </w:rPr>
        <w:t xml:space="preserve"> .</w:t>
      </w:r>
    </w:p>
    <w:p w:rsidR="00CC0BC3" w:rsidRDefault="00CC0BC3" w:rsidP="00C942B4">
      <w:pPr>
        <w:pStyle w:val="libNormal"/>
        <w:rPr>
          <w:rtl/>
        </w:rPr>
      </w:pPr>
      <w:r w:rsidRPr="00D10147">
        <w:rPr>
          <w:rFonts w:hint="cs"/>
          <w:rtl/>
        </w:rPr>
        <w:t xml:space="preserve">وقال في التذكرة : ( إنّ الأعمال تُعرض على الله تعالى يوم الخميس ويوم الاثنين ، وعلى الأنبياء والآباء والأُمّهات يوم الجمعة ولا تعارض ، فإنّه يحتمل أن يخص نبينا </w:t>
      </w:r>
      <w:r w:rsidR="00C942B4" w:rsidRPr="00C942B4">
        <w:rPr>
          <w:rStyle w:val="libAlaemChar"/>
          <w:rFonts w:eastAsiaTheme="minorHAnsi"/>
          <w:rtl/>
        </w:rPr>
        <w:t>صلى‌الله‌عليه‌وآله‌وسلم</w:t>
      </w:r>
      <w:r w:rsidRPr="00D10147">
        <w:rPr>
          <w:rFonts w:hint="cs"/>
          <w:rtl/>
        </w:rPr>
        <w:t xml:space="preserve"> بما يعرض كل يوم ، ويوم الجمعة مع الأنبياء )</w:t>
      </w:r>
      <w:r w:rsidRPr="0089678F">
        <w:rPr>
          <w:rStyle w:val="libFootnotenumChar"/>
          <w:rFonts w:hint="cs"/>
          <w:rtl/>
        </w:rPr>
        <w:t xml:space="preserve"> (4)</w:t>
      </w:r>
      <w:r w:rsidRPr="00D10147">
        <w:rPr>
          <w:rFonts w:hint="cs"/>
          <w:rtl/>
        </w:rPr>
        <w:t xml:space="preserve"> .</w:t>
      </w:r>
    </w:p>
    <w:p w:rsidR="00CC0BC3" w:rsidRPr="008E5627" w:rsidRDefault="00CC0BC3" w:rsidP="008E5627">
      <w:pPr>
        <w:pStyle w:val="libNormal"/>
        <w:rPr>
          <w:rtl/>
        </w:rPr>
      </w:pPr>
      <w:r w:rsidRPr="008E5627">
        <w:rPr>
          <w:rFonts w:hint="cs"/>
          <w:rtl/>
        </w:rPr>
        <w:t>ولا شك أنّ الشهادة على الأعمال تقتضي أن يكون الشاهد حيّاً ، حاضراً ، عالماً ، شاعراً ، مطّلعاً على ظاهر أعمال الأُمّة وبواطنها .</w:t>
      </w:r>
    </w:p>
    <w:p w:rsidR="00CC0BC3" w:rsidRPr="001A2EE6" w:rsidRDefault="00CC0BC3" w:rsidP="00C942B4">
      <w:pPr>
        <w:pStyle w:val="Heading2"/>
        <w:rPr>
          <w:rtl/>
        </w:rPr>
      </w:pPr>
      <w:bookmarkStart w:id="104" w:name="_Toc385249928"/>
      <w:r w:rsidRPr="001A2EE6">
        <w:rPr>
          <w:rFonts w:hint="cs"/>
          <w:rtl/>
        </w:rPr>
        <w:t xml:space="preserve">2ـ النبي </w:t>
      </w:r>
      <w:r w:rsidR="00C942B4" w:rsidRPr="00C942B4">
        <w:rPr>
          <w:rStyle w:val="libAlaemChar"/>
          <w:rFonts w:eastAsiaTheme="minorHAnsi"/>
          <w:rtl/>
        </w:rPr>
        <w:t>صلى‌الله‌عليه‌وآله‌وسلم</w:t>
      </w:r>
      <w:r w:rsidRPr="001A2EE6">
        <w:rPr>
          <w:rFonts w:hint="cs"/>
          <w:rtl/>
        </w:rPr>
        <w:t xml:space="preserve"> يسمع الصلاة عليه</w:t>
      </w:r>
      <w:bookmarkEnd w:id="104"/>
    </w:p>
    <w:p w:rsidR="00CC0BC3" w:rsidRPr="008E5627" w:rsidRDefault="00CC0BC3" w:rsidP="00C942B4">
      <w:pPr>
        <w:pStyle w:val="libNormal"/>
        <w:rPr>
          <w:rtl/>
        </w:rPr>
      </w:pPr>
      <w:r w:rsidRPr="008E5627">
        <w:rPr>
          <w:rFonts w:hint="cs"/>
          <w:rtl/>
        </w:rPr>
        <w:t xml:space="preserve">لقد احتار ابن تيمية وأتباعه في توجيه الصلاة والتسليم على النبي </w:t>
      </w:r>
      <w:r w:rsidR="00C942B4" w:rsidRPr="00C942B4">
        <w:rPr>
          <w:rStyle w:val="libAlaemChar"/>
          <w:rFonts w:eastAsiaTheme="minorHAnsi"/>
          <w:rtl/>
        </w:rPr>
        <w:t>صلى‌الله‌عليه‌وآله‌وسلم</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الحج : 78 .</w:t>
      </w:r>
    </w:p>
    <w:p w:rsidR="00CC0BC3" w:rsidRPr="00F25166" w:rsidRDefault="00CC0BC3" w:rsidP="00F25166">
      <w:pPr>
        <w:pStyle w:val="libFootnote0"/>
        <w:rPr>
          <w:rtl/>
        </w:rPr>
      </w:pPr>
      <w:r w:rsidRPr="00F25166">
        <w:rPr>
          <w:rFonts w:hint="cs"/>
          <w:rtl/>
        </w:rPr>
        <w:t>(2) النساء : 41 .</w:t>
      </w:r>
    </w:p>
    <w:p w:rsidR="00CC0BC3" w:rsidRPr="00F25166" w:rsidRDefault="00CC0BC3" w:rsidP="00F25166">
      <w:pPr>
        <w:pStyle w:val="libFootnote0"/>
        <w:rPr>
          <w:rtl/>
        </w:rPr>
      </w:pPr>
      <w:r w:rsidRPr="00F25166">
        <w:rPr>
          <w:rFonts w:hint="cs"/>
          <w:rtl/>
        </w:rPr>
        <w:t>(3) تفسير القرطبي : ج5 ص198 .</w:t>
      </w:r>
    </w:p>
    <w:p w:rsidR="00435B04" w:rsidRDefault="00CC0BC3" w:rsidP="00F25166">
      <w:pPr>
        <w:pStyle w:val="libFootnote0"/>
        <w:rPr>
          <w:rtl/>
        </w:rPr>
      </w:pPr>
      <w:r w:rsidRPr="00F25166">
        <w:rPr>
          <w:rFonts w:hint="cs"/>
          <w:rtl/>
        </w:rPr>
        <w:t>(4) التذكرة ، القرطبي : ص294 .</w:t>
      </w:r>
    </w:p>
    <w:p w:rsidR="00435B04" w:rsidRDefault="00435B04" w:rsidP="00DA744D">
      <w:pPr>
        <w:pStyle w:val="libNormal"/>
        <w:rPr>
          <w:rtl/>
        </w:rPr>
      </w:pPr>
      <w:r>
        <w:rPr>
          <w:rtl/>
        </w:rPr>
        <w:br w:type="page"/>
      </w:r>
    </w:p>
    <w:p w:rsidR="00CC0BC3" w:rsidRDefault="00CC0BC3" w:rsidP="00BD3300">
      <w:pPr>
        <w:pStyle w:val="libNormal0"/>
        <w:rPr>
          <w:rtl/>
        </w:rPr>
      </w:pPr>
      <w:r w:rsidRPr="00D10147">
        <w:rPr>
          <w:rFonts w:hint="cs"/>
          <w:rtl/>
        </w:rPr>
        <w:lastRenderedPageBreak/>
        <w:t xml:space="preserve">في الصلاة ، فإنّ المصلّي المسلم يصلّي ويسلّم على النبي </w:t>
      </w:r>
      <w:r w:rsidR="00C942B4" w:rsidRPr="00C942B4">
        <w:rPr>
          <w:rStyle w:val="libAlaemChar"/>
          <w:rFonts w:eastAsiaTheme="minorHAnsi"/>
          <w:rtl/>
        </w:rPr>
        <w:t>صلى‌الله‌عليه‌وآله‌وسلم</w:t>
      </w:r>
      <w:r w:rsidRPr="00D10147">
        <w:rPr>
          <w:rFonts w:hint="cs"/>
          <w:rtl/>
        </w:rPr>
        <w:t xml:space="preserve"> في كل يوم أكثر من خمس مرات ، فيقول : </w:t>
      </w:r>
      <w:r w:rsidRPr="00EE47A1">
        <w:rPr>
          <w:rStyle w:val="libBold2Char"/>
          <w:rFonts w:hint="cs"/>
          <w:rtl/>
        </w:rPr>
        <w:t>( اللّهمّ صلِّ على محمد وآل محمد ، السلام عليك أيّها النبي ورحمة الله وبركاته )</w:t>
      </w:r>
      <w:r w:rsidRPr="00D10147">
        <w:rPr>
          <w:rFonts w:hint="cs"/>
          <w:rtl/>
        </w:rPr>
        <w:t xml:space="preserve"> ، فإن كان النبي </w:t>
      </w:r>
      <w:r w:rsidR="00C942B4" w:rsidRPr="00C942B4">
        <w:rPr>
          <w:rStyle w:val="libAlaemChar"/>
          <w:rFonts w:eastAsiaTheme="minorHAnsi"/>
          <w:rtl/>
        </w:rPr>
        <w:t>صلى‌الله‌عليه‌وآله‌وسلم</w:t>
      </w:r>
      <w:r w:rsidRPr="00D10147">
        <w:rPr>
          <w:rFonts w:hint="cs"/>
          <w:rtl/>
        </w:rPr>
        <w:t xml:space="preserve"> بعد وفاته لا يسمع توسّل المتوسّلين ومخاطبة الناس له وتسليمهم عليه ، فإنّ ذلك يترتّب عليه لغوية وعبثية مخاطبة المسلمين له </w:t>
      </w:r>
      <w:r w:rsidR="00C942B4" w:rsidRPr="00C942B4">
        <w:rPr>
          <w:rStyle w:val="libAlaemChar"/>
          <w:rFonts w:eastAsiaTheme="minorHAnsi"/>
          <w:rtl/>
        </w:rPr>
        <w:t>صلى‌الله‌عليه‌وآله‌وسلم</w:t>
      </w:r>
      <w:r w:rsidRPr="00D10147">
        <w:rPr>
          <w:rFonts w:hint="cs"/>
          <w:rtl/>
        </w:rPr>
        <w:t xml:space="preserve"> في صلاتهم بقولهم : </w:t>
      </w:r>
      <w:r w:rsidRPr="00EE47A1">
        <w:rPr>
          <w:rStyle w:val="libBold2Char"/>
          <w:rFonts w:hint="cs"/>
          <w:rtl/>
        </w:rPr>
        <w:t>( السلام عليك أيّها النبي ورحمة الله وبركاته )</w:t>
      </w:r>
      <w:r w:rsidRPr="00D10147">
        <w:rPr>
          <w:rFonts w:hint="cs"/>
          <w:rtl/>
        </w:rPr>
        <w:t xml:space="preserve"> ، الذي تواتر عن النبي </w:t>
      </w:r>
      <w:r w:rsidR="00C942B4" w:rsidRPr="00C942B4">
        <w:rPr>
          <w:rStyle w:val="libAlaemChar"/>
          <w:rFonts w:eastAsiaTheme="minorHAnsi"/>
          <w:rtl/>
        </w:rPr>
        <w:t>صلى‌الله‌عليه‌وآله‌وسلم</w:t>
      </w:r>
      <w:r w:rsidRPr="00D10147">
        <w:rPr>
          <w:rFonts w:hint="cs"/>
          <w:rtl/>
        </w:rPr>
        <w:t xml:space="preserve"> في تعليم كيفية التشهد في الصلاة</w:t>
      </w:r>
      <w:r w:rsidRPr="0089678F">
        <w:rPr>
          <w:rStyle w:val="libFootnotenumChar"/>
          <w:rFonts w:hint="cs"/>
          <w:rtl/>
        </w:rPr>
        <w:t xml:space="preserve"> (1)</w:t>
      </w:r>
      <w:r w:rsidRPr="00D10147">
        <w:rPr>
          <w:rFonts w:hint="cs"/>
          <w:rtl/>
        </w:rPr>
        <w:t xml:space="preserve"> .</w:t>
      </w:r>
    </w:p>
    <w:p w:rsidR="00CC0BC3" w:rsidRDefault="00CC0BC3" w:rsidP="00C942B4">
      <w:pPr>
        <w:pStyle w:val="libNormal"/>
        <w:rPr>
          <w:rtl/>
        </w:rPr>
      </w:pPr>
      <w:r w:rsidRPr="00D10147">
        <w:rPr>
          <w:rFonts w:hint="cs"/>
          <w:rtl/>
        </w:rPr>
        <w:t>ومن غرائب وعجائب جهلهم ما نقله الشيخ أحمد زيني دحلان شيخ الشافعية في الدرر السنيّة في حديثه عن محمد بن عبد الوهاب ، قال : ( حتى أنّ بعض أتباعه كان يقول : عصاي هذه خير من محمد ؛ لأنّها ينتفع بها في قتل الحيّة ونحوها ، ومحمد قد مات ولم يبق فيه نفع )</w:t>
      </w:r>
      <w:r w:rsidRPr="0089678F">
        <w:rPr>
          <w:rStyle w:val="libFootnotenumChar"/>
          <w:rFonts w:hint="cs"/>
          <w:rtl/>
        </w:rPr>
        <w:t xml:space="preserve"> (2)</w:t>
      </w:r>
      <w:r w:rsidRPr="00D10147">
        <w:rPr>
          <w:rFonts w:hint="cs"/>
          <w:rtl/>
        </w:rPr>
        <w:t xml:space="preserve"> ونقله أيضاً الشيخ الزهاوي شيخ الأحناف في العراق في كتابه ( الفجر الصادق ) </w:t>
      </w:r>
      <w:r w:rsidRPr="0089678F">
        <w:rPr>
          <w:rStyle w:val="libFootnotenumChar"/>
          <w:rFonts w:hint="cs"/>
          <w:rtl/>
        </w:rPr>
        <w:t>(3)</w:t>
      </w:r>
      <w:r w:rsidRPr="00D10147">
        <w:rPr>
          <w:rFonts w:hint="cs"/>
          <w:rtl/>
        </w:rPr>
        <w:t xml:space="preserve"> ، وهذه العقيدة هي الركن الأساس في تحريمهم التوسّل بالنبي </w:t>
      </w:r>
      <w:r w:rsidR="00C942B4" w:rsidRPr="00C942B4">
        <w:rPr>
          <w:rStyle w:val="libAlaemChar"/>
          <w:rFonts w:eastAsiaTheme="minorHAnsi"/>
          <w:rtl/>
        </w:rPr>
        <w:t>صلى‌الله‌عليه‌وآله‌وسلم</w:t>
      </w:r>
      <w:r w:rsidRPr="00D10147">
        <w:rPr>
          <w:rFonts w:hint="cs"/>
          <w:rtl/>
        </w:rPr>
        <w:t xml:space="preserve"> وبكل الأموات .</w:t>
      </w:r>
    </w:p>
    <w:p w:rsidR="00CC0BC3" w:rsidRPr="001A2EE6" w:rsidRDefault="00CC0BC3" w:rsidP="002870D7">
      <w:pPr>
        <w:pStyle w:val="Heading2"/>
        <w:rPr>
          <w:rtl/>
        </w:rPr>
      </w:pPr>
      <w:bookmarkStart w:id="105" w:name="_Toc385249929"/>
      <w:r w:rsidRPr="001A2EE6">
        <w:rPr>
          <w:rFonts w:hint="cs"/>
          <w:rtl/>
        </w:rPr>
        <w:t xml:space="preserve">3ـ الأعمال تُعرض على النبي </w:t>
      </w:r>
      <w:r w:rsidR="00C942B4" w:rsidRPr="00C942B4">
        <w:rPr>
          <w:rStyle w:val="libAlaemChar"/>
          <w:rFonts w:eastAsiaTheme="minorHAnsi"/>
          <w:rtl/>
        </w:rPr>
        <w:t>صلى‌الله‌عليه‌وآله‌وسلم</w:t>
      </w:r>
      <w:r w:rsidRPr="001A2EE6">
        <w:rPr>
          <w:rFonts w:hint="cs"/>
          <w:rtl/>
        </w:rPr>
        <w:t xml:space="preserve"> بعد وفاته</w:t>
      </w:r>
      <w:bookmarkEnd w:id="105"/>
      <w:r w:rsidRPr="001A2EE6">
        <w:rPr>
          <w:rFonts w:hint="cs"/>
          <w:rtl/>
        </w:rPr>
        <w:t xml:space="preserve"> </w:t>
      </w:r>
    </w:p>
    <w:p w:rsidR="00CC0BC3" w:rsidRPr="008E5627" w:rsidRDefault="00CC0BC3" w:rsidP="008E5627">
      <w:pPr>
        <w:pStyle w:val="libNormal"/>
        <w:rPr>
          <w:rtl/>
        </w:rPr>
      </w:pPr>
      <w:r w:rsidRPr="008E5627">
        <w:rPr>
          <w:rFonts w:hint="cs"/>
          <w:rtl/>
        </w:rPr>
        <w:t>وفي هذا المقام نواجه كمّاً واسعاً من الروايات الصحيحة ، نذكر بعضها إجمالاً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صحيح البخاري : ج2 ص60 ؛ صحيح ابن حبان : ج5 ص275 .</w:t>
      </w:r>
    </w:p>
    <w:p w:rsidR="00CC0BC3" w:rsidRPr="00F25166" w:rsidRDefault="00CC0BC3" w:rsidP="00F25166">
      <w:pPr>
        <w:pStyle w:val="libFootnote0"/>
        <w:rPr>
          <w:rtl/>
        </w:rPr>
      </w:pPr>
      <w:r w:rsidRPr="00F25166">
        <w:rPr>
          <w:rFonts w:hint="cs"/>
          <w:rtl/>
        </w:rPr>
        <w:t>(2) الدرر السنية ، أحمد زيني دحلان : ص42, مكتبة أيشيق ـ إستانبول ـ تركية ، 1396 .</w:t>
      </w:r>
    </w:p>
    <w:p w:rsidR="00435B04" w:rsidRDefault="00CC0BC3" w:rsidP="00F25166">
      <w:pPr>
        <w:pStyle w:val="libFootnote0"/>
        <w:rPr>
          <w:rtl/>
        </w:rPr>
      </w:pPr>
      <w:r w:rsidRPr="00F25166">
        <w:rPr>
          <w:rFonts w:hint="cs"/>
          <w:rtl/>
        </w:rPr>
        <w:t>(3) الفجر الصادق ، الزهاوي : 18 .</w:t>
      </w:r>
    </w:p>
    <w:p w:rsidR="00435B04" w:rsidRDefault="00435B04" w:rsidP="00DA744D">
      <w:pPr>
        <w:pStyle w:val="libNormal"/>
        <w:rPr>
          <w:rtl/>
        </w:rPr>
      </w:pPr>
      <w:r>
        <w:rPr>
          <w:rtl/>
        </w:rPr>
        <w:br w:type="page"/>
      </w:r>
    </w:p>
    <w:p w:rsidR="00CC0BC3" w:rsidRPr="008F37C8" w:rsidRDefault="002870D7" w:rsidP="008F37C8">
      <w:pPr>
        <w:pStyle w:val="Heading2"/>
        <w:rPr>
          <w:rtl/>
        </w:rPr>
      </w:pPr>
      <w:bookmarkStart w:id="106" w:name="_Toc385249930"/>
      <w:r>
        <w:rPr>
          <w:rFonts w:hint="cs"/>
          <w:rtl/>
        </w:rPr>
        <w:lastRenderedPageBreak/>
        <w:t>أولاً : روايات عرض الأعمال</w:t>
      </w:r>
      <w:bookmarkEnd w:id="106"/>
      <w:r w:rsidR="00CC0BC3" w:rsidRPr="008F37C8">
        <w:rPr>
          <w:rFonts w:hint="cs"/>
          <w:rtl/>
        </w:rPr>
        <w:t xml:space="preserve"> </w:t>
      </w:r>
    </w:p>
    <w:p w:rsidR="00CC0BC3" w:rsidRDefault="00CC0BC3" w:rsidP="00435B04">
      <w:pPr>
        <w:pStyle w:val="libNormal"/>
        <w:rPr>
          <w:rtl/>
        </w:rPr>
      </w:pPr>
      <w:r w:rsidRPr="00D10147">
        <w:rPr>
          <w:rFonts w:hint="cs"/>
          <w:rtl/>
        </w:rPr>
        <w:t xml:space="preserve">عن عبد الله بن مسعود ، قال : ( قال رسول الله </w:t>
      </w:r>
      <w:r w:rsidR="00C942B4" w:rsidRPr="00C942B4">
        <w:rPr>
          <w:rStyle w:val="libAlaemChar"/>
          <w:rFonts w:eastAsiaTheme="minorHAnsi"/>
          <w:rtl/>
        </w:rPr>
        <w:t>صلى‌الله‌عليه‌وآله‌وسلم</w:t>
      </w:r>
      <w:r w:rsidRPr="00480ABA">
        <w:rPr>
          <w:rStyle w:val="libBold1Char"/>
          <w:rFonts w:hint="cs"/>
          <w:rtl/>
        </w:rPr>
        <w:t xml:space="preserve"> :</w:t>
      </w:r>
      <w:r w:rsidRPr="00B16DF9">
        <w:rPr>
          <w:rStyle w:val="libBold2Char"/>
          <w:rFonts w:hint="cs"/>
          <w:rtl/>
        </w:rPr>
        <w:t xml:space="preserve"> حياتي خير لكم تحدثون وتحدث لكم ، ووفاتي خير لكم تُعرض عليّ أعمالكم ، فما رأيت من خير حمدت الله عليه ، وما رأيت من شر استغفرت الله</w:t>
      </w:r>
      <w:r w:rsidR="00435B04">
        <w:rPr>
          <w:rStyle w:val="libBold2Char"/>
          <w:rFonts w:hint="cs"/>
          <w:rtl/>
        </w:rPr>
        <w:t xml:space="preserve"> </w:t>
      </w:r>
      <w:r w:rsidRPr="00B16DF9">
        <w:rPr>
          <w:rStyle w:val="libBold2Char"/>
          <w:rFonts w:hint="cs"/>
          <w:rtl/>
        </w:rPr>
        <w:t xml:space="preserve">لكم </w:t>
      </w:r>
      <w:r w:rsidRPr="00D10147">
        <w:rPr>
          <w:rFonts w:hint="cs"/>
          <w:rtl/>
        </w:rPr>
        <w:t xml:space="preserve">) </w:t>
      </w:r>
      <w:r w:rsidRPr="0089678F">
        <w:rPr>
          <w:rStyle w:val="libFootnotenumChar"/>
          <w:rFonts w:hint="cs"/>
          <w:rtl/>
        </w:rPr>
        <w:t>(1)</w:t>
      </w:r>
      <w:r w:rsidRPr="00D10147">
        <w:rPr>
          <w:rFonts w:hint="cs"/>
          <w:rtl/>
        </w:rPr>
        <w:t xml:space="preserve"> .</w:t>
      </w:r>
    </w:p>
    <w:p w:rsidR="00CC0BC3" w:rsidRDefault="00CC0BC3" w:rsidP="00214C08">
      <w:pPr>
        <w:pStyle w:val="libNormal"/>
        <w:rPr>
          <w:rtl/>
        </w:rPr>
      </w:pPr>
      <w:r w:rsidRPr="00D10147">
        <w:rPr>
          <w:rFonts w:hint="cs"/>
          <w:rtl/>
        </w:rPr>
        <w:t xml:space="preserve">وقد تقدّم عن القرطبي في التذكرة أنّ : ( الأعمال تعرض على الله تعالى يوم الخميس ويوم الاثنين ، وعلى الأنبياء والآباء والأمّهات يوم الجمعة ولا تعارض ، فإنّه يحتمل أن يخص نبينا </w:t>
      </w:r>
      <w:r w:rsidR="00214C08" w:rsidRPr="00214C08">
        <w:rPr>
          <w:rStyle w:val="libAlaemChar"/>
          <w:rFonts w:eastAsiaTheme="minorHAnsi"/>
          <w:rtl/>
        </w:rPr>
        <w:t>عليه‌السلام</w:t>
      </w:r>
      <w:r w:rsidRPr="00D10147">
        <w:rPr>
          <w:rFonts w:hint="cs"/>
          <w:rtl/>
        </w:rPr>
        <w:t xml:space="preserve"> العرض كل يوم ، ويوم الجمعة مع الأنبياء )</w:t>
      </w:r>
      <w:r w:rsidRPr="0089678F">
        <w:rPr>
          <w:rStyle w:val="libFootnotenumChar"/>
          <w:rFonts w:hint="cs"/>
          <w:rtl/>
        </w:rPr>
        <w:t>(2)</w:t>
      </w:r>
      <w:r w:rsidRPr="00D10147">
        <w:rPr>
          <w:rFonts w:hint="cs"/>
          <w:rtl/>
        </w:rPr>
        <w:t xml:space="preserve"> .</w:t>
      </w:r>
    </w:p>
    <w:p w:rsidR="00CC0BC3" w:rsidRDefault="00CC0BC3" w:rsidP="00C942B4">
      <w:pPr>
        <w:pStyle w:val="libNormal"/>
        <w:rPr>
          <w:rtl/>
        </w:rPr>
      </w:pPr>
      <w:r w:rsidRPr="00D10147">
        <w:rPr>
          <w:rFonts w:hint="cs"/>
          <w:rtl/>
        </w:rPr>
        <w:t xml:space="preserve">وورد عنه </w:t>
      </w:r>
      <w:r w:rsidR="00C942B4"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xml:space="preserve">( </w:t>
      </w:r>
      <w:r w:rsidRPr="00EE47A1">
        <w:rPr>
          <w:rStyle w:val="libBold2Char"/>
          <w:rFonts w:hint="cs"/>
          <w:rtl/>
        </w:rPr>
        <w:t>أكثروا الصلاة عليّ يوم الجمعة وليلة الجمعة ؛ فمَن صلّى عليَّ صلاة صلّى الله عليه عشراً</w:t>
      </w:r>
      <w:r w:rsidRPr="00B16DF9">
        <w:rPr>
          <w:rStyle w:val="libBold2Char"/>
          <w:rFonts w:hint="cs"/>
          <w:rtl/>
        </w:rPr>
        <w:t xml:space="preserve"> )</w:t>
      </w:r>
      <w:r w:rsidRPr="0089678F">
        <w:rPr>
          <w:rStyle w:val="libFootnotenumChar"/>
          <w:rFonts w:hint="cs"/>
          <w:rtl/>
        </w:rPr>
        <w:t xml:space="preserve"> (3)</w:t>
      </w:r>
      <w:r w:rsidRPr="00D10147">
        <w:rPr>
          <w:rFonts w:hint="cs"/>
          <w:rtl/>
        </w:rPr>
        <w:t xml:space="preserve"> .</w:t>
      </w:r>
    </w:p>
    <w:p w:rsidR="00CC0BC3" w:rsidRDefault="00CC0BC3" w:rsidP="00D10147">
      <w:pPr>
        <w:pStyle w:val="libNormal"/>
        <w:rPr>
          <w:rtl/>
        </w:rPr>
      </w:pPr>
      <w:r w:rsidRPr="00D10147">
        <w:rPr>
          <w:rFonts w:hint="cs"/>
          <w:rtl/>
        </w:rPr>
        <w:t xml:space="preserve">وورد عنه أيضاً أنّه قال : </w:t>
      </w:r>
      <w:r w:rsidRPr="00EE47A1">
        <w:rPr>
          <w:rStyle w:val="libBold2Char"/>
          <w:rFonts w:hint="cs"/>
          <w:rtl/>
        </w:rPr>
        <w:t>( أكثروا الصلاة عليّ في يوم الجمعة ، فإنّه مشهود تشهده الملائكة ، وإنّ أحداً لن يصلّي عليّ إلاّ عرضت عليّ صلاته )</w:t>
      </w:r>
      <w:r w:rsidRPr="00D10147">
        <w:rPr>
          <w:rFonts w:hint="cs"/>
          <w:rtl/>
        </w:rPr>
        <w:t xml:space="preserve"> </w:t>
      </w:r>
      <w:r w:rsidRPr="0089678F">
        <w:rPr>
          <w:rStyle w:val="libFootnotenumChar"/>
          <w:rFonts w:hint="cs"/>
          <w:rtl/>
        </w:rPr>
        <w:t>(4)</w:t>
      </w:r>
      <w:r w:rsidRPr="00D10147">
        <w:rPr>
          <w:rFonts w:hint="cs"/>
          <w:rtl/>
        </w:rPr>
        <w:t xml:space="preserve"> ، وفي لفظ آخر : </w:t>
      </w:r>
      <w:r w:rsidRPr="00EE47A1">
        <w:rPr>
          <w:rStyle w:val="libBold2Char"/>
          <w:rFonts w:hint="cs"/>
          <w:rtl/>
        </w:rPr>
        <w:t>( أكثروا عليّ من الصلاة في كل يوم جمعة ، فإنّ صلاة أُمّتي تعرض عليّ في كل يوم جمعة ، فمَن كان أكثرهم عليّ صلاة كان أقربهم منّي منزلة )</w:t>
      </w:r>
      <w:r w:rsidRPr="00D10147">
        <w:rPr>
          <w:rFonts w:hint="cs"/>
          <w:rtl/>
        </w:rPr>
        <w:t xml:space="preserve"> </w:t>
      </w:r>
      <w:r w:rsidRPr="0089678F">
        <w:rPr>
          <w:rStyle w:val="libFootnotenumChar"/>
          <w:rFonts w:hint="cs"/>
          <w:rtl/>
        </w:rPr>
        <w:t>(5)</w:t>
      </w:r>
      <w:r w:rsidRPr="00D10147">
        <w:rPr>
          <w:rFonts w:hint="cs"/>
          <w:rtl/>
        </w:rPr>
        <w:t xml:space="preserve"> ، وفي لفظ ثالث : </w:t>
      </w:r>
      <w:r w:rsidRPr="00EE47A1">
        <w:rPr>
          <w:rStyle w:val="libBold2Char"/>
          <w:rFonts w:hint="cs"/>
          <w:rtl/>
        </w:rPr>
        <w:t>( أكثروا الصلاة علي يوم الجمعة</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مجمع الزوائد ، الهيثمي : ج9 ص24 ، قال الهيثمي : رواه البزار ورجاله رجال الصحيح .</w:t>
      </w:r>
    </w:p>
    <w:p w:rsidR="00CC0BC3" w:rsidRPr="00F25166" w:rsidRDefault="00CC0BC3" w:rsidP="00F25166">
      <w:pPr>
        <w:pStyle w:val="libFootnote0"/>
        <w:rPr>
          <w:rtl/>
        </w:rPr>
      </w:pPr>
      <w:r w:rsidRPr="00F25166">
        <w:rPr>
          <w:rFonts w:hint="cs"/>
          <w:rtl/>
        </w:rPr>
        <w:t>(2) التذكرة ، القرطبي : ص294 .</w:t>
      </w:r>
    </w:p>
    <w:p w:rsidR="00CC0BC3" w:rsidRPr="00F25166" w:rsidRDefault="00CC0BC3" w:rsidP="00F25166">
      <w:pPr>
        <w:pStyle w:val="libFootnote0"/>
        <w:rPr>
          <w:rtl/>
        </w:rPr>
      </w:pPr>
      <w:r w:rsidRPr="00F25166">
        <w:rPr>
          <w:rFonts w:hint="cs"/>
          <w:rtl/>
        </w:rPr>
        <w:t>(3) السنن الكبرى ، البيهقي : ج3 ص249 .</w:t>
      </w:r>
    </w:p>
    <w:p w:rsidR="00CC0BC3" w:rsidRPr="00F25166" w:rsidRDefault="00CC0BC3" w:rsidP="00F25166">
      <w:pPr>
        <w:pStyle w:val="libFootnote0"/>
        <w:rPr>
          <w:rtl/>
        </w:rPr>
      </w:pPr>
      <w:r w:rsidRPr="00F25166">
        <w:rPr>
          <w:rFonts w:hint="cs"/>
          <w:rtl/>
        </w:rPr>
        <w:t>(4) سنن ابن ماجه ، ابن ماجه : ج1 ص524 ؛ تفسير ابن كثير ، ابن كثير : ج3 ص522 ؛ البداية والنهاية ، ابن كثير : ج5 ص297 ؛ الجامع الصغير ، السيوطي : ج1 ص209 ؛ صحيح الجامع الصغير ، الألباني : ج1 ص263 ؛ نيل الأوطار ، الشوكاني : ج3 ص304 .</w:t>
      </w:r>
    </w:p>
    <w:p w:rsidR="00435B04" w:rsidRDefault="00CC0BC3" w:rsidP="00F25166">
      <w:pPr>
        <w:pStyle w:val="libFootnote0"/>
        <w:rPr>
          <w:rtl/>
        </w:rPr>
      </w:pPr>
      <w:r w:rsidRPr="00F25166">
        <w:rPr>
          <w:rFonts w:hint="cs"/>
          <w:rtl/>
        </w:rPr>
        <w:t>(5) الجامع الصغير ، السيوطي : ج1 ص209 ؛ سنن البيهقي : ج3 ص249 .</w:t>
      </w:r>
    </w:p>
    <w:p w:rsidR="00435B04" w:rsidRDefault="00435B04" w:rsidP="00DA744D">
      <w:pPr>
        <w:pStyle w:val="libNormal"/>
        <w:rPr>
          <w:rtl/>
        </w:rPr>
      </w:pPr>
      <w:r>
        <w:rPr>
          <w:rtl/>
        </w:rPr>
        <w:br w:type="page"/>
      </w:r>
    </w:p>
    <w:p w:rsidR="00CC0BC3" w:rsidRDefault="00CC0BC3" w:rsidP="00BD3300">
      <w:pPr>
        <w:pStyle w:val="libNormal0"/>
        <w:rPr>
          <w:rtl/>
        </w:rPr>
      </w:pPr>
      <w:r w:rsidRPr="00EE47A1">
        <w:rPr>
          <w:rStyle w:val="libBold2Char"/>
          <w:rFonts w:hint="cs"/>
          <w:rtl/>
        </w:rPr>
        <w:lastRenderedPageBreak/>
        <w:t>فإنّي أبلغ وأسمع )</w:t>
      </w:r>
      <w:r w:rsidRPr="00D10147">
        <w:rPr>
          <w:rFonts w:hint="cs"/>
          <w:rtl/>
        </w:rPr>
        <w:t xml:space="preserve"> </w:t>
      </w:r>
      <w:r w:rsidRPr="0089678F">
        <w:rPr>
          <w:rStyle w:val="libFootnotenumChar"/>
          <w:rFonts w:hint="cs"/>
          <w:rtl/>
        </w:rPr>
        <w:t>(1)</w:t>
      </w:r>
      <w:r w:rsidRPr="00D10147">
        <w:rPr>
          <w:rFonts w:hint="cs"/>
          <w:rtl/>
        </w:rPr>
        <w:t xml:space="preserve"> ؛ وفي لفظ رابع : </w:t>
      </w:r>
      <w:r w:rsidRPr="00EE47A1">
        <w:rPr>
          <w:rStyle w:val="libBold2Char"/>
          <w:rFonts w:hint="cs"/>
          <w:rtl/>
        </w:rPr>
        <w:t>( أكثروا الصلاة عليّ فإنّ الله وكّل بي ملكاً عند قبري فإذا صلّى عليّ رجل من أُمّتي قال لي ذلك الملك : يا محمد ، إنّ فلان بن فلان صلّى عليك الساعة )</w:t>
      </w:r>
      <w:r w:rsidRPr="00D10147">
        <w:rPr>
          <w:rFonts w:hint="cs"/>
          <w:rtl/>
        </w:rPr>
        <w:t xml:space="preserve"> ، أخرجها السيوطي في الجامع الصغير ، وصحّحها الألباني </w:t>
      </w:r>
      <w:r w:rsidRPr="0089678F">
        <w:rPr>
          <w:rStyle w:val="libFootnotenumChar"/>
          <w:rFonts w:hint="cs"/>
          <w:rtl/>
        </w:rPr>
        <w:t>(2)</w:t>
      </w:r>
      <w:r w:rsidRPr="00D10147">
        <w:rPr>
          <w:rFonts w:hint="cs"/>
          <w:rtl/>
        </w:rPr>
        <w:t xml:space="preserve"> . </w:t>
      </w:r>
    </w:p>
    <w:p w:rsidR="00CC0BC3" w:rsidRDefault="00CC0BC3" w:rsidP="00C942B4">
      <w:pPr>
        <w:pStyle w:val="libNormal"/>
        <w:rPr>
          <w:rtl/>
        </w:rPr>
      </w:pPr>
      <w:r w:rsidRPr="00D10147">
        <w:rPr>
          <w:rFonts w:hint="cs"/>
          <w:rtl/>
        </w:rPr>
        <w:t xml:space="preserve">وقال </w:t>
      </w:r>
      <w:r w:rsidR="00C942B4"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 مَن صلّى عليّ عند قبري سمعته ، ومَن صلّى عليّ نائياً بلغته )</w:t>
      </w:r>
      <w:r w:rsidRPr="0089678F">
        <w:rPr>
          <w:rStyle w:val="libFootnotenumChar"/>
          <w:rFonts w:hint="cs"/>
          <w:rtl/>
        </w:rPr>
        <w:t xml:space="preserve"> (3)</w:t>
      </w:r>
      <w:r w:rsidRPr="00D10147">
        <w:rPr>
          <w:rFonts w:hint="cs"/>
          <w:rtl/>
        </w:rPr>
        <w:t xml:space="preserve"> . </w:t>
      </w:r>
    </w:p>
    <w:p w:rsidR="00CC0BC3" w:rsidRDefault="00CC0BC3" w:rsidP="00C942B4">
      <w:pPr>
        <w:pStyle w:val="libNormal"/>
        <w:rPr>
          <w:rtl/>
        </w:rPr>
      </w:pPr>
      <w:r w:rsidRPr="00D10147">
        <w:rPr>
          <w:rFonts w:hint="cs"/>
          <w:rtl/>
        </w:rPr>
        <w:t xml:space="preserve">وعنه </w:t>
      </w:r>
      <w:r w:rsidR="00C942B4"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 xml:space="preserve">( أكثروا عليّ من الصلاة يوم الجمعة ، فإنّه يوم مشهود ، تشهده الملائكة ، وإنّ أحداً لا يصلّي عليّ إلاّ عرضت عليّ صلاته حتى يفرغ </w:t>
      </w:r>
      <w:r w:rsidRPr="00D10147">
        <w:rPr>
          <w:rFonts w:hint="cs"/>
          <w:rtl/>
        </w:rPr>
        <w:t>، قال : قلت : وبعد الموت ؟ قال :</w:t>
      </w:r>
      <w:r w:rsidRPr="00EE47A1">
        <w:rPr>
          <w:rStyle w:val="libBold2Char"/>
          <w:rFonts w:hint="cs"/>
          <w:rtl/>
        </w:rPr>
        <w:t xml:space="preserve"> إنّ الله حرّم على الأرض أن تأكل أجساد الأنبياء فنبي الله حي يرزق )</w:t>
      </w:r>
      <w:r w:rsidRPr="0089678F">
        <w:rPr>
          <w:rStyle w:val="libFootnotenumChar"/>
          <w:rFonts w:hint="cs"/>
          <w:rtl/>
        </w:rPr>
        <w:t xml:space="preserve"> (4)</w:t>
      </w:r>
      <w:r w:rsidRPr="00D10147">
        <w:rPr>
          <w:rFonts w:hint="cs"/>
          <w:rtl/>
        </w:rPr>
        <w:t xml:space="preserve"> . قال المزي : ( رواه عن عمرو بن سواد السرحي ، عن ابن وهب ، فوقع لنا بدلاً عالياً )</w:t>
      </w:r>
      <w:r w:rsidRPr="0089678F">
        <w:rPr>
          <w:rStyle w:val="libFootnotenumChar"/>
          <w:rFonts w:hint="cs"/>
          <w:rtl/>
        </w:rPr>
        <w:t xml:space="preserve"> (5)</w:t>
      </w:r>
      <w:r w:rsidRPr="00D10147">
        <w:rPr>
          <w:rFonts w:hint="cs"/>
          <w:rtl/>
        </w:rPr>
        <w:t xml:space="preserve"> . </w:t>
      </w:r>
    </w:p>
    <w:p w:rsidR="00CC0BC3" w:rsidRPr="008E5627" w:rsidRDefault="00CC0BC3" w:rsidP="00C942B4">
      <w:pPr>
        <w:pStyle w:val="libNormal"/>
        <w:rPr>
          <w:rtl/>
        </w:rPr>
      </w:pPr>
      <w:r w:rsidRPr="008E5627">
        <w:rPr>
          <w:rFonts w:hint="cs"/>
          <w:rtl/>
        </w:rPr>
        <w:t xml:space="preserve">والروايات بهذا المضمون كثيرة جداً ، ودلالتها واضحة على حياة النبي </w:t>
      </w:r>
      <w:r w:rsidR="00C942B4" w:rsidRPr="00C942B4">
        <w:rPr>
          <w:rStyle w:val="libAlaemChar"/>
          <w:rFonts w:eastAsiaTheme="minorHAnsi"/>
          <w:rtl/>
        </w:rPr>
        <w:t>صلى‌الله‌عليه‌وآله‌وسلم</w:t>
      </w:r>
      <w:r w:rsidRPr="008E5627">
        <w:rPr>
          <w:rFonts w:hint="cs"/>
          <w:rtl/>
        </w:rPr>
        <w:t xml:space="preserve"> بعد وفاته .</w:t>
      </w:r>
    </w:p>
    <w:p w:rsidR="00CC0BC3" w:rsidRPr="008F37C8" w:rsidRDefault="00CC0BC3" w:rsidP="00C942B4">
      <w:pPr>
        <w:pStyle w:val="Heading2"/>
        <w:rPr>
          <w:rtl/>
        </w:rPr>
      </w:pPr>
      <w:bookmarkStart w:id="107" w:name="_Toc385249931"/>
      <w:r w:rsidRPr="008F37C8">
        <w:rPr>
          <w:rFonts w:hint="cs"/>
          <w:rtl/>
        </w:rPr>
        <w:t xml:space="preserve">ثانياً : النبي </w:t>
      </w:r>
      <w:r w:rsidR="00C942B4" w:rsidRPr="00C942B4">
        <w:rPr>
          <w:rStyle w:val="libAlaemChar"/>
          <w:rFonts w:eastAsiaTheme="minorHAnsi"/>
          <w:rtl/>
        </w:rPr>
        <w:t>صلى‌الله‌عليه‌وآله‌وسلم</w:t>
      </w:r>
      <w:r w:rsidRPr="008F37C8">
        <w:rPr>
          <w:rFonts w:hint="cs"/>
          <w:rtl/>
        </w:rPr>
        <w:t xml:space="preserve"> يرد السلام</w:t>
      </w:r>
      <w:bookmarkEnd w:id="107"/>
      <w:r w:rsidRPr="008F37C8">
        <w:rPr>
          <w:rFonts w:hint="cs"/>
          <w:rtl/>
        </w:rPr>
        <w:t xml:space="preserve"> </w:t>
      </w:r>
    </w:p>
    <w:p w:rsidR="00CC0BC3" w:rsidRDefault="00CC0BC3" w:rsidP="00C942B4">
      <w:pPr>
        <w:pStyle w:val="libNormal"/>
        <w:rPr>
          <w:rtl/>
        </w:rPr>
      </w:pPr>
      <w:r w:rsidRPr="00D10147">
        <w:rPr>
          <w:rFonts w:hint="cs"/>
          <w:rtl/>
        </w:rPr>
        <w:t xml:space="preserve">فقد ورد عن رسول الله </w:t>
      </w:r>
      <w:r w:rsidR="00C942B4" w:rsidRPr="00C942B4">
        <w:rPr>
          <w:rStyle w:val="libAlaemChar"/>
          <w:rFonts w:eastAsiaTheme="minorHAnsi"/>
          <w:rtl/>
        </w:rPr>
        <w:t>صلى‌الله‌عليه‌وآله‌وسلم</w:t>
      </w:r>
      <w:r w:rsidRPr="00D10147">
        <w:rPr>
          <w:rFonts w:hint="cs"/>
          <w:rtl/>
        </w:rPr>
        <w:t xml:space="preserve"> أنّه قال :</w:t>
      </w:r>
      <w:r w:rsidRPr="00B16DF9">
        <w:rPr>
          <w:rStyle w:val="libBold2Char"/>
          <w:rFonts w:hint="cs"/>
          <w:rtl/>
        </w:rPr>
        <w:t xml:space="preserve"> </w:t>
      </w:r>
      <w:r w:rsidRPr="00EE47A1">
        <w:rPr>
          <w:rStyle w:val="libBold2Char"/>
          <w:rFonts w:hint="cs"/>
          <w:rtl/>
        </w:rPr>
        <w:t>( ما من أحد يسلّم عليّ إلاّ ردّ الله</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كتاب الأم ، الشافعي : ج1 ص239 .</w:t>
      </w:r>
    </w:p>
    <w:p w:rsidR="00CC0BC3" w:rsidRPr="00F25166" w:rsidRDefault="00CC0BC3" w:rsidP="00F25166">
      <w:pPr>
        <w:pStyle w:val="libFootnote0"/>
        <w:rPr>
          <w:rtl/>
        </w:rPr>
      </w:pPr>
      <w:r w:rsidRPr="00F25166">
        <w:rPr>
          <w:rFonts w:hint="cs"/>
          <w:rtl/>
        </w:rPr>
        <w:t>(2) صحيح الجامع الصغير ، الألباني ج1 ص263 ؛ كنز العمال ، المتقي الهندي : ج1 ص494 ؛ ونحوه تاريخ مدينة دمشق ، ابن عساكر : ج56 ص302 .</w:t>
      </w:r>
    </w:p>
    <w:p w:rsidR="00CC0BC3" w:rsidRPr="00F25166" w:rsidRDefault="00CC0BC3" w:rsidP="00F25166">
      <w:pPr>
        <w:pStyle w:val="libFootnote0"/>
        <w:rPr>
          <w:rtl/>
        </w:rPr>
      </w:pPr>
      <w:r w:rsidRPr="00F25166">
        <w:rPr>
          <w:rFonts w:hint="cs"/>
          <w:rtl/>
        </w:rPr>
        <w:t>(3) شرح سنن النسائي ، السيوطي : ج4 ص110 .</w:t>
      </w:r>
    </w:p>
    <w:p w:rsidR="00CC0BC3" w:rsidRPr="00F25166" w:rsidRDefault="00CC0BC3" w:rsidP="00F25166">
      <w:pPr>
        <w:pStyle w:val="libFootnote0"/>
        <w:rPr>
          <w:rtl/>
        </w:rPr>
      </w:pPr>
      <w:r w:rsidRPr="00F25166">
        <w:rPr>
          <w:rFonts w:hint="cs"/>
          <w:rtl/>
        </w:rPr>
        <w:t>(4) تهذيب التهذيب ، ابن حجر : ج3 ص344 ؛ سبل الهدى والرشاد ، الصالحي الشامي : ج12 ص357 ؛ البداية والنهاية ، ابن كثير : ج5 ص297 ؛ السيرة النبوية ، ابن كثير : ج4 ص548 .</w:t>
      </w:r>
    </w:p>
    <w:p w:rsidR="00435B04" w:rsidRDefault="00CC0BC3" w:rsidP="00F25166">
      <w:pPr>
        <w:pStyle w:val="libFootnote0"/>
        <w:rPr>
          <w:rtl/>
        </w:rPr>
      </w:pPr>
      <w:r w:rsidRPr="00F25166">
        <w:rPr>
          <w:rFonts w:hint="cs"/>
          <w:rtl/>
        </w:rPr>
        <w:t>(5) تهذيب الكمال ، المزي : ج10 ص24 .</w:t>
      </w:r>
    </w:p>
    <w:p w:rsidR="00435B04" w:rsidRDefault="00435B04" w:rsidP="00DA744D">
      <w:pPr>
        <w:pStyle w:val="libNormal"/>
        <w:rPr>
          <w:rtl/>
        </w:rPr>
      </w:pPr>
      <w:r>
        <w:rPr>
          <w:rtl/>
        </w:rPr>
        <w:br w:type="page"/>
      </w:r>
    </w:p>
    <w:p w:rsidR="00CC0BC3" w:rsidRDefault="00CC0BC3" w:rsidP="00BD3300">
      <w:pPr>
        <w:pStyle w:val="libNormal0"/>
        <w:rPr>
          <w:rtl/>
        </w:rPr>
      </w:pPr>
      <w:r w:rsidRPr="00EE47A1">
        <w:rPr>
          <w:rStyle w:val="libBold2Char"/>
          <w:rFonts w:hint="cs"/>
          <w:rtl/>
        </w:rPr>
        <w:lastRenderedPageBreak/>
        <w:t>عليّ روحي حتى أردّ عليه السلام )</w:t>
      </w:r>
      <w:r w:rsidRPr="0089678F">
        <w:rPr>
          <w:rStyle w:val="libFootnotenumChar"/>
          <w:rFonts w:hint="cs"/>
          <w:rtl/>
        </w:rPr>
        <w:t xml:space="preserve"> (1)</w:t>
      </w:r>
      <w:r w:rsidRPr="00D10147">
        <w:rPr>
          <w:rFonts w:hint="cs"/>
          <w:rtl/>
        </w:rPr>
        <w:t xml:space="preserve"> .</w:t>
      </w:r>
    </w:p>
    <w:p w:rsidR="00CC0BC3" w:rsidRPr="008E5627" w:rsidRDefault="00CC0BC3" w:rsidP="008E5627">
      <w:pPr>
        <w:pStyle w:val="libNormal"/>
        <w:rPr>
          <w:rtl/>
        </w:rPr>
      </w:pPr>
      <w:r w:rsidRPr="008E5627">
        <w:rPr>
          <w:rFonts w:hint="cs"/>
          <w:rtl/>
        </w:rPr>
        <w:t>وهذه الرواية صريحة في حياة النبي بعد وفاته ، وإلاّ فكيف يرد السلام .</w:t>
      </w:r>
    </w:p>
    <w:p w:rsidR="00CC0BC3" w:rsidRDefault="00CC0BC3" w:rsidP="00C942B4">
      <w:pPr>
        <w:pStyle w:val="libNormal"/>
        <w:rPr>
          <w:rtl/>
        </w:rPr>
      </w:pPr>
      <w:r w:rsidRPr="00D10147">
        <w:rPr>
          <w:rFonts w:hint="cs"/>
          <w:rtl/>
        </w:rPr>
        <w:t xml:space="preserve">وفي رواية أخرى أنّ النبي </w:t>
      </w:r>
      <w:r w:rsidR="00C942B4" w:rsidRPr="00C942B4">
        <w:rPr>
          <w:rStyle w:val="libAlaemChar"/>
          <w:rFonts w:eastAsiaTheme="minorHAnsi"/>
          <w:rtl/>
        </w:rPr>
        <w:t>صلى‌الله‌عليه‌وآله‌وسلم</w:t>
      </w:r>
      <w:r w:rsidRPr="00D10147">
        <w:rPr>
          <w:rFonts w:hint="cs"/>
          <w:rtl/>
        </w:rPr>
        <w:t xml:space="preserve"> [قال] : </w:t>
      </w:r>
      <w:r w:rsidRPr="00EE47A1">
        <w:rPr>
          <w:rStyle w:val="libBold2Char"/>
          <w:rFonts w:hint="cs"/>
          <w:rtl/>
        </w:rPr>
        <w:t>( مَن زارني بعد وفاتي وسلّم عليّ رددت عليه السلام عشراً ، وزاره عشرة من الملائكة ، كلّهم يسلّمون عليه ، وكل مَن سلّم عليّ في بيته ردّ الله علي روحي حتى أسلم عليه )</w:t>
      </w:r>
      <w:r w:rsidRPr="00D10147">
        <w:rPr>
          <w:rFonts w:hint="cs"/>
          <w:rtl/>
        </w:rPr>
        <w:t xml:space="preserve"> </w:t>
      </w:r>
      <w:r w:rsidRPr="0089678F">
        <w:rPr>
          <w:rStyle w:val="libFootnotenumChar"/>
          <w:rFonts w:hint="cs"/>
          <w:rtl/>
        </w:rPr>
        <w:t xml:space="preserve">(2) </w:t>
      </w:r>
      <w:r w:rsidRPr="00D10147">
        <w:rPr>
          <w:rFonts w:hint="cs"/>
          <w:rtl/>
        </w:rPr>
        <w:t xml:space="preserve">. </w:t>
      </w:r>
    </w:p>
    <w:p w:rsidR="00CC0BC3" w:rsidRDefault="00CC0BC3" w:rsidP="003D24AF">
      <w:pPr>
        <w:pStyle w:val="libNormal"/>
        <w:rPr>
          <w:rtl/>
        </w:rPr>
      </w:pPr>
      <w:bookmarkStart w:id="108" w:name="_Toc500879586"/>
      <w:r w:rsidRPr="00D10147">
        <w:rPr>
          <w:rFonts w:hint="cs"/>
          <w:rtl/>
        </w:rPr>
        <w:t xml:space="preserve">وكذا ما أخرجه الطبراني في المعجم الكبير عن مجاهد عن ابن عمر عن النبي </w:t>
      </w:r>
      <w:r w:rsidR="003D24AF" w:rsidRPr="00C942B4">
        <w:rPr>
          <w:rStyle w:val="libAlaemChar"/>
          <w:rFonts w:eastAsiaTheme="minorHAnsi"/>
          <w:rtl/>
        </w:rPr>
        <w:t>صلى‌الله‌عليه‌وآله‌وسلم</w:t>
      </w:r>
      <w:r w:rsidRPr="00D10147">
        <w:rPr>
          <w:rFonts w:hint="cs"/>
          <w:rtl/>
        </w:rPr>
        <w:t xml:space="preserve"> قال : </w:t>
      </w:r>
      <w:bookmarkEnd w:id="108"/>
      <w:r w:rsidRPr="00EE47A1">
        <w:rPr>
          <w:rStyle w:val="libBold2Char"/>
          <w:rFonts w:hint="cs"/>
          <w:rtl/>
        </w:rPr>
        <w:t>( مَن حجّ فزار قبري بعد وفاتي كان كمَن زارني في حياتي )</w:t>
      </w:r>
      <w:r w:rsidRPr="00D10147">
        <w:rPr>
          <w:rFonts w:hint="cs"/>
          <w:rtl/>
        </w:rPr>
        <w:t xml:space="preserve"> </w:t>
      </w:r>
      <w:r w:rsidRPr="0089678F">
        <w:rPr>
          <w:rStyle w:val="libFootnotenumChar"/>
          <w:rFonts w:hint="cs"/>
          <w:rtl/>
        </w:rPr>
        <w:t>(3)</w:t>
      </w:r>
      <w:r w:rsidRPr="00D10147">
        <w:rPr>
          <w:rFonts w:hint="cs"/>
          <w:rtl/>
        </w:rPr>
        <w:t xml:space="preserve"> .</w:t>
      </w:r>
    </w:p>
    <w:p w:rsidR="00CC0BC3" w:rsidRPr="001A2EE6" w:rsidRDefault="00CC0BC3" w:rsidP="00866741">
      <w:pPr>
        <w:pStyle w:val="Heading2"/>
        <w:rPr>
          <w:rtl/>
        </w:rPr>
      </w:pPr>
      <w:bookmarkStart w:id="109" w:name="_Toc500879587"/>
      <w:bookmarkStart w:id="110" w:name="_Toc385249932"/>
      <w:r w:rsidRPr="001A2EE6">
        <w:rPr>
          <w:rFonts w:hint="cs"/>
          <w:rtl/>
        </w:rPr>
        <w:t xml:space="preserve">4ـ الأنبياء </w:t>
      </w:r>
      <w:r w:rsidR="00866741" w:rsidRPr="00866741">
        <w:rPr>
          <w:rStyle w:val="libAlaemChar"/>
          <w:rFonts w:eastAsiaTheme="minorHAnsi"/>
          <w:rtl/>
        </w:rPr>
        <w:t>عليهم‌السلام</w:t>
      </w:r>
      <w:r w:rsidRPr="001A2EE6">
        <w:rPr>
          <w:rFonts w:hint="cs"/>
          <w:rtl/>
        </w:rPr>
        <w:t xml:space="preserve"> أحياء في قبورهم</w:t>
      </w:r>
      <w:bookmarkEnd w:id="109"/>
      <w:bookmarkEnd w:id="110"/>
      <w:r w:rsidRPr="001A2EE6">
        <w:rPr>
          <w:rFonts w:hint="cs"/>
          <w:rtl/>
        </w:rPr>
        <w:t xml:space="preserve"> </w:t>
      </w:r>
    </w:p>
    <w:p w:rsidR="00CC0BC3" w:rsidRPr="008E5627" w:rsidRDefault="00CC0BC3" w:rsidP="002870D7">
      <w:pPr>
        <w:pStyle w:val="libNormal"/>
        <w:rPr>
          <w:rtl/>
        </w:rPr>
      </w:pPr>
      <w:r w:rsidRPr="008E5627">
        <w:rPr>
          <w:rFonts w:hint="cs"/>
          <w:rtl/>
        </w:rPr>
        <w:t>الروايات الواردة في هذا المقام متضافرة ، وهي تؤكّد على حياة الأنبياء بعد</w:t>
      </w:r>
      <w:r w:rsidR="002870D7">
        <w:rPr>
          <w:rFonts w:hint="cs"/>
          <w:rtl/>
        </w:rPr>
        <w:t xml:space="preserve"> </w:t>
      </w:r>
      <w:r w:rsidRPr="008E5627">
        <w:rPr>
          <w:rFonts w:hint="cs"/>
          <w:rtl/>
        </w:rPr>
        <w:t xml:space="preserve">وفاتهم : </w:t>
      </w:r>
    </w:p>
    <w:p w:rsidR="00CC0BC3" w:rsidRDefault="00CC0BC3" w:rsidP="002870D7">
      <w:pPr>
        <w:pStyle w:val="libNormal"/>
        <w:rPr>
          <w:rtl/>
        </w:rPr>
      </w:pPr>
      <w:r w:rsidRPr="00444378">
        <w:rPr>
          <w:rStyle w:val="libBold1Char"/>
          <w:rFonts w:hint="cs"/>
          <w:rtl/>
        </w:rPr>
        <w:t>منها :</w:t>
      </w:r>
      <w:r w:rsidR="002870D7">
        <w:rPr>
          <w:rFonts w:hint="cs"/>
          <w:rtl/>
        </w:rPr>
        <w:t xml:space="preserve"> </w:t>
      </w:r>
      <w:r w:rsidRPr="00D10147">
        <w:rPr>
          <w:rFonts w:hint="cs"/>
          <w:rtl/>
        </w:rPr>
        <w:t xml:space="preserve">ما رواه الحافظ أبو بكر البيهقي ، عن الرسول </w:t>
      </w:r>
      <w:r w:rsidR="003D24AF" w:rsidRPr="00C942B4">
        <w:rPr>
          <w:rStyle w:val="libAlaemChar"/>
          <w:rFonts w:eastAsiaTheme="minorHAnsi"/>
          <w:rtl/>
        </w:rPr>
        <w:t>صلى‌الله‌عليه‌وآله‌وسلم</w:t>
      </w:r>
      <w:r w:rsidRPr="00D10147">
        <w:rPr>
          <w:rFonts w:hint="cs"/>
          <w:rtl/>
        </w:rPr>
        <w:t xml:space="preserve"> ، أنّه قال : </w:t>
      </w:r>
      <w:r w:rsidRPr="00EE47A1">
        <w:rPr>
          <w:rStyle w:val="libBold2Char"/>
          <w:rFonts w:hint="cs"/>
          <w:rtl/>
        </w:rPr>
        <w:t>( الأنبياء صلوات الله عليهم أحياء في قبورهم يصلّون )</w:t>
      </w:r>
      <w:r w:rsidRPr="00D10147">
        <w:rPr>
          <w:rFonts w:hint="cs"/>
          <w:rtl/>
        </w:rPr>
        <w:t xml:space="preserve"> </w:t>
      </w:r>
      <w:r w:rsidRPr="0089678F">
        <w:rPr>
          <w:rStyle w:val="libFootnotenumChar"/>
          <w:rFonts w:hint="cs"/>
          <w:rtl/>
        </w:rPr>
        <w:t>(4)</w:t>
      </w:r>
      <w:r w:rsidRPr="00D10147">
        <w:rPr>
          <w:rFonts w:hint="cs"/>
          <w:rtl/>
        </w:rPr>
        <w:t xml:space="preserve">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سنن أبي داوود ، أبو داود السجستاني : ج2 ص534 ؛ مسند أحمد ، أحمد بن حنبل : ج2 ص527 ؛ مجمع الزوائد ، الهيثمي : ج10 ص162 ؛ فتح الباري ، ابن حجر : ج6 ص352 ، وقال فيه : ورواته ثقات ؛ تفسير ابن كثير ، ابن كثير : ج3 ص522 ، قال فيه : وصححه النووي .</w:t>
      </w:r>
    </w:p>
    <w:p w:rsidR="00CC0BC3" w:rsidRPr="00F25166" w:rsidRDefault="00CC0BC3" w:rsidP="00F25166">
      <w:pPr>
        <w:pStyle w:val="libFootnote0"/>
        <w:rPr>
          <w:rtl/>
        </w:rPr>
      </w:pPr>
      <w:r w:rsidRPr="00F25166">
        <w:rPr>
          <w:rFonts w:hint="cs"/>
          <w:rtl/>
        </w:rPr>
        <w:t>(2) السنن الكبرى ، البيهقي : ج5 ص246 ؛ الجامع الصغير ، السيوطي : ج2 ص594 ؛ كنز العمال ، المتقي الهندي : ج5 ص135 .</w:t>
      </w:r>
    </w:p>
    <w:p w:rsidR="00CC0BC3" w:rsidRPr="00F25166" w:rsidRDefault="00CC0BC3" w:rsidP="00F25166">
      <w:pPr>
        <w:pStyle w:val="libFootnote0"/>
        <w:rPr>
          <w:rtl/>
        </w:rPr>
      </w:pPr>
      <w:r w:rsidRPr="00F25166">
        <w:rPr>
          <w:rFonts w:hint="cs"/>
          <w:rtl/>
        </w:rPr>
        <w:t>(3) المعجم الكبير ، الطبراني : ج12 ص310 .</w:t>
      </w:r>
    </w:p>
    <w:p w:rsidR="00435B04" w:rsidRDefault="00CC0BC3" w:rsidP="0061054D">
      <w:pPr>
        <w:pStyle w:val="libFootnote0"/>
        <w:rPr>
          <w:rtl/>
        </w:rPr>
      </w:pPr>
      <w:r w:rsidRPr="0061054D">
        <w:rPr>
          <w:rFonts w:hint="cs"/>
          <w:rtl/>
        </w:rPr>
        <w:t xml:space="preserve">(4) مجمع الزوائد ، الهيثمي : ج8 ص211 ، قال الهيثمي : ( رواها أبو يعلى ، والبزار ، ورجال ابن يعلى ثقات ) ، فتح الباري ، ابن حجر : ج6 ص352 ، قال ابن حجر : ( أخرجه من طريق يحيى بن كثير ، وهو من رجال الصحيح عن المستلم ابن سعيد ، وقد وثقه أحمد وابن حبان عن الحجاج الأسود ، وهو ابن أبي زياد البصري ، وقد وثقه أحمد وابن معين ... وصححه البيهقي ، وأخرجه أيضاً عن طريق الحسن بن قتيبة ) ؛ ونحوه وعون المعبود ، العظيم آبادي : ج3 ص261 ، قال : رواه المنذري وصححه البيهقي ، وفي صحيح مسلم عن النبي </w:t>
      </w:r>
      <w:r w:rsidR="003D24AF" w:rsidRPr="00435B04">
        <w:rPr>
          <w:rStyle w:val="libFootnoteAlaemChar"/>
          <w:rFonts w:eastAsiaTheme="minorHAnsi"/>
          <w:rtl/>
        </w:rPr>
        <w:t>صلى‌الله‌عليه‌وآله‌وسلم</w:t>
      </w:r>
      <w:r w:rsidR="002870D7" w:rsidRPr="0061054D">
        <w:rPr>
          <w:rFonts w:hint="cs"/>
          <w:rtl/>
        </w:rPr>
        <w:t xml:space="preserve"> </w:t>
      </w:r>
      <w:r w:rsidRPr="0061054D">
        <w:rPr>
          <w:rFonts w:hint="cs"/>
          <w:rtl/>
        </w:rPr>
        <w:t>قال : ( مررت بموسى ليلة أُسري بي عند الكثيب الأحمر وهو قائم يصلّي عند قبره ) ؛ البيهقي في حياة الأنبياء : ص15 ؛ مسند أبي يعلى ، أبو يعلى الموصلي : ج6ص 147 ؛ الجامع الصغير ، السيوطي : ج1 ص477 ؛ فيض القدير ، المناوي : ج3 ص239 ؛ قال : ( لأنّهم كالشهداء ، بل أفضل ، والشهداء أحياء عند ربّهم ) ؛ ميزان الاعتدال ، الذهبي : ج1 ص460 ؛ لسان الميزان ، ابن حجر : ج2 ص175 ، أخبار أصفهان ، الحافظ أبو نعيم الأصفهاني : ج2 ص83 ؛ ابن عدي في الكامل : ج2 ص382 .</w:t>
      </w:r>
    </w:p>
    <w:p w:rsidR="00435B04" w:rsidRDefault="00435B04" w:rsidP="00FF4C5D">
      <w:pPr>
        <w:pStyle w:val="libNormal"/>
        <w:rPr>
          <w:rtl/>
        </w:rPr>
      </w:pPr>
      <w:r>
        <w:rPr>
          <w:rtl/>
        </w:rPr>
        <w:br w:type="page"/>
      </w:r>
    </w:p>
    <w:p w:rsidR="00CC0BC3" w:rsidRDefault="00CC0BC3" w:rsidP="003D24AF">
      <w:pPr>
        <w:pStyle w:val="libNormal"/>
        <w:rPr>
          <w:rtl/>
        </w:rPr>
      </w:pPr>
      <w:r w:rsidRPr="00444378">
        <w:rPr>
          <w:rStyle w:val="libBold1Char"/>
          <w:rFonts w:hint="cs"/>
          <w:rtl/>
        </w:rPr>
        <w:lastRenderedPageBreak/>
        <w:t>ومنها</w:t>
      </w:r>
      <w:r w:rsidRPr="00D10147">
        <w:rPr>
          <w:rFonts w:hint="cs"/>
          <w:rtl/>
        </w:rPr>
        <w:t xml:space="preserve"> : ما ورد عن النبي </w:t>
      </w:r>
      <w:r w:rsidR="003D24AF" w:rsidRPr="00C942B4">
        <w:rPr>
          <w:rStyle w:val="libAlaemChar"/>
          <w:rFonts w:eastAsiaTheme="minorHAnsi"/>
          <w:rtl/>
        </w:rPr>
        <w:t>صلى‌الله‌عليه‌وآله‌وسلم</w:t>
      </w:r>
      <w:r w:rsidRPr="00D10147">
        <w:rPr>
          <w:rFonts w:hint="cs"/>
          <w:rtl/>
        </w:rPr>
        <w:t xml:space="preserve"> أنّه قال : </w:t>
      </w:r>
      <w:r w:rsidRPr="00B16DF9">
        <w:rPr>
          <w:rStyle w:val="libBold2Char"/>
          <w:rFonts w:hint="cs"/>
          <w:rtl/>
        </w:rPr>
        <w:t xml:space="preserve">( </w:t>
      </w:r>
      <w:r w:rsidRPr="00EE47A1">
        <w:rPr>
          <w:rStyle w:val="libBold2Char"/>
          <w:rFonts w:hint="cs"/>
          <w:rtl/>
        </w:rPr>
        <w:t xml:space="preserve">الأنبياء لا يتركون في قبورهم بعد أربعين ليلة ، ولكنّهم يصلّون بين يدي الله تعالى حتى ينفخ في الصور </w:t>
      </w:r>
      <w:r w:rsidRPr="00B16DF9">
        <w:rPr>
          <w:rStyle w:val="libBold2Char"/>
          <w:rFonts w:hint="cs"/>
          <w:rtl/>
        </w:rPr>
        <w:t xml:space="preserve">) </w:t>
      </w:r>
      <w:r w:rsidRPr="0089678F">
        <w:rPr>
          <w:rStyle w:val="libFootnotenumChar"/>
          <w:rFonts w:hint="cs"/>
          <w:rtl/>
        </w:rPr>
        <w:t>(1)</w:t>
      </w:r>
      <w:r w:rsidRPr="00D10147">
        <w:rPr>
          <w:rFonts w:hint="cs"/>
          <w:rtl/>
        </w:rPr>
        <w:t xml:space="preserve"> .</w:t>
      </w:r>
    </w:p>
    <w:p w:rsidR="00CC0BC3" w:rsidRDefault="00CC0BC3" w:rsidP="002870D7">
      <w:pPr>
        <w:pStyle w:val="libNormal"/>
        <w:rPr>
          <w:rtl/>
        </w:rPr>
      </w:pPr>
      <w:r w:rsidRPr="00444378">
        <w:rPr>
          <w:rStyle w:val="libBold1Char"/>
          <w:rFonts w:hint="cs"/>
          <w:rtl/>
        </w:rPr>
        <w:t>ومنها :</w:t>
      </w:r>
      <w:r w:rsidR="002870D7">
        <w:rPr>
          <w:rFonts w:hint="cs"/>
          <w:rtl/>
        </w:rPr>
        <w:t xml:space="preserve"> </w:t>
      </w:r>
      <w:r w:rsidRPr="00D10147">
        <w:rPr>
          <w:rFonts w:hint="cs"/>
          <w:rtl/>
        </w:rPr>
        <w:t xml:space="preserve">ما ذكره البيهقي أيضاً أنّ النبي </w:t>
      </w:r>
      <w:r w:rsidR="003D24AF" w:rsidRPr="00C942B4">
        <w:rPr>
          <w:rStyle w:val="libAlaemChar"/>
          <w:rFonts w:eastAsiaTheme="minorHAnsi"/>
          <w:rtl/>
        </w:rPr>
        <w:t>صلى‌الله‌عليه‌وآله‌وسلم</w:t>
      </w:r>
      <w:r w:rsidRPr="00D10147">
        <w:rPr>
          <w:rFonts w:hint="cs"/>
          <w:rtl/>
        </w:rPr>
        <w:t xml:space="preserve"> قال : </w:t>
      </w:r>
      <w:r w:rsidRPr="00B16DF9">
        <w:rPr>
          <w:rStyle w:val="libBold2Char"/>
          <w:rFonts w:hint="cs"/>
          <w:rtl/>
        </w:rPr>
        <w:t>(</w:t>
      </w:r>
      <w:r w:rsidRPr="00EE47A1">
        <w:rPr>
          <w:rStyle w:val="libBold2Char"/>
          <w:rFonts w:hint="cs"/>
          <w:rtl/>
        </w:rPr>
        <w:t xml:space="preserve"> مررت بموسى ليلة أُسري بي عند الكثيب الأحمر وهو قائم يصلي في قبره </w:t>
      </w:r>
      <w:r w:rsidRPr="00B16DF9">
        <w:rPr>
          <w:rStyle w:val="libBold2Char"/>
          <w:rFonts w:hint="cs"/>
          <w:rtl/>
        </w:rPr>
        <w:t>)</w:t>
      </w:r>
      <w:r w:rsidRPr="0089678F">
        <w:rPr>
          <w:rStyle w:val="libFootnotenumChar"/>
          <w:rFonts w:hint="cs"/>
          <w:rtl/>
        </w:rPr>
        <w:t xml:space="preserve"> (2)</w:t>
      </w:r>
      <w:r w:rsidRPr="00D10147">
        <w:rPr>
          <w:rFonts w:hint="cs"/>
          <w:rtl/>
        </w:rPr>
        <w:t xml:space="preserve"> .</w:t>
      </w:r>
    </w:p>
    <w:p w:rsidR="00CC0BC3" w:rsidRDefault="00CC0BC3" w:rsidP="002870D7">
      <w:pPr>
        <w:pStyle w:val="libNormal"/>
        <w:rPr>
          <w:rtl/>
        </w:rPr>
      </w:pPr>
      <w:r w:rsidRPr="00444378">
        <w:rPr>
          <w:rStyle w:val="libBold1Char"/>
          <w:rFonts w:hint="cs"/>
          <w:rtl/>
        </w:rPr>
        <w:t>ومنها :</w:t>
      </w:r>
      <w:r w:rsidR="002870D7">
        <w:rPr>
          <w:rFonts w:hint="cs"/>
          <w:rtl/>
        </w:rPr>
        <w:t xml:space="preserve"> </w:t>
      </w:r>
      <w:r w:rsidRPr="00D10147">
        <w:rPr>
          <w:rFonts w:hint="cs"/>
          <w:rtl/>
        </w:rPr>
        <w:t>ما أخرجه مسلم في صحيحه أن النبي</w:t>
      </w:r>
      <w:r w:rsidR="003D24AF" w:rsidRPr="003D24AF">
        <w:rPr>
          <w:rStyle w:val="libAlaemChar"/>
          <w:rFonts w:eastAsiaTheme="minorHAnsi"/>
          <w:rtl/>
        </w:rPr>
        <w:t xml:space="preserve"> </w:t>
      </w:r>
      <w:r w:rsidR="003D24AF" w:rsidRPr="00C942B4">
        <w:rPr>
          <w:rStyle w:val="libAlaemChar"/>
          <w:rFonts w:eastAsiaTheme="minorHAnsi"/>
          <w:rtl/>
        </w:rPr>
        <w:t>صلى‌الله‌عليه‌وآله‌وسلم</w:t>
      </w:r>
      <w:r w:rsidRPr="00D10147">
        <w:rPr>
          <w:rFonts w:hint="cs"/>
          <w:rtl/>
        </w:rPr>
        <w:t xml:space="preserve"> قال : </w:t>
      </w:r>
      <w:r w:rsidRPr="00B16DF9">
        <w:rPr>
          <w:rStyle w:val="libBold2Char"/>
          <w:rFonts w:hint="cs"/>
          <w:rtl/>
        </w:rPr>
        <w:t xml:space="preserve">( قد رأيتني في جماعة من الأنبياء ، فإذا موسى قائم يصلّي ، فإذا رجل ضرب جعد كأنّه من رجال شنوءة ، وإذا عيسى بن مريم </w:t>
      </w:r>
      <w:r w:rsidR="00214C08" w:rsidRPr="00214C08">
        <w:rPr>
          <w:rStyle w:val="libAlaemChar"/>
          <w:rFonts w:eastAsiaTheme="minorHAnsi"/>
          <w:rtl/>
        </w:rPr>
        <w:t>عليه‌السلام</w:t>
      </w:r>
      <w:r w:rsidRPr="00B16DF9">
        <w:rPr>
          <w:rStyle w:val="libBold2Char"/>
          <w:rFonts w:hint="cs"/>
          <w:rtl/>
        </w:rPr>
        <w:t xml:space="preserve"> قائم يصلّي . . . وإذا إبراهيم </w:t>
      </w:r>
      <w:r w:rsidR="00214C08" w:rsidRPr="00214C08">
        <w:rPr>
          <w:rStyle w:val="libAlaemChar"/>
          <w:rFonts w:eastAsiaTheme="minorHAnsi"/>
          <w:rtl/>
        </w:rPr>
        <w:t>عليه‌السلام</w:t>
      </w:r>
      <w:r w:rsidRPr="00B16DF9">
        <w:rPr>
          <w:rStyle w:val="libBold2Char"/>
          <w:rFonts w:hint="cs"/>
          <w:rtl/>
        </w:rPr>
        <w:t xml:space="preserve"> قائم يصلّي ، أشبه الناس به صاحبكم</w:t>
      </w:r>
      <w:r w:rsidRPr="00D10147">
        <w:rPr>
          <w:rFonts w:hint="cs"/>
          <w:rtl/>
        </w:rPr>
        <w:t xml:space="preserve"> (يعني نفسه) </w:t>
      </w:r>
      <w:r w:rsidRPr="00EE47A1">
        <w:rPr>
          <w:rStyle w:val="libBold2Char"/>
          <w:rFonts w:hint="cs"/>
          <w:rtl/>
        </w:rPr>
        <w:t xml:space="preserve">، </w:t>
      </w:r>
      <w:r w:rsidRPr="00B16DF9">
        <w:rPr>
          <w:rStyle w:val="libBold2Char"/>
          <w:rFonts w:hint="cs"/>
          <w:rtl/>
        </w:rPr>
        <w:t xml:space="preserve">فحانت الصلاة فأممتهم فلمّا فرغت من الصلاة ، قال قائل : يا محمد ! هذا مالك صاحب النار ، فسلّم عليه ، فالتفت إليه فبدأني بالسلام ) </w:t>
      </w:r>
      <w:r w:rsidRPr="0089678F">
        <w:rPr>
          <w:rStyle w:val="libFootnotenumChar"/>
          <w:rFonts w:hint="cs"/>
          <w:rtl/>
        </w:rPr>
        <w:t>(3)</w:t>
      </w:r>
      <w:r w:rsidRPr="00D10147">
        <w:rPr>
          <w:rFonts w:hint="cs"/>
          <w:rtl/>
        </w:rPr>
        <w:t xml:space="preserve"> ، وفي أحاديث أُخرى أنّه لقيهم في بيت المقدس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فتح الباري ، ابن حجر : ج6 ص352 ؛ المصنف ، الصنعاني : ج3 ص577 ؛ كنز العمال ، المتقي الهندي : ج11 ص474 .</w:t>
      </w:r>
    </w:p>
    <w:p w:rsidR="00CC0BC3" w:rsidRPr="00F25166" w:rsidRDefault="00CC0BC3" w:rsidP="00F25166">
      <w:pPr>
        <w:pStyle w:val="libFootnote0"/>
        <w:rPr>
          <w:rtl/>
        </w:rPr>
      </w:pPr>
      <w:r w:rsidRPr="00F25166">
        <w:rPr>
          <w:rFonts w:hint="cs"/>
          <w:rtl/>
        </w:rPr>
        <w:t>(2) فتح الباري ، ابن حجر : ج6 ص352 ؛ المصنف ، الصنعاني : ج3 ص577 ؛ البداية والنهاية ، ابن كثير : ج1 ص370 ؛ تاريخ مدينة دمشق ، ابن عساكر : ج61 ص185 .</w:t>
      </w:r>
    </w:p>
    <w:p w:rsidR="00435B04" w:rsidRDefault="00CC0BC3" w:rsidP="00F25166">
      <w:pPr>
        <w:pStyle w:val="libFootnote0"/>
        <w:rPr>
          <w:rtl/>
        </w:rPr>
      </w:pPr>
      <w:r w:rsidRPr="00F25166">
        <w:rPr>
          <w:rFonts w:hint="cs"/>
          <w:rtl/>
        </w:rPr>
        <w:t>(3) صحيح مسلم ، مسلم : ج1 ص109 .</w:t>
      </w:r>
    </w:p>
    <w:p w:rsidR="00435B04" w:rsidRDefault="00435B04" w:rsidP="00DA744D">
      <w:pPr>
        <w:pStyle w:val="libNormal"/>
        <w:rPr>
          <w:rtl/>
        </w:rPr>
      </w:pPr>
      <w:r>
        <w:rPr>
          <w:rtl/>
        </w:rPr>
        <w:br w:type="page"/>
      </w:r>
    </w:p>
    <w:p w:rsidR="00CC0BC3" w:rsidRPr="001A2EE6" w:rsidRDefault="00CC0BC3" w:rsidP="001A2EE6">
      <w:pPr>
        <w:pStyle w:val="Heading2"/>
        <w:rPr>
          <w:rtl/>
        </w:rPr>
      </w:pPr>
      <w:bookmarkStart w:id="111" w:name="_Toc500879588"/>
      <w:bookmarkStart w:id="112" w:name="_Toc385249933"/>
      <w:r w:rsidRPr="001A2EE6">
        <w:rPr>
          <w:rFonts w:hint="cs"/>
          <w:rtl/>
        </w:rPr>
        <w:lastRenderedPageBreak/>
        <w:t>5ـ الأرض لا تأكل أجساد الأنبياء</w:t>
      </w:r>
      <w:bookmarkEnd w:id="111"/>
      <w:bookmarkEnd w:id="112"/>
      <w:r w:rsidRPr="001A2EE6">
        <w:rPr>
          <w:rFonts w:hint="cs"/>
          <w:rtl/>
        </w:rPr>
        <w:t xml:space="preserve"> </w:t>
      </w:r>
    </w:p>
    <w:p w:rsidR="00CC0BC3" w:rsidRDefault="00CC0BC3" w:rsidP="003D24AF">
      <w:pPr>
        <w:pStyle w:val="libNormal"/>
        <w:rPr>
          <w:rtl/>
        </w:rPr>
      </w:pPr>
      <w:r w:rsidRPr="00D10147">
        <w:rPr>
          <w:rFonts w:hint="cs"/>
          <w:rtl/>
        </w:rPr>
        <w:t xml:space="preserve">وهذا ما تؤكّده أعداد وافرة من الروايات ، منها هذه الرواية ، عن رسول الله </w:t>
      </w:r>
      <w:r w:rsidR="003D24AF" w:rsidRPr="00C942B4">
        <w:rPr>
          <w:rStyle w:val="libAlaemChar"/>
          <w:rFonts w:eastAsiaTheme="minorHAnsi"/>
          <w:rtl/>
        </w:rPr>
        <w:t>صلى‌الله‌عليه‌وآله‌وسلم</w:t>
      </w:r>
      <w:r w:rsidRPr="00D10147">
        <w:rPr>
          <w:rFonts w:hint="cs"/>
          <w:rtl/>
        </w:rPr>
        <w:t xml:space="preserve"> أنّه قال : </w:t>
      </w:r>
      <w:r w:rsidRPr="00B16DF9">
        <w:rPr>
          <w:rStyle w:val="libBold2Char"/>
          <w:rFonts w:hint="cs"/>
          <w:rtl/>
        </w:rPr>
        <w:t>( أفضل أيامكم يوم الجمعة ، وفيه خلق آدم ، وفيه قبض ، وفيه النفخة ، وفيه الصعقة ، فأكثروا عليّ من الصلاة فيه ، فإنّ صلاتكم معروضة</w:t>
      </w:r>
      <w:r w:rsidRPr="00D10147">
        <w:rPr>
          <w:rFonts w:hint="cs"/>
          <w:rtl/>
        </w:rPr>
        <w:t xml:space="preserve"> ، فقالوا : كيف تعرض صلاتنا عليك وقد أرمت ؟ ـ يقولون بليت ـ قال : </w:t>
      </w:r>
      <w:r w:rsidRPr="00EE47A1">
        <w:rPr>
          <w:rStyle w:val="libBold2Char"/>
          <w:rFonts w:hint="cs"/>
          <w:rtl/>
        </w:rPr>
        <w:t>إنّ الله تعالى حرّم على الأرض أن تأكل أجساد الأنبياء صلوات الله عليهم )</w:t>
      </w:r>
      <w:r w:rsidRPr="0089678F">
        <w:rPr>
          <w:rStyle w:val="libFootnotenumChar"/>
          <w:rFonts w:hint="cs"/>
          <w:rtl/>
        </w:rPr>
        <w:t xml:space="preserve"> (1)</w:t>
      </w:r>
      <w:r w:rsidRPr="00D10147">
        <w:rPr>
          <w:rFonts w:hint="cs"/>
          <w:rtl/>
        </w:rPr>
        <w:t xml:space="preserve"> ،</w:t>
      </w:r>
      <w:r w:rsidRPr="00753461">
        <w:rPr>
          <w:rFonts w:hint="cs"/>
          <w:rtl/>
        </w:rPr>
        <w:t xml:space="preserve"> </w:t>
      </w:r>
      <w:r w:rsidRPr="00D10147">
        <w:rPr>
          <w:rFonts w:hint="cs"/>
          <w:rtl/>
        </w:rPr>
        <w:t>وقال الشوكاني</w:t>
      </w:r>
      <w:r w:rsidRPr="00753461">
        <w:rPr>
          <w:rFonts w:hint="cs"/>
          <w:rtl/>
        </w:rPr>
        <w:t xml:space="preserve"> </w:t>
      </w:r>
      <w:r w:rsidRPr="00D10147">
        <w:rPr>
          <w:rFonts w:hint="cs"/>
          <w:rtl/>
        </w:rPr>
        <w:t xml:space="preserve">في نيل الأوطار : ( وقد ذهب جماعة من المحقّقين إلى أنّ رسول الله </w:t>
      </w:r>
      <w:r w:rsidR="003D24AF" w:rsidRPr="00C942B4">
        <w:rPr>
          <w:rStyle w:val="libAlaemChar"/>
          <w:rFonts w:eastAsiaTheme="minorHAnsi"/>
          <w:rtl/>
        </w:rPr>
        <w:t>صلى‌الله‌عليه‌وآله‌وسلم</w:t>
      </w:r>
      <w:r w:rsidRPr="00D10147">
        <w:rPr>
          <w:rFonts w:hint="cs"/>
          <w:rtl/>
        </w:rPr>
        <w:t xml:space="preserve"> حي بعد وفاته ، وأنّه يسرّ بطاعات أُمّته ، وأنّ الأنبياء لا يبلون ، مع أنّ مطلق الإدراك كالعلم والسماع ثابت لسائر الموتى ، وقد صحّ عن ابن عباس مرفوعاً : ما من أحد يمرّ على قبر أخيه المؤمن ، وفي رواية : بقبر الرجل كان يعرفه في الدنيا فيسلّم عليه ، إلاّ عرفه وردّ عليه ، ولابن أبي الدنيا : إذا مرّ الرجل بقبر يعرفه فيسلّم عليه ردّ عليه السلام وعرفه ، وإذا مرّ بقبر لا يعرفه ردّ عليه السلام ، وصح أنّه </w:t>
      </w:r>
      <w:r w:rsidR="003D24AF" w:rsidRPr="00C942B4">
        <w:rPr>
          <w:rStyle w:val="libAlaemChar"/>
          <w:rFonts w:eastAsiaTheme="minorHAnsi"/>
          <w:rtl/>
        </w:rPr>
        <w:t>صلى‌الله‌عليه‌وآله‌وسلم</w:t>
      </w:r>
      <w:r w:rsidRPr="00D10147">
        <w:rPr>
          <w:rFonts w:hint="cs"/>
          <w:rtl/>
        </w:rPr>
        <w:t xml:space="preserve"> كان يخرج إلى البقيع لزيارة الموتى ويسلّم عليهم ، وورد النص في كتاب الله في حق الشهداء أنّهم أحياء يرزقون ، وأنّ الحياة فيهم متعلّقة بالجسد ، فكيف بالأنبياء والمرسلين ؟ وقد ثبت في الحديث : أنّ الأنبياء أحياء في قبورهم ، رواه المنذري وصحّحه البيهقي ، وفي</w:t>
      </w:r>
    </w:p>
    <w:p w:rsidR="002870D7" w:rsidRPr="002773F8" w:rsidRDefault="002870D7" w:rsidP="002870D7">
      <w:pPr>
        <w:pStyle w:val="libLine"/>
        <w:rPr>
          <w:rtl/>
        </w:rPr>
      </w:pPr>
      <w:r w:rsidRPr="002773F8">
        <w:rPr>
          <w:rFonts w:hint="cs"/>
          <w:rtl/>
        </w:rPr>
        <w:t>ــــــــــــــ</w:t>
      </w:r>
    </w:p>
    <w:p w:rsidR="00435B04" w:rsidRDefault="00CC0BC3" w:rsidP="002870D7">
      <w:pPr>
        <w:pStyle w:val="libFootnote0"/>
        <w:rPr>
          <w:rtl/>
        </w:rPr>
      </w:pPr>
      <w:r w:rsidRPr="00F25166">
        <w:rPr>
          <w:rFonts w:hint="cs"/>
          <w:rtl/>
        </w:rPr>
        <w:t>(1) مسند أحمد ، أحمد بن حنبل : ج4 ص8 ؛ سنن الدارمي ، الدارمي : ج1 ص369 ؛ سنن ابن ماجة ، ابن ماجه : ج1 ص345 ؛ سنن أبي داود ، أبو داود السجستاني : ج1 ص236 ؛ سنن النسائي : ج3 ص92 ؛ المستدرك ، الحاكم : ج1 ص278 ، قال فيه : ( هذا حديث صحيح على شرط البخاري ولم يخرجاه ) ؛ تهذيب الكمال ، المزي : ج3 ص387 ، قال فيه : ( أخرجه أحمد وصحّحه ابن خزيمة وابن حبان ، والحاكم ووافقه الذهبي ، وحسنه الحافظان المنذري وابن حجر ) ؛ ميزان الاعتدال : ج2 ص99 ، قال فيه : ( ذكره ابن حبان في الثقات على قاعدته ) ؛ سير أعلام النبلاء ، الذهبي : ج9 ص162 ، قال فيه : ( إسناده صحيح ) ؛ المغني ، ابن قدامة : ج2 ص208 .</w:t>
      </w:r>
    </w:p>
    <w:p w:rsidR="00435B04" w:rsidRDefault="00435B04" w:rsidP="00DA744D">
      <w:pPr>
        <w:pStyle w:val="libNormal"/>
        <w:rPr>
          <w:rtl/>
        </w:rPr>
      </w:pPr>
      <w:r>
        <w:rPr>
          <w:rtl/>
        </w:rPr>
        <w:br w:type="page"/>
      </w:r>
    </w:p>
    <w:p w:rsidR="00CC0BC3" w:rsidRDefault="00CC0BC3" w:rsidP="00BD3300">
      <w:pPr>
        <w:pStyle w:val="libNormal0"/>
        <w:rPr>
          <w:rtl/>
        </w:rPr>
      </w:pPr>
      <w:r w:rsidRPr="00D10147">
        <w:rPr>
          <w:rFonts w:hint="cs"/>
          <w:rtl/>
        </w:rPr>
        <w:lastRenderedPageBreak/>
        <w:t xml:space="preserve">صحيح مسلم عن النبي </w:t>
      </w:r>
      <w:r w:rsidR="003D24AF" w:rsidRPr="00C942B4">
        <w:rPr>
          <w:rStyle w:val="libAlaemChar"/>
          <w:rFonts w:eastAsiaTheme="minorHAnsi"/>
          <w:rtl/>
        </w:rPr>
        <w:t>صلى‌الله‌عليه‌وآله‌وسلم</w:t>
      </w:r>
      <w:r w:rsidRPr="00D10147">
        <w:rPr>
          <w:rFonts w:hint="cs"/>
          <w:rtl/>
        </w:rPr>
        <w:t xml:space="preserve"> قال : </w:t>
      </w:r>
      <w:r w:rsidRPr="00EE47A1">
        <w:rPr>
          <w:rStyle w:val="libBold2Char"/>
          <w:rFonts w:hint="cs"/>
          <w:rtl/>
        </w:rPr>
        <w:t xml:space="preserve">( مررت بموسى ليلة أُسري بي عند </w:t>
      </w:r>
      <w:r w:rsidR="002870D7">
        <w:rPr>
          <w:rStyle w:val="libBold2Char"/>
          <w:rFonts w:hint="cs"/>
          <w:rtl/>
        </w:rPr>
        <w:t xml:space="preserve">الكثيب الأحمر وهو قائم يصلّي في </w:t>
      </w:r>
      <w:r w:rsidRPr="00EE47A1">
        <w:rPr>
          <w:rStyle w:val="libBold2Char"/>
          <w:rFonts w:hint="cs"/>
          <w:rtl/>
        </w:rPr>
        <w:t>قبره )</w:t>
      </w:r>
      <w:r w:rsidRPr="00D10147">
        <w:rPr>
          <w:rFonts w:hint="cs"/>
          <w:rtl/>
        </w:rPr>
        <w:t xml:space="preserve"> </w:t>
      </w:r>
      <w:r w:rsidRPr="0089678F">
        <w:rPr>
          <w:rStyle w:val="libFootnotenumChar"/>
          <w:rFonts w:hint="cs"/>
          <w:rtl/>
        </w:rPr>
        <w:t>(1)</w:t>
      </w:r>
      <w:r w:rsidRPr="00D10147">
        <w:rPr>
          <w:rFonts w:hint="cs"/>
          <w:rtl/>
        </w:rPr>
        <w:t xml:space="preserve"> .</w:t>
      </w:r>
    </w:p>
    <w:p w:rsidR="00CC0BC3" w:rsidRPr="001A2EE6" w:rsidRDefault="00CC0BC3" w:rsidP="002870D7">
      <w:pPr>
        <w:pStyle w:val="Heading2"/>
        <w:rPr>
          <w:rtl/>
        </w:rPr>
      </w:pPr>
      <w:bookmarkStart w:id="113" w:name="_Toc500879589"/>
      <w:bookmarkStart w:id="114" w:name="_Toc385249934"/>
      <w:r w:rsidRPr="001A2EE6">
        <w:rPr>
          <w:rFonts w:hint="cs"/>
          <w:rtl/>
        </w:rPr>
        <w:t xml:space="preserve">6ـ الرسول الأكرم </w:t>
      </w:r>
      <w:r w:rsidR="003D24AF" w:rsidRPr="00C942B4">
        <w:rPr>
          <w:rStyle w:val="libAlaemChar"/>
          <w:rFonts w:eastAsiaTheme="minorHAnsi"/>
          <w:rtl/>
        </w:rPr>
        <w:t>صلى‌الله‌عليه‌وآله‌وسلم</w:t>
      </w:r>
      <w:r w:rsidRPr="001A2EE6">
        <w:rPr>
          <w:rFonts w:hint="cs"/>
          <w:rtl/>
        </w:rPr>
        <w:t xml:space="preserve"> ولقاء الأنبياء</w:t>
      </w:r>
      <w:bookmarkEnd w:id="113"/>
      <w:bookmarkEnd w:id="114"/>
      <w:r w:rsidRPr="001A2EE6">
        <w:rPr>
          <w:rFonts w:hint="cs"/>
          <w:rtl/>
        </w:rPr>
        <w:t xml:space="preserve"> </w:t>
      </w:r>
    </w:p>
    <w:p w:rsidR="00CC0BC3" w:rsidRDefault="00CC0BC3" w:rsidP="00866741">
      <w:pPr>
        <w:pStyle w:val="libNormal"/>
        <w:rPr>
          <w:rtl/>
        </w:rPr>
      </w:pPr>
      <w:r w:rsidRPr="00D10147">
        <w:rPr>
          <w:rFonts w:hint="cs"/>
          <w:rtl/>
        </w:rPr>
        <w:t xml:space="preserve">قد ثبت في الصحيح في حديث الإسراء أنّه </w:t>
      </w:r>
      <w:r w:rsidR="003D24AF" w:rsidRPr="00C942B4">
        <w:rPr>
          <w:rStyle w:val="libAlaemChar"/>
          <w:rFonts w:eastAsiaTheme="minorHAnsi"/>
          <w:rtl/>
        </w:rPr>
        <w:t>صلى‌الله‌عليه‌وآله‌وسلم</w:t>
      </w:r>
      <w:r w:rsidRPr="00D10147">
        <w:rPr>
          <w:rFonts w:hint="cs"/>
          <w:rtl/>
        </w:rPr>
        <w:t xml:space="preserve"> وجد آدم في السماء الدنيا :</w:t>
      </w:r>
      <w:r w:rsidRPr="00B16DF9">
        <w:rPr>
          <w:rStyle w:val="libBold2Char"/>
          <w:rFonts w:hint="cs"/>
          <w:rtl/>
        </w:rPr>
        <w:t xml:space="preserve"> </w:t>
      </w:r>
      <w:r w:rsidRPr="00EE47A1">
        <w:rPr>
          <w:rStyle w:val="libBold2Char"/>
          <w:rFonts w:hint="cs"/>
          <w:rtl/>
        </w:rPr>
        <w:t xml:space="preserve">( قال جبريل لخازن السماء : افتح ، قال : مَن هذا ؟ قال : جبريل ، قال : هل معك أحد ؟ قال : نعم ، معي محمد </w:t>
      </w:r>
      <w:r w:rsidR="003D24AF" w:rsidRPr="00C942B4">
        <w:rPr>
          <w:rStyle w:val="libAlaemChar"/>
          <w:rFonts w:eastAsiaTheme="minorHAnsi"/>
          <w:rtl/>
        </w:rPr>
        <w:t>صلى‌الله‌عليه‌وآله‌وسلم</w:t>
      </w:r>
      <w:r w:rsidRPr="00EE47A1">
        <w:rPr>
          <w:rStyle w:val="libBold2Char"/>
          <w:rFonts w:hint="cs"/>
          <w:rtl/>
        </w:rPr>
        <w:t xml:space="preserve"> ، فقال : أرسل إليه ؟ قال : نعم ، فافتح ، فلمّا فتح علونا السماء الدنيا ، فإذا رجل قاعد على يمينه أسودة وعلى يساره أسودة ، إذا نظر قبل يمينه ضحك ، وإذا نظر قبل يساره بكى ، فقال : مرحباً بالنبي الصالح والابن الصالح ، قلت لجبريل : من هذا ؟ قال : هذا آدم ، وهذه الأسودة عن يمينه وشماله نسم بنيه ، فأهل اليمين منهم أهل الجنّة ، والأسودة التي عن شماله أهل النار ، فإذا نظر عن يمينه ضحك ، وإذا نظر قبل شماله بكى ، حتى عرج بي إلى السماء )</w:t>
      </w:r>
      <w:r w:rsidRPr="00D10147">
        <w:rPr>
          <w:rFonts w:hint="cs"/>
          <w:rtl/>
        </w:rPr>
        <w:t xml:space="preserve"> </w:t>
      </w:r>
      <w:r w:rsidRPr="0089678F">
        <w:rPr>
          <w:rStyle w:val="libFootnotenumChar"/>
          <w:rFonts w:hint="cs"/>
          <w:rtl/>
        </w:rPr>
        <w:t>(2)</w:t>
      </w:r>
      <w:r w:rsidRPr="00D10147">
        <w:rPr>
          <w:rFonts w:hint="cs"/>
          <w:rtl/>
        </w:rPr>
        <w:t xml:space="preserve"> ، وقال</w:t>
      </w:r>
      <w:r w:rsidR="003D24AF" w:rsidRPr="003D24AF">
        <w:rPr>
          <w:rStyle w:val="libAlaemChar"/>
          <w:rFonts w:eastAsiaTheme="minorHAnsi"/>
          <w:rtl/>
        </w:rPr>
        <w:t xml:space="preserve"> </w:t>
      </w:r>
      <w:r w:rsidR="003D24AF"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 xml:space="preserve">( رأيت ليلة أُسري بي موسى بن عمران رجل آدم طوال جعد كأنّه من رجال شنوءة ، ورأيت عيسى بن مريم عليهما ، مربوع الخلق إلى الحمرة والبياض ، سبط الرأس ) </w:t>
      </w:r>
      <w:r w:rsidRPr="0089678F">
        <w:rPr>
          <w:rStyle w:val="libFootnotenumChar"/>
          <w:rFonts w:hint="cs"/>
          <w:rtl/>
        </w:rPr>
        <w:t>(3)</w:t>
      </w:r>
      <w:r w:rsidRPr="00D10147">
        <w:rPr>
          <w:rFonts w:hint="cs"/>
          <w:rtl/>
        </w:rPr>
        <w:t xml:space="preserve"> ، وغيرها الكثير من الروايات التي تدل بصراحة ووضوح على حياة الأنبياء </w:t>
      </w:r>
      <w:r w:rsidR="00866741" w:rsidRPr="00866741">
        <w:rPr>
          <w:rStyle w:val="libAlaemChar"/>
          <w:rFonts w:eastAsiaTheme="minorHAnsi"/>
          <w:rtl/>
        </w:rPr>
        <w:t>عليهم‌السلام</w:t>
      </w:r>
      <w:r w:rsidRPr="00D10147">
        <w:rPr>
          <w:rFonts w:hint="cs"/>
          <w:rtl/>
        </w:rPr>
        <w:t xml:space="preserve"> .</w:t>
      </w:r>
    </w:p>
    <w:p w:rsidR="00CC0BC3" w:rsidRPr="008E5627" w:rsidRDefault="00CC0BC3" w:rsidP="00866741">
      <w:pPr>
        <w:pStyle w:val="libNormal"/>
        <w:rPr>
          <w:rtl/>
        </w:rPr>
      </w:pPr>
      <w:r w:rsidRPr="008E5627">
        <w:rPr>
          <w:rFonts w:hint="cs"/>
          <w:rtl/>
        </w:rPr>
        <w:t xml:space="preserve">أضف إلى ذلك أنّ الأنبياء </w:t>
      </w:r>
      <w:r w:rsidR="00866741" w:rsidRPr="00866741">
        <w:rPr>
          <w:rStyle w:val="libAlaemChar"/>
          <w:rFonts w:eastAsiaTheme="minorHAnsi"/>
          <w:rtl/>
        </w:rPr>
        <w:t>عليهم‌السلام</w:t>
      </w:r>
      <w:r w:rsidRPr="008E5627">
        <w:rPr>
          <w:rFonts w:hint="cs"/>
          <w:rtl/>
        </w:rPr>
        <w:t xml:space="preserve"> لا سيّما خاتمهم </w:t>
      </w:r>
      <w:r w:rsidR="003D24AF" w:rsidRPr="00C942B4">
        <w:rPr>
          <w:rStyle w:val="libAlaemChar"/>
          <w:rFonts w:eastAsiaTheme="minorHAnsi"/>
          <w:rtl/>
        </w:rPr>
        <w:t>صلى‌الله‌عليه‌وآله‌وسلم</w:t>
      </w:r>
      <w:r w:rsidRPr="008E5627">
        <w:rPr>
          <w:rFonts w:hint="cs"/>
          <w:rtl/>
        </w:rPr>
        <w:t xml:space="preserve"> هم الذين أخرجوا</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نيل الأوطار ، الشوكاني : ج3 ص304 .</w:t>
      </w:r>
    </w:p>
    <w:p w:rsidR="00CC0BC3" w:rsidRPr="00F25166" w:rsidRDefault="00CC0BC3" w:rsidP="00F25166">
      <w:pPr>
        <w:pStyle w:val="libFootnote0"/>
        <w:rPr>
          <w:rtl/>
        </w:rPr>
      </w:pPr>
      <w:r w:rsidRPr="00F25166">
        <w:rPr>
          <w:rFonts w:hint="cs"/>
          <w:rtl/>
        </w:rPr>
        <w:t>(2) صحيح البخاري : ج1 ص92 ؛ صحيح مسلم : ج1 ص102 ؛ مسند أحمد : ج5 ص143 ؛ صحيح ابن حبان : ج16 ص420 ؛ مجمع الزوائد ، الهيثمي : ج1 ص66 ، قال فيه : ( رواه عبد الله من زيادته على أبيه ، ورجاله رجال الصحيح ) .</w:t>
      </w:r>
    </w:p>
    <w:p w:rsidR="00435B04" w:rsidRDefault="00CC0BC3" w:rsidP="00F25166">
      <w:pPr>
        <w:pStyle w:val="libFootnote0"/>
        <w:rPr>
          <w:rtl/>
        </w:rPr>
      </w:pPr>
      <w:r w:rsidRPr="00F25166">
        <w:rPr>
          <w:rFonts w:hint="cs"/>
          <w:rtl/>
        </w:rPr>
        <w:t>(3) مسند أحمد : ج1 ص245 ؛ صحيح البخاري : ج4 ص84 ؛ صحيح مسلم : ج1 ص105 .</w:t>
      </w:r>
    </w:p>
    <w:p w:rsidR="00435B04" w:rsidRDefault="00435B04" w:rsidP="00DA744D">
      <w:pPr>
        <w:pStyle w:val="libNormal"/>
        <w:rPr>
          <w:rtl/>
        </w:rPr>
      </w:pPr>
      <w:r>
        <w:rPr>
          <w:rtl/>
        </w:rPr>
        <w:br w:type="page"/>
      </w:r>
    </w:p>
    <w:p w:rsidR="00CC0BC3" w:rsidRDefault="00CC0BC3" w:rsidP="00BD3300">
      <w:pPr>
        <w:pStyle w:val="libNormal0"/>
        <w:rPr>
          <w:rtl/>
        </w:rPr>
      </w:pPr>
      <w:r w:rsidRPr="00D10147">
        <w:rPr>
          <w:rFonts w:hint="cs"/>
          <w:rtl/>
        </w:rPr>
        <w:lastRenderedPageBreak/>
        <w:t xml:space="preserve">الناس من الظلمات إلى نور الهداية ، وبسببهم ، وبواسطتهم </w:t>
      </w:r>
      <w:r w:rsidR="00866741" w:rsidRPr="00866741">
        <w:rPr>
          <w:rStyle w:val="libAlaemChar"/>
          <w:rFonts w:eastAsiaTheme="minorHAnsi"/>
          <w:rtl/>
        </w:rPr>
        <w:t>عليهم‌السلام</w:t>
      </w:r>
      <w:r w:rsidRPr="00D10147">
        <w:rPr>
          <w:rFonts w:hint="cs"/>
          <w:rtl/>
        </w:rPr>
        <w:t xml:space="preserve"> حاز الكثير من المؤمنين المراتب العالية عند الله تعالى ، كما هو الحال في الشهداء الذين هم أحياء عند ربّهم يرزقون ، ومن الواضح أنّ الأنبياء والرسل لا سيّما النبي محمد </w:t>
      </w:r>
      <w:r w:rsidR="003D24AF" w:rsidRPr="00C942B4">
        <w:rPr>
          <w:rStyle w:val="libAlaemChar"/>
          <w:rFonts w:eastAsiaTheme="minorHAnsi"/>
          <w:rtl/>
        </w:rPr>
        <w:t>صلى‌الله‌عليه‌وآله‌وسلم</w:t>
      </w:r>
      <w:r w:rsidRPr="00D10147">
        <w:rPr>
          <w:rFonts w:hint="cs"/>
          <w:rtl/>
        </w:rPr>
        <w:t xml:space="preserve"> الذي هو أفضل الخلائق على الإطلاق ، والشهداء وغيرهم إنّما نالوا الذي نالوه بسبب النبي </w:t>
      </w:r>
      <w:r w:rsidR="003D24AF" w:rsidRPr="00C942B4">
        <w:rPr>
          <w:rStyle w:val="libAlaemChar"/>
          <w:rFonts w:eastAsiaTheme="minorHAnsi"/>
          <w:rtl/>
        </w:rPr>
        <w:t>صلى‌الله‌عليه‌وآله‌وسلم</w:t>
      </w:r>
      <w:r w:rsidRPr="00D10147">
        <w:rPr>
          <w:rFonts w:hint="cs"/>
          <w:rtl/>
        </w:rPr>
        <w:t xml:space="preserve"> وبواسطته ، فهو الذي سنّ لهم طريق الجهاد والتضحية والفداء بإذن الله تعالى ، وقد قال </w:t>
      </w:r>
      <w:r w:rsidR="00BD3300" w:rsidRPr="00C942B4">
        <w:rPr>
          <w:rStyle w:val="libAlaemChar"/>
          <w:rFonts w:eastAsiaTheme="minorHAnsi"/>
          <w:rtl/>
        </w:rPr>
        <w:t>صلى‌الله‌عليه‌وآله‌وسلم</w:t>
      </w:r>
      <w:r w:rsidRPr="00D10147">
        <w:rPr>
          <w:rFonts w:hint="cs"/>
          <w:rtl/>
        </w:rPr>
        <w:t xml:space="preserve">: </w:t>
      </w:r>
      <w:r w:rsidRPr="00EE47A1">
        <w:rPr>
          <w:rStyle w:val="libBold2Char"/>
          <w:rFonts w:hint="cs"/>
          <w:rtl/>
        </w:rPr>
        <w:t xml:space="preserve">( مَن سنّ سنّة حسنة فله أجرها وأجر مَن عمل بها ) </w:t>
      </w:r>
      <w:r w:rsidRPr="0089678F">
        <w:rPr>
          <w:rStyle w:val="libFootnotenumChar"/>
          <w:rFonts w:hint="cs"/>
          <w:rtl/>
        </w:rPr>
        <w:t>(1)</w:t>
      </w:r>
      <w:r w:rsidRPr="00D10147">
        <w:rPr>
          <w:rFonts w:hint="cs"/>
          <w:rtl/>
        </w:rPr>
        <w:t xml:space="preserve"> ، وكذا قال </w:t>
      </w:r>
      <w:r w:rsidR="003D24AF"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 مَن دعا إلى هدى كان له الأجر مثل أجور مَن يتبعه لا ينقص ذلك من أجورهم شيئاً ، ومَن دعا</w:t>
      </w:r>
      <w:r w:rsidRPr="00B16DF9">
        <w:rPr>
          <w:rStyle w:val="libBold2Char"/>
          <w:rFonts w:hint="cs"/>
          <w:rtl/>
        </w:rPr>
        <w:t xml:space="preserve"> </w:t>
      </w:r>
      <w:r w:rsidRPr="00EE47A1">
        <w:rPr>
          <w:rStyle w:val="libBold2Char"/>
          <w:rFonts w:hint="cs"/>
          <w:rtl/>
        </w:rPr>
        <w:t>إلى ضلالة كان عليه من الإثم آثام من يتبعه لا ينقص ذلك من آثامهم شيئاً )</w:t>
      </w:r>
      <w:r w:rsidRPr="00D10147">
        <w:rPr>
          <w:rFonts w:hint="cs"/>
          <w:rtl/>
        </w:rPr>
        <w:t xml:space="preserve"> </w:t>
      </w:r>
      <w:r w:rsidRPr="0089678F">
        <w:rPr>
          <w:rStyle w:val="libFootnotenumChar"/>
          <w:rFonts w:hint="cs"/>
          <w:rtl/>
        </w:rPr>
        <w:t>(2)</w:t>
      </w:r>
      <w:r w:rsidRPr="00D10147">
        <w:rPr>
          <w:rFonts w:hint="cs"/>
          <w:rtl/>
        </w:rPr>
        <w:t xml:space="preserve"> .</w:t>
      </w:r>
    </w:p>
    <w:p w:rsidR="00CC0BC3" w:rsidRPr="001A2EE6" w:rsidRDefault="00CC0BC3" w:rsidP="001A2EE6">
      <w:pPr>
        <w:pStyle w:val="Heading2"/>
        <w:rPr>
          <w:rtl/>
        </w:rPr>
      </w:pPr>
      <w:bookmarkStart w:id="115" w:name="_Toc500879591"/>
      <w:bookmarkStart w:id="116" w:name="_Toc385249935"/>
      <w:r w:rsidRPr="001A2EE6">
        <w:rPr>
          <w:rFonts w:hint="cs"/>
          <w:rtl/>
        </w:rPr>
        <w:t>7ـ حياة الشهداء</w:t>
      </w:r>
      <w:bookmarkEnd w:id="115"/>
      <w:bookmarkEnd w:id="116"/>
      <w:r w:rsidRPr="001A2EE6">
        <w:rPr>
          <w:rFonts w:hint="cs"/>
          <w:rtl/>
        </w:rPr>
        <w:t xml:space="preserve"> </w:t>
      </w:r>
    </w:p>
    <w:p w:rsidR="00CC0BC3" w:rsidRPr="008E5627" w:rsidRDefault="00CC0BC3" w:rsidP="008E5627">
      <w:pPr>
        <w:pStyle w:val="libNormal"/>
        <w:rPr>
          <w:rtl/>
        </w:rPr>
      </w:pPr>
      <w:r w:rsidRPr="008E5627">
        <w:rPr>
          <w:rFonts w:hint="cs"/>
          <w:rtl/>
        </w:rPr>
        <w:t>صرّحت الآيات القرآنية بأنّ الشهداء أ</w:t>
      </w:r>
      <w:r w:rsidR="00435B04">
        <w:rPr>
          <w:rFonts w:hint="cs"/>
          <w:rtl/>
        </w:rPr>
        <w:t xml:space="preserve">حياء عند ربّهم ، ولكنّ الناس لا </w:t>
      </w:r>
      <w:r w:rsidRPr="008E5627">
        <w:rPr>
          <w:rFonts w:hint="cs"/>
          <w:rtl/>
        </w:rPr>
        <w:t>يشعرون :</w:t>
      </w:r>
    </w:p>
    <w:p w:rsidR="00CC0BC3" w:rsidRPr="00EC2717" w:rsidRDefault="00CC0BC3" w:rsidP="00EC2717">
      <w:pPr>
        <w:pStyle w:val="libNormal"/>
        <w:rPr>
          <w:rStyle w:val="libAieChar"/>
          <w:rtl/>
        </w:rPr>
      </w:pPr>
      <w:r w:rsidRPr="00444378">
        <w:rPr>
          <w:rStyle w:val="libBold1Char"/>
          <w:rFonts w:hint="cs"/>
          <w:rtl/>
        </w:rPr>
        <w:t>منها :</w:t>
      </w:r>
      <w:r w:rsidR="002870D7">
        <w:rPr>
          <w:rFonts w:hint="cs"/>
          <w:rtl/>
        </w:rPr>
        <w:t xml:space="preserve"> </w:t>
      </w:r>
      <w:r w:rsidRPr="00D10147">
        <w:rPr>
          <w:rFonts w:hint="cs"/>
          <w:rtl/>
        </w:rPr>
        <w:t xml:space="preserve">قوله تعالى : </w:t>
      </w:r>
      <w:r w:rsidR="00EC2717" w:rsidRPr="00980442">
        <w:rPr>
          <w:rStyle w:val="libAlaemChar"/>
          <w:rFonts w:eastAsiaTheme="minorHAnsi"/>
          <w:rtl/>
        </w:rPr>
        <w:t>(</w:t>
      </w:r>
      <w:r w:rsidRPr="00EC2717">
        <w:rPr>
          <w:rStyle w:val="libAieChar"/>
          <w:rFonts w:hint="cs"/>
          <w:rtl/>
        </w:rPr>
        <w:t xml:space="preserve"> وَلاَ تَحْسَبَنَّ الَّذِينَ قُتِلُواْ فِي سَبِيلِ اللهِ أَمْوَاتًا بَلْ أَحْيَاء عِندَ رَبِّهِمْ يُرْزَقُونَ فَرِحِينَ بِمَا آتَاهُمُ اللهُ مِن فَضْلِهِ وَيَسْتَبْشِرُونَ بِالَّذِينَ لَمْ يَلْحَقُواْ بِهِم منْ خَلْفِهِمْ أَلاَّ خَوْفٌ عَلَيْهِمْ وَلاَ هُمْ يَحْزَنُونَ يَسْتَبْشِرُونَ بِنِعْمَةٍ مِّنَ اللهِ وَفَضْلٍ وَأَنَّ اللهَ لاَ</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مسند أحمد ، أحمد بن حنبل : ج4 ص361 ؛ سنن الدارمي ، الدارمي : ج1 ص13 ؛ سنن ابن ماجة ، ابن ماجه : ج1 ص74 ؛ السنن الكبرى ، البيهقي : ج4 ص175 ؛ مجمع الزوائد ، الهيثمي : ج1 ص168 ، قال فيه : ( رواه الطبراني في المعجم الكبير ورجاله موثقون ) ؛ المعجم الكبير ، الطبراني : ج2 ص315 .</w:t>
      </w:r>
    </w:p>
    <w:p w:rsidR="00435B04" w:rsidRDefault="00CC0BC3" w:rsidP="00F25166">
      <w:pPr>
        <w:pStyle w:val="libFootnote0"/>
        <w:rPr>
          <w:rtl/>
        </w:rPr>
      </w:pPr>
      <w:r w:rsidRPr="00F25166">
        <w:rPr>
          <w:rFonts w:hint="cs"/>
          <w:rtl/>
        </w:rPr>
        <w:t>(2) صحيح مسلم : ج8 ص62 ؛ سنن الترمذي ، الترمذي : ج4 ص149 ؛ مجمع الزوائد ، الهيثمي : ج1 168 ، وقد عقد له باباً خاصاً صحح فيه الكثير من الروايات .</w:t>
      </w:r>
    </w:p>
    <w:p w:rsidR="00435B04" w:rsidRDefault="00435B04" w:rsidP="00DA744D">
      <w:pPr>
        <w:pStyle w:val="libNormal"/>
        <w:rPr>
          <w:rtl/>
        </w:rPr>
      </w:pPr>
      <w:r>
        <w:rPr>
          <w:rtl/>
        </w:rPr>
        <w:br w:type="page"/>
      </w:r>
    </w:p>
    <w:p w:rsidR="00CC0BC3" w:rsidRDefault="00CC0BC3" w:rsidP="00EC2717">
      <w:pPr>
        <w:pStyle w:val="libNormal0"/>
        <w:rPr>
          <w:rtl/>
        </w:rPr>
      </w:pPr>
      <w:r w:rsidRPr="008F37C8">
        <w:rPr>
          <w:rStyle w:val="libAieChar"/>
          <w:rFonts w:hint="cs"/>
          <w:rtl/>
        </w:rPr>
        <w:lastRenderedPageBreak/>
        <w:t xml:space="preserve">يُضِيعُ أَجْرَ الْمُؤْمِنِينَ </w:t>
      </w:r>
      <w:r w:rsidR="00EC2717">
        <w:rPr>
          <w:rStyle w:val="libAlaemChar"/>
          <w:rFonts w:eastAsiaTheme="minorHAnsi" w:hint="cs"/>
          <w:rtl/>
        </w:rPr>
        <w:t>)</w:t>
      </w:r>
      <w:r w:rsidRPr="008F37C8">
        <w:rPr>
          <w:rStyle w:val="libAieChar"/>
          <w:rFonts w:hint="cs"/>
          <w:rtl/>
        </w:rPr>
        <w:t xml:space="preserve"> </w:t>
      </w:r>
      <w:r w:rsidRPr="0089678F">
        <w:rPr>
          <w:rStyle w:val="libFootnotenumChar"/>
          <w:rFonts w:hint="cs"/>
          <w:rtl/>
        </w:rPr>
        <w:t>(1)</w:t>
      </w:r>
      <w:r w:rsidRPr="00D10147">
        <w:rPr>
          <w:rFonts w:hint="cs"/>
          <w:rtl/>
        </w:rPr>
        <w:t xml:space="preserve"> .</w:t>
      </w:r>
    </w:p>
    <w:p w:rsidR="00CC0BC3" w:rsidRDefault="00CC0BC3" w:rsidP="004D4590">
      <w:pPr>
        <w:pStyle w:val="libNormal"/>
        <w:rPr>
          <w:rtl/>
        </w:rPr>
      </w:pPr>
      <w:r w:rsidRPr="00444378">
        <w:rPr>
          <w:rStyle w:val="libBold1Char"/>
          <w:rFonts w:hint="cs"/>
          <w:rtl/>
        </w:rPr>
        <w:t>ومنها :</w:t>
      </w:r>
      <w:r w:rsidR="002870D7">
        <w:rPr>
          <w:rFonts w:hint="cs"/>
          <w:rtl/>
        </w:rPr>
        <w:t xml:space="preserve"> </w:t>
      </w:r>
      <w:r w:rsidRPr="00D10147">
        <w:rPr>
          <w:rFonts w:hint="cs"/>
          <w:rtl/>
        </w:rPr>
        <w:t xml:space="preserve">قوله تعالى : </w:t>
      </w:r>
      <w:r w:rsidR="004D4590">
        <w:rPr>
          <w:rStyle w:val="libAlaemChar"/>
          <w:rFonts w:eastAsiaTheme="minorHAnsi" w:hint="cs"/>
          <w:rtl/>
        </w:rPr>
        <w:t>(</w:t>
      </w:r>
      <w:r w:rsidRPr="008F37C8">
        <w:rPr>
          <w:rStyle w:val="libAieChar"/>
          <w:rFonts w:hint="cs"/>
          <w:rtl/>
        </w:rPr>
        <w:t xml:space="preserve"> وَلاَ تَقُولُواْ لِمَنْ يُقْتَلُ فِي سَبيلِ اللهِ أَمْوَاتٌ بَلْ أَحْيَاء وَلَكِن لاَّ</w:t>
      </w:r>
      <w:r w:rsidR="00EC2717">
        <w:rPr>
          <w:rStyle w:val="libAieChar"/>
          <w:rFonts w:hint="cs"/>
          <w:rtl/>
        </w:rPr>
        <w:t xml:space="preserve"> </w:t>
      </w:r>
      <w:r w:rsidRPr="008F37C8">
        <w:rPr>
          <w:rStyle w:val="libAieChar"/>
          <w:rFonts w:hint="cs"/>
          <w:rtl/>
        </w:rPr>
        <w:t xml:space="preserve">تَشْعُرُونَ </w:t>
      </w:r>
      <w:r w:rsidR="00EC2717">
        <w:rPr>
          <w:rStyle w:val="libAlaemChar"/>
          <w:rFonts w:eastAsiaTheme="minorHAnsi" w:hint="cs"/>
          <w:rtl/>
        </w:rPr>
        <w:t>)</w:t>
      </w:r>
      <w:r w:rsidRPr="008F37C8">
        <w:rPr>
          <w:rStyle w:val="libAieChar"/>
          <w:rFonts w:hint="cs"/>
          <w:rtl/>
        </w:rPr>
        <w:t xml:space="preserve"> </w:t>
      </w:r>
      <w:r w:rsidRPr="0089678F">
        <w:rPr>
          <w:rStyle w:val="libFootnotenumChar"/>
          <w:rFonts w:hint="cs"/>
          <w:rtl/>
        </w:rPr>
        <w:t xml:space="preserve">(2) </w:t>
      </w:r>
      <w:r w:rsidRPr="00D10147">
        <w:rPr>
          <w:rFonts w:hint="cs"/>
          <w:rtl/>
        </w:rPr>
        <w:t>.</w:t>
      </w:r>
    </w:p>
    <w:p w:rsidR="00CC0BC3" w:rsidRDefault="00CC0BC3" w:rsidP="003D24AF">
      <w:pPr>
        <w:pStyle w:val="libNormal"/>
        <w:rPr>
          <w:rtl/>
        </w:rPr>
      </w:pPr>
      <w:r w:rsidRPr="00D10147">
        <w:rPr>
          <w:rFonts w:hint="cs"/>
          <w:rtl/>
        </w:rPr>
        <w:t xml:space="preserve">هذا فضلاً عن الأحاديث الصحيحة والمتواترة الواردة عن النبي </w:t>
      </w:r>
      <w:r w:rsidR="003D24AF" w:rsidRPr="00C942B4">
        <w:rPr>
          <w:rStyle w:val="libAlaemChar"/>
          <w:rFonts w:eastAsiaTheme="minorHAnsi"/>
          <w:rtl/>
        </w:rPr>
        <w:t>صلى‌الله‌عليه‌وآله‌وسلم</w:t>
      </w:r>
      <w:r w:rsidR="004D4590">
        <w:rPr>
          <w:rFonts w:hint="cs"/>
          <w:rtl/>
        </w:rPr>
        <w:t xml:space="preserve"> </w:t>
      </w:r>
      <w:r w:rsidRPr="00D10147">
        <w:rPr>
          <w:rFonts w:hint="cs"/>
          <w:rtl/>
        </w:rPr>
        <w:t>التي صرّحت بأنّ الشهداء أحياء عند ربّهم يرزقون</w:t>
      </w:r>
      <w:r w:rsidRPr="0089678F">
        <w:rPr>
          <w:rStyle w:val="libFootnotenumChar"/>
          <w:rFonts w:hint="cs"/>
          <w:rtl/>
        </w:rPr>
        <w:t xml:space="preserve"> (3)</w:t>
      </w:r>
      <w:r w:rsidRPr="00D10147">
        <w:rPr>
          <w:rFonts w:hint="cs"/>
          <w:rtl/>
        </w:rPr>
        <w:t xml:space="preserve"> . </w:t>
      </w:r>
    </w:p>
    <w:p w:rsidR="00CC0BC3" w:rsidRDefault="00CC0BC3" w:rsidP="004D4590">
      <w:pPr>
        <w:pStyle w:val="libNormal"/>
        <w:rPr>
          <w:rtl/>
        </w:rPr>
      </w:pPr>
      <w:r w:rsidRPr="00D10147">
        <w:rPr>
          <w:rFonts w:hint="cs"/>
          <w:rtl/>
        </w:rPr>
        <w:t xml:space="preserve">وقد ورد عن رسول الله </w:t>
      </w:r>
      <w:r w:rsidR="003D24AF" w:rsidRPr="00C942B4">
        <w:rPr>
          <w:rStyle w:val="libAlaemChar"/>
          <w:rFonts w:eastAsiaTheme="minorHAnsi"/>
          <w:rtl/>
        </w:rPr>
        <w:t>صلى‌الله‌عليه‌وآله‌وسلم</w:t>
      </w:r>
      <w:r w:rsidRPr="00D10147">
        <w:rPr>
          <w:rFonts w:hint="cs"/>
          <w:rtl/>
        </w:rPr>
        <w:t xml:space="preserve"> أنّه وقف على مصعب بن عمير وهو منجعف على وجهه وقرأ هذه الآية : </w:t>
      </w:r>
      <w:r w:rsidR="004D4590">
        <w:rPr>
          <w:rStyle w:val="libAlaemChar"/>
          <w:rFonts w:eastAsiaTheme="minorHAnsi" w:hint="cs"/>
          <w:rtl/>
        </w:rPr>
        <w:t>(</w:t>
      </w:r>
      <w:r w:rsidRPr="008F37C8">
        <w:rPr>
          <w:rStyle w:val="libAieChar"/>
          <w:rFonts w:hint="cs"/>
          <w:rtl/>
        </w:rPr>
        <w:t xml:space="preserve"> مِنَ الْمُؤْمِنِينَ رِجَالٌ صَدَقُوا مَا عَاهَدُوا اللهَ عَلَيْهِ</w:t>
      </w:r>
      <w:r w:rsidR="004D4590">
        <w:rPr>
          <w:rStyle w:val="libAlaemChar"/>
          <w:rFonts w:eastAsiaTheme="minorHAnsi" w:hint="cs"/>
          <w:rtl/>
        </w:rPr>
        <w:t>)</w:t>
      </w:r>
      <w:r w:rsidRPr="00D10147">
        <w:rPr>
          <w:rFonts w:hint="cs"/>
          <w:rtl/>
        </w:rPr>
        <w:t xml:space="preserve"> ، ثم قال : </w:t>
      </w:r>
      <w:r w:rsidRPr="00EE47A1">
        <w:rPr>
          <w:rStyle w:val="libBold2Char"/>
          <w:rFonts w:hint="cs"/>
          <w:rtl/>
        </w:rPr>
        <w:t>( إنّ رسول الله يشهد أنّكم الشهداء عند الله يوم القيامة ،</w:t>
      </w:r>
      <w:r w:rsidRPr="00D10147">
        <w:rPr>
          <w:rFonts w:hint="cs"/>
          <w:rtl/>
        </w:rPr>
        <w:t xml:space="preserve"> ثم : أقبل على الناس ، فقال : </w:t>
      </w:r>
      <w:r w:rsidRPr="00EE47A1">
        <w:rPr>
          <w:rStyle w:val="libBold2Char"/>
          <w:rFonts w:hint="cs"/>
          <w:rtl/>
        </w:rPr>
        <w:t>زوروهم وأتوهم وسلّموا عليهم ، فو الذي نفسي بيده لا يسلِّم عليهم مسلِّم إلى يوم القيامة إلاّ ردّوا عليه السلام )</w:t>
      </w:r>
      <w:r w:rsidRPr="00D10147">
        <w:rPr>
          <w:rFonts w:hint="cs"/>
          <w:rtl/>
        </w:rPr>
        <w:t xml:space="preserve"> </w:t>
      </w:r>
      <w:r w:rsidRPr="0089678F">
        <w:rPr>
          <w:rStyle w:val="libFootnotenumChar"/>
          <w:rFonts w:hint="cs"/>
          <w:rtl/>
        </w:rPr>
        <w:t xml:space="preserve">(4) </w:t>
      </w:r>
      <w:r w:rsidRPr="00D10147">
        <w:rPr>
          <w:rFonts w:hint="cs"/>
          <w:rtl/>
        </w:rPr>
        <w:t>.</w:t>
      </w:r>
    </w:p>
    <w:p w:rsidR="00CC0BC3" w:rsidRPr="001A2EE6" w:rsidRDefault="00CC0BC3" w:rsidP="001A2EE6">
      <w:pPr>
        <w:pStyle w:val="Heading2"/>
        <w:rPr>
          <w:rtl/>
        </w:rPr>
      </w:pPr>
      <w:bookmarkStart w:id="117" w:name="_Toc500879593"/>
      <w:bookmarkStart w:id="118" w:name="_Toc385249936"/>
      <w:r w:rsidRPr="001A2EE6">
        <w:rPr>
          <w:rFonts w:hint="cs"/>
          <w:rtl/>
        </w:rPr>
        <w:t>8ـ حياة سائر الموتى</w:t>
      </w:r>
      <w:bookmarkEnd w:id="117"/>
      <w:bookmarkEnd w:id="118"/>
      <w:r w:rsidRPr="001A2EE6">
        <w:rPr>
          <w:rFonts w:hint="cs"/>
          <w:rtl/>
        </w:rPr>
        <w:t xml:space="preserve"> </w:t>
      </w:r>
    </w:p>
    <w:p w:rsidR="00CC0BC3" w:rsidRPr="008E5627" w:rsidRDefault="00CC0BC3" w:rsidP="008E5627">
      <w:pPr>
        <w:pStyle w:val="libNormal"/>
        <w:rPr>
          <w:rtl/>
        </w:rPr>
      </w:pPr>
      <w:r w:rsidRPr="008E5627">
        <w:rPr>
          <w:rFonts w:hint="cs"/>
          <w:rtl/>
        </w:rPr>
        <w:t>النصوص من الكتاب والسنّة الشريفة متضافرة في ذلك ، نتعرّض إلى بعضها على سبيل الإجمال :</w:t>
      </w:r>
    </w:p>
    <w:p w:rsidR="00CC0BC3" w:rsidRPr="00480ABA" w:rsidRDefault="00CC0BC3" w:rsidP="00EB756F">
      <w:pPr>
        <w:pStyle w:val="Heading2"/>
        <w:rPr>
          <w:rtl/>
        </w:rPr>
      </w:pPr>
      <w:bookmarkStart w:id="119" w:name="_Toc385249937"/>
      <w:r w:rsidRPr="00480ABA">
        <w:rPr>
          <w:rFonts w:hint="cs"/>
          <w:rtl/>
        </w:rPr>
        <w:t>أولاً : نب</w:t>
      </w:r>
      <w:r w:rsidR="00435B04">
        <w:rPr>
          <w:rFonts w:hint="cs"/>
          <w:rtl/>
        </w:rPr>
        <w:t>ي الله صالح يخاطب قومه الهالكين</w:t>
      </w:r>
      <w:bookmarkEnd w:id="119"/>
    </w:p>
    <w:p w:rsidR="00CC0BC3" w:rsidRPr="008E5627" w:rsidRDefault="00CC0BC3" w:rsidP="00214C08">
      <w:pPr>
        <w:pStyle w:val="libNormal"/>
        <w:rPr>
          <w:rtl/>
        </w:rPr>
      </w:pPr>
      <w:r w:rsidRPr="008E5627">
        <w:rPr>
          <w:rFonts w:hint="cs"/>
          <w:rtl/>
        </w:rPr>
        <w:t xml:space="preserve">إنّ نبي الله صالحاً </w:t>
      </w:r>
      <w:r w:rsidR="00214C08" w:rsidRPr="00214C08">
        <w:rPr>
          <w:rStyle w:val="libAlaemChar"/>
          <w:rFonts w:eastAsiaTheme="minorHAnsi"/>
          <w:rtl/>
        </w:rPr>
        <w:t>عليه‌السلام</w:t>
      </w:r>
      <w:r w:rsidRPr="008E5627">
        <w:rPr>
          <w:rFonts w:hint="cs"/>
          <w:rtl/>
        </w:rPr>
        <w:t xml:space="preserve"> بعد أن دعا قومه إلى عبادة الله ، وحذّرهم من التعرّض لما جاء به من المعجزة ، التي هي ناقة الله تبارك وتعالى ، إلاّ أنّهم</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آل عمران : 169ـ 171 .</w:t>
      </w:r>
    </w:p>
    <w:p w:rsidR="00CC0BC3" w:rsidRPr="00F25166" w:rsidRDefault="00CC0BC3" w:rsidP="00F25166">
      <w:pPr>
        <w:pStyle w:val="libFootnote0"/>
        <w:rPr>
          <w:rtl/>
        </w:rPr>
      </w:pPr>
      <w:r w:rsidRPr="00F25166">
        <w:rPr>
          <w:rFonts w:hint="cs"/>
          <w:rtl/>
        </w:rPr>
        <w:t>(2) البقرة : 154 .</w:t>
      </w:r>
    </w:p>
    <w:p w:rsidR="00CC0BC3" w:rsidRPr="00F25166" w:rsidRDefault="00CC0BC3" w:rsidP="00F25166">
      <w:pPr>
        <w:pStyle w:val="libFootnote0"/>
        <w:rPr>
          <w:rtl/>
        </w:rPr>
      </w:pPr>
      <w:r w:rsidRPr="00F25166">
        <w:rPr>
          <w:rFonts w:hint="cs"/>
          <w:rtl/>
        </w:rPr>
        <w:t>(3) راجع كتب الصحاح والتفسير .</w:t>
      </w:r>
    </w:p>
    <w:p w:rsidR="00435B04" w:rsidRDefault="00CC0BC3" w:rsidP="00F25166">
      <w:pPr>
        <w:pStyle w:val="libFootnote0"/>
        <w:rPr>
          <w:rtl/>
        </w:rPr>
      </w:pPr>
      <w:r w:rsidRPr="00F25166">
        <w:rPr>
          <w:rFonts w:hint="cs"/>
          <w:rtl/>
        </w:rPr>
        <w:t>(4) الطبقات الكبرى ، ابن سعد : ج3 ص121 .</w:t>
      </w:r>
    </w:p>
    <w:p w:rsidR="00435B04" w:rsidRDefault="00435B04" w:rsidP="00DA744D">
      <w:pPr>
        <w:pStyle w:val="libNormal"/>
        <w:rPr>
          <w:rtl/>
        </w:rPr>
      </w:pPr>
      <w:r>
        <w:rPr>
          <w:rtl/>
        </w:rPr>
        <w:br w:type="page"/>
      </w:r>
    </w:p>
    <w:p w:rsidR="00CC0BC3" w:rsidRDefault="00CC0BC3" w:rsidP="004D4590">
      <w:pPr>
        <w:pStyle w:val="libNormal0"/>
        <w:rPr>
          <w:rtl/>
        </w:rPr>
      </w:pPr>
      <w:r w:rsidRPr="00D10147">
        <w:rPr>
          <w:rFonts w:hint="cs"/>
          <w:rtl/>
        </w:rPr>
        <w:lastRenderedPageBreak/>
        <w:t xml:space="preserve">عقروها وعتوا عن أمر ربّهم : </w:t>
      </w:r>
      <w:r w:rsidR="004D4590">
        <w:rPr>
          <w:rStyle w:val="libAlaemChar"/>
          <w:rFonts w:eastAsiaTheme="minorHAnsi" w:hint="cs"/>
          <w:rtl/>
        </w:rPr>
        <w:t>(</w:t>
      </w:r>
      <w:r w:rsidRPr="008F37C8">
        <w:rPr>
          <w:rStyle w:val="libAieChar"/>
          <w:rFonts w:hint="cs"/>
          <w:rtl/>
        </w:rPr>
        <w:t xml:space="preserve"> فَأَخَذَتْهُمُ الرَّجْفَةُ فَأَصْبَحُواْ فِي دَارِهِمْ جَاثِمِينَ * فَتَوَلَّى عَنْهُمْ وَقَالَ يَا قَوْمِ لَقَدْ أَبْلَغْتُكُمْ رِسَالَةَ رَبِّي وَنَصَحْتُ لَكُمْ وَلَكِن لاَّ تُحِبُّونَ النَّاصِحِينَ </w:t>
      </w:r>
      <w:r w:rsidR="004D4590">
        <w:rPr>
          <w:rStyle w:val="libAlaemChar"/>
          <w:rFonts w:eastAsiaTheme="minorHAnsi" w:hint="cs"/>
          <w:rtl/>
        </w:rPr>
        <w:t>)</w:t>
      </w:r>
      <w:r w:rsidR="004D4590" w:rsidRPr="0089678F">
        <w:rPr>
          <w:rStyle w:val="libFootnotenumChar"/>
          <w:rFonts w:hint="cs"/>
          <w:rtl/>
        </w:rPr>
        <w:t xml:space="preserve"> </w:t>
      </w:r>
      <w:r w:rsidRPr="0089678F">
        <w:rPr>
          <w:rStyle w:val="libFootnotenumChar"/>
          <w:rFonts w:hint="cs"/>
          <w:rtl/>
        </w:rPr>
        <w:t>(1)</w:t>
      </w:r>
      <w:r w:rsidRPr="00D10147">
        <w:rPr>
          <w:rFonts w:hint="cs"/>
          <w:rtl/>
        </w:rPr>
        <w:t xml:space="preserve"> ، حيث تبيِّن الآية بصراحة أنّهم بعدما هلكوا وأصبحوا في دارهم جاثمين ، وأنّ نبي الله صالحاً </w:t>
      </w:r>
      <w:r w:rsidR="00214C08" w:rsidRPr="00214C08">
        <w:rPr>
          <w:rStyle w:val="libAlaemChar"/>
          <w:rFonts w:eastAsiaTheme="minorHAnsi"/>
          <w:rtl/>
        </w:rPr>
        <w:t>عليه‌السلام</w:t>
      </w:r>
      <w:r w:rsidRPr="00D10147">
        <w:rPr>
          <w:rFonts w:hint="cs"/>
          <w:rtl/>
        </w:rPr>
        <w:t xml:space="preserve"> خاطبهم قائلاً : </w:t>
      </w:r>
      <w:r w:rsidR="004D4590">
        <w:rPr>
          <w:rStyle w:val="libAlaemChar"/>
          <w:rFonts w:eastAsiaTheme="minorHAnsi" w:hint="cs"/>
          <w:rtl/>
        </w:rPr>
        <w:t>(</w:t>
      </w:r>
      <w:r w:rsidRPr="008F37C8">
        <w:rPr>
          <w:rStyle w:val="libAieChar"/>
          <w:rFonts w:hint="cs"/>
          <w:rtl/>
        </w:rPr>
        <w:t xml:space="preserve"> لَقَدْ أَبْلَغْتُكُمْ رِسَالَةَ رَبِّي وَنَصَحْتُ لَكُمْ وَلَكِن لاَّ تُحِبُّونَ النَّاصِحِينَ </w:t>
      </w:r>
      <w:r w:rsidR="004D4590">
        <w:rPr>
          <w:rStyle w:val="libAlaemChar"/>
          <w:rFonts w:eastAsiaTheme="minorHAnsi" w:hint="cs"/>
          <w:rtl/>
        </w:rPr>
        <w:t>)</w:t>
      </w:r>
      <w:r w:rsidRPr="00D10147">
        <w:rPr>
          <w:rFonts w:hint="cs"/>
          <w:rtl/>
        </w:rPr>
        <w:t xml:space="preserve"> ولا معنى لمخاطبته لقومه إذا كانوا لا يسمعون .</w:t>
      </w:r>
    </w:p>
    <w:p w:rsidR="00CC0BC3" w:rsidRPr="008F37C8" w:rsidRDefault="00CC0BC3" w:rsidP="00214C08">
      <w:pPr>
        <w:pStyle w:val="Heading2"/>
        <w:rPr>
          <w:rtl/>
        </w:rPr>
      </w:pPr>
      <w:bookmarkStart w:id="120" w:name="_Toc385249938"/>
      <w:r w:rsidRPr="008F37C8">
        <w:rPr>
          <w:rFonts w:hint="cs"/>
          <w:rtl/>
        </w:rPr>
        <w:t xml:space="preserve">ثانياً : مخاطبة نبي الله شعيب </w:t>
      </w:r>
      <w:r w:rsidR="00214C08" w:rsidRPr="00214C08">
        <w:rPr>
          <w:rStyle w:val="libAlaemChar"/>
          <w:rFonts w:eastAsiaTheme="minorHAnsi"/>
          <w:rtl/>
        </w:rPr>
        <w:t>عليه‌السلام</w:t>
      </w:r>
      <w:r w:rsidRPr="008F37C8">
        <w:rPr>
          <w:rFonts w:hint="cs"/>
          <w:rtl/>
        </w:rPr>
        <w:t xml:space="preserve"> لقومه الهالكين</w:t>
      </w:r>
      <w:bookmarkEnd w:id="120"/>
      <w:r w:rsidRPr="008F37C8">
        <w:rPr>
          <w:rFonts w:hint="cs"/>
          <w:rtl/>
        </w:rPr>
        <w:t xml:space="preserve"> </w:t>
      </w:r>
    </w:p>
    <w:p w:rsidR="00CC0BC3" w:rsidRDefault="00CC0BC3" w:rsidP="004D4590">
      <w:pPr>
        <w:pStyle w:val="libNormal"/>
        <w:rPr>
          <w:rtl/>
        </w:rPr>
      </w:pPr>
      <w:r w:rsidRPr="00D10147">
        <w:rPr>
          <w:rFonts w:hint="cs"/>
          <w:rtl/>
        </w:rPr>
        <w:t xml:space="preserve">ذكر القرآن الكريم قصة أخرى لنبي آخر من الأنبياء ، وهي قصة نبي الله شعيب </w:t>
      </w:r>
      <w:r w:rsidR="00214C08" w:rsidRPr="00214C08">
        <w:rPr>
          <w:rStyle w:val="libAlaemChar"/>
          <w:rFonts w:eastAsiaTheme="minorHAnsi"/>
          <w:rtl/>
        </w:rPr>
        <w:t>عليه‌السلام</w:t>
      </w:r>
      <w:r w:rsidRPr="00D10147">
        <w:rPr>
          <w:rFonts w:hint="cs"/>
          <w:rtl/>
        </w:rPr>
        <w:t xml:space="preserve"> مع قومه ؛ إذ خاطبهم بعد أن عمّهم الهلاك ، كما في قوله تعالى : </w:t>
      </w:r>
      <w:r w:rsidR="004D4590">
        <w:rPr>
          <w:rStyle w:val="libAlaemChar"/>
          <w:rFonts w:eastAsiaTheme="minorHAnsi" w:hint="cs"/>
          <w:rtl/>
        </w:rPr>
        <w:t>(</w:t>
      </w:r>
      <w:r w:rsidRPr="008F37C8">
        <w:rPr>
          <w:rStyle w:val="libAieChar"/>
          <w:rFonts w:hint="cs"/>
          <w:rtl/>
        </w:rPr>
        <w:t xml:space="preserve"> فَأَخَذَتْهُمُ الرَّجْفَةُ فَأَصْبَحُواْ فِي دَارِهِمْ جَاثِمِينَ * الَّذِينَ كَذَّبُواْ شُعَيْباً كَأَن لَّمْ يَغْنَوْاْ فِيهَا الَّذِينَ كَذَّبُواْ شُعَيْباً كَانُواْ هُمُ الْخَاسِرِينَ * فَتَوَلَّى عَنْهُمْ وَقَالَ يَا قَوْمِ لَقَدْ أَبْلَغْتُكُمْ رِسَالاَتِ رَبِّي وَنَصَحْتُ لَكُمْ فَكَيْفَ آسَى عَلَى قَوْمٍ كَافِرِينَ </w:t>
      </w:r>
      <w:r w:rsidR="004D4590">
        <w:rPr>
          <w:rStyle w:val="libAlaemChar"/>
          <w:rFonts w:eastAsiaTheme="minorHAnsi" w:hint="cs"/>
          <w:rtl/>
        </w:rPr>
        <w:t>)</w:t>
      </w:r>
      <w:r w:rsidRPr="008F37C8">
        <w:rPr>
          <w:rStyle w:val="libAieChar"/>
          <w:rFonts w:hint="cs"/>
          <w:rtl/>
        </w:rPr>
        <w:t xml:space="preserve"> </w:t>
      </w:r>
      <w:r w:rsidRPr="0089678F">
        <w:rPr>
          <w:rStyle w:val="libFootnotenumChar"/>
          <w:rFonts w:hint="cs"/>
          <w:rtl/>
        </w:rPr>
        <w:t>(2)</w:t>
      </w:r>
      <w:r w:rsidRPr="00D10147">
        <w:rPr>
          <w:rFonts w:hint="cs"/>
          <w:rtl/>
        </w:rPr>
        <w:t xml:space="preserve"> .</w:t>
      </w:r>
    </w:p>
    <w:p w:rsidR="00CC0BC3" w:rsidRPr="008F37C8" w:rsidRDefault="00CC0BC3" w:rsidP="00866741">
      <w:pPr>
        <w:pStyle w:val="Heading2"/>
        <w:rPr>
          <w:rtl/>
        </w:rPr>
      </w:pPr>
      <w:bookmarkStart w:id="121" w:name="_Toc385249939"/>
      <w:r w:rsidRPr="008F37C8">
        <w:rPr>
          <w:rFonts w:hint="cs"/>
          <w:rtl/>
        </w:rPr>
        <w:t xml:space="preserve">ثالثا : الأمر الإلهي للنبي </w:t>
      </w:r>
      <w:r w:rsidR="003D24AF" w:rsidRPr="00C942B4">
        <w:rPr>
          <w:rStyle w:val="libAlaemChar"/>
          <w:rFonts w:eastAsiaTheme="minorHAnsi"/>
          <w:rtl/>
        </w:rPr>
        <w:t>صلى‌الله‌عليه‌وآله‌وسلم</w:t>
      </w:r>
      <w:r w:rsidRPr="008F37C8">
        <w:rPr>
          <w:rFonts w:hint="cs"/>
          <w:rtl/>
        </w:rPr>
        <w:t xml:space="preserve"> بالتكلّم مع الأنبياء السابقين </w:t>
      </w:r>
      <w:r w:rsidR="00866741" w:rsidRPr="00866741">
        <w:rPr>
          <w:rStyle w:val="libAlaemChar"/>
          <w:rFonts w:eastAsiaTheme="minorHAnsi"/>
          <w:rtl/>
        </w:rPr>
        <w:t>عليهم‌السلام</w:t>
      </w:r>
      <w:bookmarkEnd w:id="121"/>
    </w:p>
    <w:p w:rsidR="00CC0BC3" w:rsidRDefault="00CC0BC3" w:rsidP="004D4590">
      <w:pPr>
        <w:pStyle w:val="libNormal"/>
        <w:rPr>
          <w:rtl/>
        </w:rPr>
      </w:pPr>
      <w:r w:rsidRPr="00D10147">
        <w:rPr>
          <w:rFonts w:hint="cs"/>
          <w:rtl/>
        </w:rPr>
        <w:t xml:space="preserve">فقد جاء في قوله تعالى لنبيّه الأكرم محمد </w:t>
      </w:r>
      <w:r w:rsidR="003D24AF" w:rsidRPr="00C942B4">
        <w:rPr>
          <w:rStyle w:val="libAlaemChar"/>
          <w:rFonts w:eastAsiaTheme="minorHAnsi"/>
          <w:rtl/>
        </w:rPr>
        <w:t>صلى‌الله‌عليه‌وآله‌وسلم</w:t>
      </w:r>
      <w:r w:rsidRPr="00D10147">
        <w:rPr>
          <w:rFonts w:hint="cs"/>
          <w:rtl/>
        </w:rPr>
        <w:t xml:space="preserve"> : </w:t>
      </w:r>
      <w:r w:rsidR="004D4590">
        <w:rPr>
          <w:rStyle w:val="libAlaemChar"/>
          <w:rFonts w:eastAsiaTheme="minorHAnsi" w:hint="cs"/>
          <w:rtl/>
        </w:rPr>
        <w:t>(</w:t>
      </w:r>
      <w:r w:rsidRPr="008F37C8">
        <w:rPr>
          <w:rStyle w:val="libAieChar"/>
          <w:rFonts w:hint="cs"/>
          <w:rtl/>
        </w:rPr>
        <w:t xml:space="preserve"> وَاسْأَلْ مَنْ أَرْسَلْنَا مِن قَبْلِكَ مِن رُّسُلِنَا أَجَعَلْنَا مِن دُونِ الرَّحْمَنِ آلِهَةً يُعْبَدُونَ </w:t>
      </w:r>
      <w:r w:rsidR="004D4590">
        <w:rPr>
          <w:rStyle w:val="libAlaemChar"/>
          <w:rFonts w:eastAsiaTheme="minorHAnsi" w:hint="cs"/>
          <w:rtl/>
        </w:rPr>
        <w:t>)</w:t>
      </w:r>
      <w:r w:rsidRPr="008F37C8">
        <w:rPr>
          <w:rStyle w:val="libAieChar"/>
          <w:rFonts w:hint="cs"/>
          <w:rtl/>
        </w:rPr>
        <w:t xml:space="preserve"> </w:t>
      </w:r>
      <w:r w:rsidRPr="0089678F">
        <w:rPr>
          <w:rStyle w:val="libFootnotenumChar"/>
          <w:rFonts w:hint="cs"/>
          <w:rtl/>
        </w:rPr>
        <w:t>(3)</w:t>
      </w:r>
      <w:r w:rsidRPr="00D10147">
        <w:rPr>
          <w:rFonts w:hint="cs"/>
          <w:rtl/>
        </w:rPr>
        <w:t xml:space="preserve"> .</w:t>
      </w:r>
    </w:p>
    <w:p w:rsidR="00CC0BC3" w:rsidRPr="008E5627" w:rsidRDefault="00CC0BC3" w:rsidP="003D24AF">
      <w:pPr>
        <w:pStyle w:val="libNormal"/>
        <w:rPr>
          <w:rtl/>
        </w:rPr>
      </w:pPr>
      <w:r w:rsidRPr="008E5627">
        <w:rPr>
          <w:rFonts w:hint="cs"/>
          <w:rtl/>
        </w:rPr>
        <w:t xml:space="preserve">فنلاحظ أنّ الله تعالى يأمر نبيه الأكرم </w:t>
      </w:r>
      <w:r w:rsidR="003D24AF" w:rsidRPr="00C942B4">
        <w:rPr>
          <w:rStyle w:val="libAlaemChar"/>
          <w:rFonts w:eastAsiaTheme="minorHAnsi"/>
          <w:rtl/>
        </w:rPr>
        <w:t>صلى‌الله‌عليه‌وآله‌وسلم</w:t>
      </w:r>
      <w:r w:rsidRPr="008E5627">
        <w:rPr>
          <w:rFonts w:hint="cs"/>
          <w:rtl/>
        </w:rPr>
        <w:t xml:space="preserve"> بسؤال الأنبياء الذين بعثوا من قبله ، وهذا يكشف عن حياتهم وسماعهم لمخاطبته وسؤاله لهم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الأعراف : 78ـ 79 .</w:t>
      </w:r>
    </w:p>
    <w:p w:rsidR="00CC0BC3" w:rsidRPr="00F25166" w:rsidRDefault="00CC0BC3" w:rsidP="00F25166">
      <w:pPr>
        <w:pStyle w:val="libFootnote0"/>
        <w:rPr>
          <w:rtl/>
        </w:rPr>
      </w:pPr>
      <w:r w:rsidRPr="00F25166">
        <w:rPr>
          <w:rFonts w:hint="cs"/>
          <w:rtl/>
        </w:rPr>
        <w:t>(2) الأعراف : 91ـ93 .</w:t>
      </w:r>
    </w:p>
    <w:p w:rsidR="00435B04" w:rsidRDefault="00CC0BC3" w:rsidP="00F25166">
      <w:pPr>
        <w:pStyle w:val="libFootnote0"/>
        <w:rPr>
          <w:rtl/>
        </w:rPr>
      </w:pPr>
      <w:r w:rsidRPr="00F25166">
        <w:rPr>
          <w:rFonts w:hint="cs"/>
          <w:rtl/>
        </w:rPr>
        <w:t>(3) الزخرف : 45 .</w:t>
      </w:r>
    </w:p>
    <w:p w:rsidR="00435B04" w:rsidRDefault="00435B04" w:rsidP="00DA744D">
      <w:pPr>
        <w:pStyle w:val="libNormal"/>
        <w:rPr>
          <w:rtl/>
        </w:rPr>
      </w:pPr>
      <w:r>
        <w:rPr>
          <w:rtl/>
        </w:rPr>
        <w:br w:type="page"/>
      </w:r>
    </w:p>
    <w:p w:rsidR="00CC0BC3" w:rsidRDefault="00CC0BC3" w:rsidP="004D4590">
      <w:pPr>
        <w:pStyle w:val="libNormal"/>
        <w:rPr>
          <w:rtl/>
        </w:rPr>
      </w:pPr>
      <w:r w:rsidRPr="00D10147">
        <w:rPr>
          <w:rFonts w:hint="cs"/>
          <w:rtl/>
        </w:rPr>
        <w:lastRenderedPageBreak/>
        <w:t xml:space="preserve">وعن سعيد بن جبير في قوله : </w:t>
      </w:r>
      <w:r w:rsidR="004D4590">
        <w:rPr>
          <w:rStyle w:val="libAlaemChar"/>
          <w:rFonts w:eastAsiaTheme="minorHAnsi" w:hint="cs"/>
          <w:rtl/>
        </w:rPr>
        <w:t>(</w:t>
      </w:r>
      <w:r w:rsidRPr="008F37C8">
        <w:rPr>
          <w:rStyle w:val="libAieChar"/>
          <w:rFonts w:hint="cs"/>
          <w:rtl/>
        </w:rPr>
        <w:t xml:space="preserve"> وَاسْأَلْ مَنْ أَرْسَلْنَا ... </w:t>
      </w:r>
      <w:r w:rsidR="004D4590">
        <w:rPr>
          <w:rStyle w:val="libAlaemChar"/>
          <w:rFonts w:eastAsiaTheme="minorHAnsi" w:hint="cs"/>
          <w:rtl/>
        </w:rPr>
        <w:t>)</w:t>
      </w:r>
      <w:r w:rsidRPr="00D10147">
        <w:rPr>
          <w:rFonts w:hint="cs"/>
          <w:rtl/>
        </w:rPr>
        <w:t xml:space="preserve"> الآية قال : ( ليلة أُسري به لقي الرسل )</w:t>
      </w:r>
      <w:r w:rsidRPr="0089678F">
        <w:rPr>
          <w:rStyle w:val="libFootnotenumChar"/>
          <w:rFonts w:hint="cs"/>
          <w:rtl/>
        </w:rPr>
        <w:t xml:space="preserve"> (1)</w:t>
      </w:r>
      <w:r w:rsidRPr="00D10147">
        <w:rPr>
          <w:rFonts w:hint="cs"/>
          <w:rtl/>
        </w:rPr>
        <w:t xml:space="preserve"> .</w:t>
      </w:r>
    </w:p>
    <w:p w:rsidR="00CC0BC3" w:rsidRDefault="00CC0BC3" w:rsidP="004D4590">
      <w:pPr>
        <w:pStyle w:val="libNormal"/>
        <w:rPr>
          <w:rtl/>
        </w:rPr>
      </w:pPr>
      <w:r w:rsidRPr="00D10147">
        <w:rPr>
          <w:rFonts w:hint="cs"/>
          <w:rtl/>
        </w:rPr>
        <w:t xml:space="preserve">وعن ابن جريج في قوله : </w:t>
      </w:r>
      <w:r w:rsidR="004D4590">
        <w:rPr>
          <w:rStyle w:val="libAlaemChar"/>
          <w:rFonts w:eastAsiaTheme="minorHAnsi" w:hint="cs"/>
          <w:rtl/>
        </w:rPr>
        <w:t>(</w:t>
      </w:r>
      <w:r w:rsidRPr="008F37C8">
        <w:rPr>
          <w:rStyle w:val="libAieChar"/>
          <w:rFonts w:hint="cs"/>
          <w:rtl/>
        </w:rPr>
        <w:t xml:space="preserve"> وَاسْأَلْ مَنْ أَرْسَلْنَا </w:t>
      </w:r>
      <w:r w:rsidR="004D4590">
        <w:rPr>
          <w:rStyle w:val="libAlaemChar"/>
          <w:rFonts w:eastAsiaTheme="minorHAnsi" w:hint="cs"/>
          <w:rtl/>
        </w:rPr>
        <w:t>)</w:t>
      </w:r>
      <w:r w:rsidRPr="00D10147">
        <w:rPr>
          <w:rFonts w:hint="cs"/>
          <w:rtl/>
        </w:rPr>
        <w:t xml:space="preserve"> الآية قال : ( بلغنا أنّه ليلة أُسري به أُري الأنبياء ، فأُري آدم فسلّم عليه ) </w:t>
      </w:r>
      <w:r w:rsidRPr="0089678F">
        <w:rPr>
          <w:rStyle w:val="libFootnotenumChar"/>
          <w:rFonts w:hint="cs"/>
          <w:rtl/>
        </w:rPr>
        <w:t>(2)</w:t>
      </w:r>
      <w:r w:rsidRPr="00D10147">
        <w:rPr>
          <w:rFonts w:hint="cs"/>
          <w:rtl/>
        </w:rPr>
        <w:t xml:space="preserve"> .</w:t>
      </w:r>
    </w:p>
    <w:p w:rsidR="00CC0BC3" w:rsidRDefault="00CC0BC3" w:rsidP="004D4590">
      <w:pPr>
        <w:pStyle w:val="libNormal"/>
        <w:rPr>
          <w:rtl/>
        </w:rPr>
      </w:pPr>
      <w:r w:rsidRPr="00D10147">
        <w:rPr>
          <w:rFonts w:hint="cs"/>
          <w:rtl/>
        </w:rPr>
        <w:t xml:space="preserve">وأخرج ابن جرير عن ابن زيد في قوله : </w:t>
      </w:r>
      <w:r w:rsidR="004D4590">
        <w:rPr>
          <w:rStyle w:val="libAlaemChar"/>
          <w:rFonts w:eastAsiaTheme="minorHAnsi" w:hint="cs"/>
          <w:rtl/>
        </w:rPr>
        <w:t>(</w:t>
      </w:r>
      <w:r w:rsidRPr="008F37C8">
        <w:rPr>
          <w:rStyle w:val="libAieChar"/>
          <w:rFonts w:hint="cs"/>
          <w:rtl/>
        </w:rPr>
        <w:t xml:space="preserve"> وَاسْأَلْ مَنْ أَرْسَلْنَا ... </w:t>
      </w:r>
      <w:r w:rsidR="004D4590">
        <w:rPr>
          <w:rStyle w:val="libAlaemChar"/>
          <w:rFonts w:eastAsiaTheme="minorHAnsi" w:hint="cs"/>
          <w:rtl/>
        </w:rPr>
        <w:t>)</w:t>
      </w:r>
      <w:r w:rsidRPr="00D10147">
        <w:rPr>
          <w:rFonts w:hint="cs"/>
          <w:rtl/>
        </w:rPr>
        <w:t xml:space="preserve"> الآية ، قال : ( جمعوا له ليلة أُسري به ببيت المقدس</w:t>
      </w:r>
      <w:r w:rsidRPr="0089678F">
        <w:rPr>
          <w:rStyle w:val="libFootnotenumChar"/>
          <w:rFonts w:hint="cs"/>
          <w:rtl/>
        </w:rPr>
        <w:t>(3)</w:t>
      </w:r>
      <w:r w:rsidRPr="00D10147">
        <w:rPr>
          <w:rFonts w:hint="cs"/>
          <w:rtl/>
        </w:rPr>
        <w:t xml:space="preserve"> ، فأمّهم وصلّى بهم فقال الله له : سلهم ) </w:t>
      </w:r>
      <w:r w:rsidRPr="0089678F">
        <w:rPr>
          <w:rStyle w:val="libFootnotenumChar"/>
          <w:rFonts w:hint="cs"/>
          <w:rtl/>
        </w:rPr>
        <w:t>(4)</w:t>
      </w:r>
      <w:r w:rsidRPr="00D10147">
        <w:rPr>
          <w:rFonts w:hint="cs"/>
          <w:rtl/>
        </w:rPr>
        <w:t xml:space="preserve"> .</w:t>
      </w:r>
    </w:p>
    <w:p w:rsidR="00CC0BC3" w:rsidRDefault="00CC0BC3" w:rsidP="00ED0583">
      <w:pPr>
        <w:pStyle w:val="libNormal"/>
        <w:rPr>
          <w:rtl/>
        </w:rPr>
      </w:pPr>
      <w:r w:rsidRPr="00D10147">
        <w:rPr>
          <w:rFonts w:hint="cs"/>
          <w:rtl/>
        </w:rPr>
        <w:t xml:space="preserve">وقال النووي : ( وقد ثبت في حديث الإسراء أنّ النبي </w:t>
      </w:r>
      <w:r w:rsidR="00ED0583" w:rsidRPr="00C942B4">
        <w:rPr>
          <w:rStyle w:val="libAlaemChar"/>
          <w:rFonts w:eastAsiaTheme="minorHAnsi"/>
          <w:rtl/>
        </w:rPr>
        <w:t>صلى‌الله‌عليه‌وآله‌وسلم</w:t>
      </w:r>
      <w:r w:rsidRPr="00D10147">
        <w:rPr>
          <w:rFonts w:hint="cs"/>
          <w:rtl/>
        </w:rPr>
        <w:t xml:space="preserve"> اجتمع بالأنبياء صلوات الله وسلامه عليهم أجمعين في السموات وفي بيت المقدس وصلّى بهم ، قال : فلا يبعد أنّ الله تعالى أحياهم كما جاء في الشهداء ) </w:t>
      </w:r>
      <w:r w:rsidRPr="0089678F">
        <w:rPr>
          <w:rStyle w:val="libFootnotenumChar"/>
          <w:rFonts w:hint="cs"/>
          <w:rtl/>
        </w:rPr>
        <w:t>(5)</w:t>
      </w:r>
      <w:r w:rsidRPr="00D10147">
        <w:rPr>
          <w:rFonts w:hint="cs"/>
          <w:rtl/>
        </w:rPr>
        <w:t xml:space="preserve"> .</w:t>
      </w:r>
    </w:p>
    <w:p w:rsidR="00CC0BC3" w:rsidRPr="008F37C8" w:rsidRDefault="00CC0BC3" w:rsidP="003D24AF">
      <w:pPr>
        <w:pStyle w:val="Heading2"/>
        <w:rPr>
          <w:rtl/>
        </w:rPr>
      </w:pPr>
      <w:bookmarkStart w:id="122" w:name="_Toc500879594"/>
      <w:bookmarkStart w:id="123" w:name="_Toc385249940"/>
      <w:r w:rsidRPr="008F37C8">
        <w:rPr>
          <w:rFonts w:hint="cs"/>
          <w:rtl/>
        </w:rPr>
        <w:t xml:space="preserve">رابعاً : مخاطبة النبي </w:t>
      </w:r>
      <w:r w:rsidR="003D24AF" w:rsidRPr="00C942B4">
        <w:rPr>
          <w:rStyle w:val="libAlaemChar"/>
          <w:rFonts w:eastAsiaTheme="minorHAnsi"/>
          <w:rtl/>
        </w:rPr>
        <w:t>صلى‌الله‌عليه‌وآله‌وسلم</w:t>
      </w:r>
      <w:r w:rsidRPr="008F37C8">
        <w:rPr>
          <w:rFonts w:hint="cs"/>
          <w:rtl/>
        </w:rPr>
        <w:t xml:space="preserve"> قتلى المشركين</w:t>
      </w:r>
      <w:bookmarkEnd w:id="122"/>
      <w:bookmarkEnd w:id="123"/>
      <w:r w:rsidRPr="008F37C8">
        <w:rPr>
          <w:rFonts w:hint="cs"/>
          <w:rtl/>
        </w:rPr>
        <w:t xml:space="preserve"> </w:t>
      </w:r>
    </w:p>
    <w:p w:rsidR="00CC0BC3" w:rsidRDefault="00CC0BC3" w:rsidP="003D24AF">
      <w:pPr>
        <w:pStyle w:val="libNormal"/>
        <w:rPr>
          <w:rtl/>
        </w:rPr>
      </w:pPr>
      <w:r w:rsidRPr="00D10147">
        <w:rPr>
          <w:rFonts w:hint="cs"/>
          <w:rtl/>
        </w:rPr>
        <w:t xml:space="preserve">حيث روي أنّ النبي </w:t>
      </w:r>
      <w:r w:rsidR="003D24AF" w:rsidRPr="00C942B4">
        <w:rPr>
          <w:rStyle w:val="libAlaemChar"/>
          <w:rFonts w:eastAsiaTheme="minorHAnsi"/>
          <w:rtl/>
        </w:rPr>
        <w:t>صلى‌الله‌عليه‌وآله‌وسلم</w:t>
      </w:r>
      <w:r w:rsidRPr="00D10147">
        <w:rPr>
          <w:rFonts w:hint="cs"/>
          <w:rtl/>
        </w:rPr>
        <w:t xml:space="preserve"> وقف على قليب بدر وخاطب المشركين الذين قتلوا وأُلقيت جثثهم في القليب : </w:t>
      </w:r>
      <w:r w:rsidRPr="00EE47A1">
        <w:rPr>
          <w:rStyle w:val="libBold2Char"/>
          <w:rFonts w:hint="cs"/>
          <w:rtl/>
        </w:rPr>
        <w:t>( يا أهل القليب ، يا عتبة بن ربيعة ويا شيبة بن ربيعة ويا أمية بن خلف ويا أبا جهل بن هشام</w:t>
      </w:r>
      <w:r w:rsidRPr="00D10147">
        <w:rPr>
          <w:rFonts w:hint="cs"/>
          <w:rtl/>
        </w:rPr>
        <w:t xml:space="preserve"> ، فعدد مَن كان منهم في القليب ، </w:t>
      </w:r>
      <w:r w:rsidRPr="00EE47A1">
        <w:rPr>
          <w:rStyle w:val="libBold2Char"/>
          <w:rFonts w:hint="cs"/>
          <w:rtl/>
        </w:rPr>
        <w:t>بئس عشيرة النبي كنتم لنبيكم كذبتموني وصدّقني الناس ، وأخرجتموني وآواني الناس ، وقاتلتموني ونصرني الناس ، هل وجدتم ما</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الدر المنثور ، السيوطي : ج6 ص19 .</w:t>
      </w:r>
    </w:p>
    <w:p w:rsidR="00CC0BC3" w:rsidRPr="00F25166" w:rsidRDefault="00CC0BC3" w:rsidP="00F25166">
      <w:pPr>
        <w:pStyle w:val="libFootnote0"/>
        <w:rPr>
          <w:rtl/>
        </w:rPr>
      </w:pPr>
      <w:r w:rsidRPr="00F25166">
        <w:rPr>
          <w:rFonts w:hint="cs"/>
          <w:rtl/>
        </w:rPr>
        <w:t>(2) الدر المنثور : ج6 ص19 .</w:t>
      </w:r>
    </w:p>
    <w:p w:rsidR="00CC0BC3" w:rsidRPr="00F25166" w:rsidRDefault="00CC0BC3" w:rsidP="00F25166">
      <w:pPr>
        <w:pStyle w:val="libFootnote0"/>
        <w:rPr>
          <w:rtl/>
        </w:rPr>
      </w:pPr>
      <w:r w:rsidRPr="00F25166">
        <w:rPr>
          <w:rFonts w:hint="cs"/>
          <w:rtl/>
        </w:rPr>
        <w:t>(3) الدر المنثور ، السيوطي : ج5 ص19 .</w:t>
      </w:r>
    </w:p>
    <w:p w:rsidR="00CC0BC3" w:rsidRPr="00F25166" w:rsidRDefault="00CC0BC3" w:rsidP="00F25166">
      <w:pPr>
        <w:pStyle w:val="libFootnote0"/>
        <w:rPr>
          <w:rtl/>
        </w:rPr>
      </w:pPr>
      <w:r w:rsidRPr="00F25166">
        <w:rPr>
          <w:rFonts w:hint="cs"/>
          <w:rtl/>
        </w:rPr>
        <w:t>(4) جامع البيان ، الطبري : ج25 ص99 .</w:t>
      </w:r>
    </w:p>
    <w:p w:rsidR="00435B04" w:rsidRDefault="00CC0BC3" w:rsidP="00F25166">
      <w:pPr>
        <w:pStyle w:val="libFootnote0"/>
        <w:rPr>
          <w:rtl/>
        </w:rPr>
      </w:pPr>
      <w:r w:rsidRPr="00F25166">
        <w:rPr>
          <w:rFonts w:hint="cs"/>
          <w:rtl/>
        </w:rPr>
        <w:t>(5) شرح صحيح مسلم ، النووي : ج16 ص 200 .</w:t>
      </w:r>
    </w:p>
    <w:p w:rsidR="00435B04" w:rsidRDefault="00435B04" w:rsidP="00DA744D">
      <w:pPr>
        <w:pStyle w:val="libNormal"/>
        <w:rPr>
          <w:rtl/>
        </w:rPr>
      </w:pPr>
      <w:r>
        <w:rPr>
          <w:rtl/>
        </w:rPr>
        <w:br w:type="page"/>
      </w:r>
    </w:p>
    <w:p w:rsidR="00CC0BC3" w:rsidRDefault="00CC0BC3" w:rsidP="004D4590">
      <w:pPr>
        <w:pStyle w:val="libNormal0"/>
        <w:rPr>
          <w:rtl/>
        </w:rPr>
      </w:pPr>
      <w:r w:rsidRPr="00EE47A1">
        <w:rPr>
          <w:rStyle w:val="libBold2Char"/>
          <w:rFonts w:hint="cs"/>
          <w:rtl/>
        </w:rPr>
        <w:lastRenderedPageBreak/>
        <w:t xml:space="preserve">وعدكم ربّكم حقاً ؟ فإنّي قد وجدت ما وعدني ربّي حقاً </w:t>
      </w:r>
      <w:r w:rsidRPr="00D10147">
        <w:rPr>
          <w:rFonts w:hint="cs"/>
          <w:rtl/>
        </w:rPr>
        <w:t xml:space="preserve">، فقال المسلمون : يا رسول الله ، أتنادي قوماً قد جيّفوا ؟ قال : </w:t>
      </w:r>
      <w:r w:rsidRPr="00EE47A1">
        <w:rPr>
          <w:rStyle w:val="libBold2Char"/>
          <w:rFonts w:hint="cs"/>
          <w:rtl/>
        </w:rPr>
        <w:t>ما أنتم بأسمع لما أقول منهم ، ولكن لا يستطيعون أن يجيبوني )</w:t>
      </w:r>
      <w:r w:rsidRPr="00D10147">
        <w:rPr>
          <w:rFonts w:hint="cs"/>
          <w:rtl/>
        </w:rPr>
        <w:t xml:space="preserve"> </w:t>
      </w:r>
      <w:r w:rsidRPr="0089678F">
        <w:rPr>
          <w:rStyle w:val="libFootnotenumChar"/>
          <w:rFonts w:hint="cs"/>
          <w:rtl/>
        </w:rPr>
        <w:t>(1)</w:t>
      </w:r>
      <w:r w:rsidRPr="00D10147">
        <w:rPr>
          <w:rFonts w:hint="cs"/>
          <w:rtl/>
        </w:rPr>
        <w:t xml:space="preserve"> .</w:t>
      </w:r>
    </w:p>
    <w:p w:rsidR="00CC0BC3" w:rsidRDefault="00CC0BC3" w:rsidP="002870D7">
      <w:pPr>
        <w:pStyle w:val="libNormal"/>
        <w:rPr>
          <w:rtl/>
        </w:rPr>
      </w:pPr>
      <w:r w:rsidRPr="00D10147">
        <w:rPr>
          <w:rFonts w:hint="cs"/>
          <w:rtl/>
        </w:rPr>
        <w:t>وعن أبى طلحة :</w:t>
      </w:r>
      <w:r w:rsidR="002870D7">
        <w:rPr>
          <w:rFonts w:hint="cs"/>
          <w:rtl/>
        </w:rPr>
        <w:t xml:space="preserve"> </w:t>
      </w:r>
      <w:r w:rsidRPr="00D10147">
        <w:rPr>
          <w:rFonts w:hint="cs"/>
          <w:rtl/>
        </w:rPr>
        <w:t xml:space="preserve">( إنّ رسول الله </w:t>
      </w:r>
      <w:r w:rsidR="003D24AF" w:rsidRPr="00C942B4">
        <w:rPr>
          <w:rStyle w:val="libAlaemChar"/>
          <w:rFonts w:eastAsiaTheme="minorHAnsi"/>
          <w:rtl/>
        </w:rPr>
        <w:t>صلى‌الله‌عليه‌وآله‌وسلم</w:t>
      </w:r>
      <w:r w:rsidRPr="00D10147">
        <w:rPr>
          <w:rFonts w:hint="cs"/>
          <w:rtl/>
        </w:rPr>
        <w:t xml:space="preserve"> أمر يوم بدر بأربعة وعشرين رجلاً من صناديد قريش ، فقذفوا في طوى من أطواء بدر خبيث مخبث ، وكان إذا ظهر على قوم أقام بالعرصة ثلاث ليال ، فلمّا كان ببدر اليوم الثالث أمر براحلته فشدّ عليها رحلها ، ثم مشى واتبعه أصحابه ، فقالوا : ما نرى يطلق إلاّ لبعض حاجته ، حتى قام على شفة الركى ، فجعل يناديهم بأسمائهم وأسماء آبائهم يا فلان بن فلان ويا فلان بن فلان أيسرّكم أنّكم أطعتم الله ورسوله ، فإنّا قد وجدنا ما وعدنا ربّنا حقّاً ، فهل وجدتم ما وعد ربّكم حقّاً ؟ فقال عمر : يا رسول الله ، ما تكلّم من أجساد لا أرواح لها ؟ فقال : والذي نفس محمد بيده ، ما أنتم بأسمع لما أقول منهم )</w:t>
      </w:r>
      <w:r w:rsidRPr="0089678F">
        <w:rPr>
          <w:rStyle w:val="libFootnotenumChar"/>
          <w:rFonts w:hint="cs"/>
          <w:rtl/>
        </w:rPr>
        <w:t xml:space="preserve"> (2)</w:t>
      </w:r>
      <w:r w:rsidRPr="00D10147">
        <w:rPr>
          <w:rFonts w:hint="cs"/>
          <w:rtl/>
        </w:rPr>
        <w:t xml:space="preserve"> . </w:t>
      </w:r>
    </w:p>
    <w:p w:rsidR="00CC0BC3" w:rsidRDefault="002870D7" w:rsidP="004D4590">
      <w:pPr>
        <w:pStyle w:val="libNormal"/>
        <w:rPr>
          <w:rtl/>
        </w:rPr>
      </w:pPr>
      <w:r>
        <w:rPr>
          <w:rFonts w:hint="cs"/>
          <w:rtl/>
        </w:rPr>
        <w:t xml:space="preserve">وعن ابن عمر قال : </w:t>
      </w:r>
      <w:r w:rsidR="00CC0BC3" w:rsidRPr="00D10147">
        <w:rPr>
          <w:rFonts w:hint="cs"/>
          <w:rtl/>
        </w:rPr>
        <w:t xml:space="preserve">( اطلع النبي </w:t>
      </w:r>
      <w:r w:rsidR="003D24AF" w:rsidRPr="00C942B4">
        <w:rPr>
          <w:rStyle w:val="libAlaemChar"/>
          <w:rFonts w:eastAsiaTheme="minorHAnsi"/>
          <w:rtl/>
        </w:rPr>
        <w:t>صلى‌الله‌عليه‌وآله‌وسلم</w:t>
      </w:r>
      <w:r w:rsidR="00CC0BC3" w:rsidRPr="00D10147">
        <w:rPr>
          <w:rFonts w:hint="cs"/>
          <w:rtl/>
        </w:rPr>
        <w:t xml:space="preserve"> على أهل القليب ، فقال : </w:t>
      </w:r>
      <w:r w:rsidR="00CC0BC3" w:rsidRPr="00EE47A1">
        <w:rPr>
          <w:rStyle w:val="libBold2Char"/>
          <w:rFonts w:hint="cs"/>
          <w:rtl/>
        </w:rPr>
        <w:t xml:space="preserve">وجدتم ما وعد ربكم حقّاً </w:t>
      </w:r>
      <w:r w:rsidR="00CC0BC3" w:rsidRPr="00D10147">
        <w:rPr>
          <w:rFonts w:hint="cs"/>
          <w:rtl/>
        </w:rPr>
        <w:t xml:space="preserve">، فقيل له : أتدعو أمواتاً ؟ فقال : </w:t>
      </w:r>
      <w:r w:rsidR="00CC0BC3" w:rsidRPr="00EE47A1">
        <w:rPr>
          <w:rStyle w:val="libBold2Char"/>
          <w:rFonts w:hint="cs"/>
          <w:rtl/>
        </w:rPr>
        <w:t>ما أنتم بأسمع منهم ولكن لا</w:t>
      </w:r>
      <w:r w:rsidR="004D4590">
        <w:rPr>
          <w:rStyle w:val="libBold2Char"/>
          <w:rFonts w:hint="cs"/>
          <w:rtl/>
        </w:rPr>
        <w:t xml:space="preserve"> </w:t>
      </w:r>
      <w:r w:rsidR="00CC0BC3" w:rsidRPr="00EE47A1">
        <w:rPr>
          <w:rStyle w:val="libBold2Char"/>
          <w:rFonts w:hint="cs"/>
          <w:rtl/>
        </w:rPr>
        <w:t xml:space="preserve">يجيبون </w:t>
      </w:r>
      <w:r w:rsidR="00CC0BC3" w:rsidRPr="00D10147">
        <w:rPr>
          <w:rFonts w:hint="cs"/>
          <w:rtl/>
        </w:rPr>
        <w:t xml:space="preserve">) </w:t>
      </w:r>
      <w:r w:rsidR="00CC0BC3" w:rsidRPr="0089678F">
        <w:rPr>
          <w:rStyle w:val="libFootnotenumChar"/>
          <w:rFonts w:hint="cs"/>
          <w:rtl/>
        </w:rPr>
        <w:t>(3)</w:t>
      </w:r>
      <w:r w:rsidR="00CC0BC3" w:rsidRPr="00D10147">
        <w:rPr>
          <w:rFonts w:hint="cs"/>
          <w:rtl/>
        </w:rPr>
        <w:t xml:space="preserve"> .</w:t>
      </w:r>
    </w:p>
    <w:p w:rsidR="00CC0BC3" w:rsidRPr="008F37C8" w:rsidRDefault="00CC0BC3" w:rsidP="008F37C8">
      <w:pPr>
        <w:pStyle w:val="Heading2"/>
        <w:rPr>
          <w:rtl/>
        </w:rPr>
      </w:pPr>
      <w:bookmarkStart w:id="124" w:name="_Toc500879595"/>
      <w:bookmarkStart w:id="125" w:name="_Toc385249941"/>
      <w:r w:rsidRPr="008F37C8">
        <w:rPr>
          <w:rFonts w:hint="cs"/>
          <w:rtl/>
        </w:rPr>
        <w:t>خامساً : في حياة سائر الموتى</w:t>
      </w:r>
      <w:bookmarkEnd w:id="124"/>
      <w:bookmarkEnd w:id="125"/>
      <w:r w:rsidRPr="008F37C8">
        <w:rPr>
          <w:rFonts w:hint="cs"/>
          <w:rtl/>
        </w:rPr>
        <w:t xml:space="preserve"> </w:t>
      </w:r>
    </w:p>
    <w:p w:rsidR="00435B04" w:rsidRPr="008E5627" w:rsidRDefault="00CC0BC3" w:rsidP="00435B04">
      <w:pPr>
        <w:pStyle w:val="libNormal"/>
        <w:rPr>
          <w:rtl/>
        </w:rPr>
      </w:pPr>
      <w:r w:rsidRPr="008E5627">
        <w:rPr>
          <w:rFonts w:hint="cs"/>
          <w:rtl/>
        </w:rPr>
        <w:t>صرّحت الروايات المتضافرة والصحيحة بحياة سائر الموتى ، فضلاً عن</w:t>
      </w:r>
      <w:r w:rsidR="00435B04" w:rsidRPr="00435B04">
        <w:rPr>
          <w:rFonts w:hint="cs"/>
          <w:rtl/>
        </w:rPr>
        <w:t xml:space="preserve"> </w:t>
      </w:r>
      <w:r w:rsidR="00435B04" w:rsidRPr="008E5627">
        <w:rPr>
          <w:rFonts w:hint="cs"/>
          <w:rtl/>
        </w:rPr>
        <w:t>الروايات التي تشير إلى انتفاع الميت بعمل الحيّ من دعاء وصدقة وغيرها</w:t>
      </w:r>
      <w:bookmarkStart w:id="126" w:name="_Toc500879596"/>
      <w:r w:rsidR="00435B04" w:rsidRPr="008E5627">
        <w:rPr>
          <w:rFonts w:hint="cs"/>
          <w:rtl/>
        </w:rPr>
        <w:t xml:space="preserve"> ، وإليك بعض الشواهد على ذلك :</w:t>
      </w:r>
      <w:bookmarkEnd w:id="126"/>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تاريخ الطبري : ج2 ص156 ؛ البداية والنهاية ، ابن كثير : ج3 ص357 .</w:t>
      </w:r>
    </w:p>
    <w:p w:rsidR="00CC0BC3" w:rsidRPr="00F25166" w:rsidRDefault="00CC0BC3" w:rsidP="00F25166">
      <w:pPr>
        <w:pStyle w:val="libFootnote0"/>
        <w:rPr>
          <w:rtl/>
        </w:rPr>
      </w:pPr>
      <w:r w:rsidRPr="00F25166">
        <w:rPr>
          <w:rFonts w:hint="cs"/>
          <w:rtl/>
        </w:rPr>
        <w:t>(2) صحيح البخاري ، البخاري : ج5 ص8 ؛ مسند أحمد ، أحمد بن حنبل : ج4 ص29 ؛ صحيح ابن حبان ، ابن حبان : ج11 ص99 .</w:t>
      </w:r>
    </w:p>
    <w:p w:rsidR="00435B04" w:rsidRDefault="00CC0BC3" w:rsidP="002870D7">
      <w:pPr>
        <w:pStyle w:val="libFootnote0"/>
        <w:rPr>
          <w:rtl/>
        </w:rPr>
      </w:pPr>
      <w:r w:rsidRPr="00F25166">
        <w:rPr>
          <w:rFonts w:hint="cs"/>
          <w:rtl/>
        </w:rPr>
        <w:t>(3) صحيح البخاري ، البخاري : ج 2 ص 101 .</w:t>
      </w:r>
    </w:p>
    <w:p w:rsidR="00435B04" w:rsidRDefault="00435B04" w:rsidP="00DA744D">
      <w:pPr>
        <w:pStyle w:val="libNormal"/>
        <w:rPr>
          <w:rtl/>
        </w:rPr>
      </w:pPr>
      <w:r>
        <w:rPr>
          <w:rtl/>
        </w:rPr>
        <w:br w:type="page"/>
      </w:r>
    </w:p>
    <w:p w:rsidR="00CC0BC3" w:rsidRPr="008F37C8" w:rsidRDefault="00CC0BC3" w:rsidP="008F37C8">
      <w:pPr>
        <w:pStyle w:val="Heading2"/>
        <w:rPr>
          <w:rtl/>
        </w:rPr>
      </w:pPr>
      <w:bookmarkStart w:id="127" w:name="_Toc385249942"/>
      <w:r w:rsidRPr="008F37C8">
        <w:rPr>
          <w:rFonts w:hint="cs"/>
          <w:rtl/>
        </w:rPr>
        <w:lastRenderedPageBreak/>
        <w:t>الميت يسمع قرع النعل</w:t>
      </w:r>
      <w:bookmarkEnd w:id="127"/>
      <w:r w:rsidRPr="008F37C8">
        <w:rPr>
          <w:rFonts w:hint="cs"/>
          <w:rtl/>
        </w:rPr>
        <w:t xml:space="preserve"> </w:t>
      </w:r>
    </w:p>
    <w:p w:rsidR="00CC0BC3" w:rsidRDefault="00CC0BC3" w:rsidP="002870D7">
      <w:pPr>
        <w:pStyle w:val="libNormal"/>
        <w:rPr>
          <w:rtl/>
        </w:rPr>
      </w:pPr>
      <w:r w:rsidRPr="00D10147">
        <w:rPr>
          <w:rFonts w:hint="cs"/>
          <w:rtl/>
        </w:rPr>
        <w:t xml:space="preserve">أخرج البخاري في صحيحه عن النبي </w:t>
      </w:r>
      <w:r w:rsidR="003D24AF" w:rsidRPr="00C942B4">
        <w:rPr>
          <w:rStyle w:val="libAlaemChar"/>
          <w:rFonts w:eastAsiaTheme="minorHAnsi"/>
          <w:rtl/>
        </w:rPr>
        <w:t>صلى‌الله‌عليه‌وآله‌وسلم</w:t>
      </w:r>
      <w:r w:rsidRPr="00D10147">
        <w:rPr>
          <w:rFonts w:hint="cs"/>
          <w:rtl/>
        </w:rPr>
        <w:t xml:space="preserve"> ، أنّه قال : </w:t>
      </w:r>
      <w:r w:rsidRPr="00EE47A1">
        <w:rPr>
          <w:rStyle w:val="libBold2Char"/>
          <w:rFonts w:hint="cs"/>
          <w:rtl/>
        </w:rPr>
        <w:t xml:space="preserve">( العبد إذا وُضع في قبره وتولّى وذهب عنه أصحابه ، حتى أنّه يسمع قرع نعالهم ، أتاه ملكان فأقعداه ، فيقولان له : ما كنت تقول في هذا الرجل محمد </w:t>
      </w:r>
      <w:r w:rsidR="003D24AF" w:rsidRPr="00C942B4">
        <w:rPr>
          <w:rStyle w:val="libAlaemChar"/>
          <w:rFonts w:eastAsiaTheme="minorHAnsi"/>
          <w:rtl/>
        </w:rPr>
        <w:t>صلى‌الله‌عليه‌وآله‌وسلم</w:t>
      </w:r>
      <w:r w:rsidRPr="00EE47A1">
        <w:rPr>
          <w:rStyle w:val="libBold2Char"/>
          <w:rFonts w:hint="cs"/>
          <w:rtl/>
        </w:rPr>
        <w:t xml:space="preserve"> ؟</w:t>
      </w:r>
    </w:p>
    <w:p w:rsidR="00CC0BC3" w:rsidRPr="00CE3837" w:rsidRDefault="00CC0BC3" w:rsidP="00CE3837">
      <w:pPr>
        <w:pStyle w:val="libBold2"/>
        <w:rPr>
          <w:rtl/>
        </w:rPr>
      </w:pPr>
      <w:r w:rsidRPr="00CE3837">
        <w:rPr>
          <w:rFonts w:hint="cs"/>
          <w:rtl/>
        </w:rPr>
        <w:t>فيقول : أشهد أنّه عبد الله ورسوله .</w:t>
      </w:r>
    </w:p>
    <w:p w:rsidR="00CC0BC3" w:rsidRDefault="00CC0BC3" w:rsidP="003D24AF">
      <w:pPr>
        <w:pStyle w:val="libNormal"/>
        <w:rPr>
          <w:rtl/>
        </w:rPr>
      </w:pPr>
      <w:r w:rsidRPr="00EE47A1">
        <w:rPr>
          <w:rStyle w:val="libBold2Char"/>
          <w:rFonts w:hint="cs"/>
          <w:rtl/>
        </w:rPr>
        <w:t xml:space="preserve">فيقال : انظر إلى مقعدك من النار ، أبدلك الله به مقعداً من الجنّة ، قال النبي </w:t>
      </w:r>
      <w:r w:rsidR="003D24AF" w:rsidRPr="00C942B4">
        <w:rPr>
          <w:rStyle w:val="libAlaemChar"/>
          <w:rFonts w:eastAsiaTheme="minorHAnsi"/>
          <w:rtl/>
        </w:rPr>
        <w:t>صلى‌الله‌عليه‌وآله‌وسلم</w:t>
      </w:r>
      <w:r w:rsidRPr="00EE47A1">
        <w:rPr>
          <w:rStyle w:val="libBold2Char"/>
          <w:rFonts w:hint="cs"/>
          <w:rtl/>
        </w:rPr>
        <w:t xml:space="preserve"> : فيراهما جميعاً</w:t>
      </w:r>
      <w:r w:rsidRPr="00B16DF9">
        <w:rPr>
          <w:rStyle w:val="libBold2Char"/>
          <w:rFonts w:hint="cs"/>
          <w:rtl/>
        </w:rPr>
        <w:t xml:space="preserve"> .</w:t>
      </w:r>
    </w:p>
    <w:p w:rsidR="00CC0BC3" w:rsidRDefault="00CC0BC3" w:rsidP="00D10147">
      <w:pPr>
        <w:pStyle w:val="libNormal"/>
        <w:rPr>
          <w:rtl/>
        </w:rPr>
      </w:pPr>
      <w:r w:rsidRPr="00EE47A1">
        <w:rPr>
          <w:rStyle w:val="libBold2Char"/>
          <w:rFonts w:hint="cs"/>
          <w:rtl/>
        </w:rPr>
        <w:t xml:space="preserve">وأمّا الكافر أو المنافق فيقول : لا أدري ؟ كنت أقول ما يقول الناس ، فيقال : لا دريت ، ولا تليت ، ثم يضرب بمطرقة من حديد ضربة بين أُذنيه ، فيصيح صيحة يسمعها مَن يليه إلاّ الثقلين </w:t>
      </w:r>
      <w:r w:rsidRPr="00B16DF9">
        <w:rPr>
          <w:rStyle w:val="libBold2Char"/>
          <w:rFonts w:hint="cs"/>
          <w:rtl/>
        </w:rPr>
        <w:t>)</w:t>
      </w:r>
      <w:r w:rsidRPr="0089678F">
        <w:rPr>
          <w:rStyle w:val="libFootnotenumChar"/>
          <w:rFonts w:hint="cs"/>
          <w:rtl/>
        </w:rPr>
        <w:t xml:space="preserve"> (1)</w:t>
      </w:r>
      <w:r w:rsidRPr="00D10147">
        <w:rPr>
          <w:rFonts w:hint="cs"/>
          <w:rtl/>
        </w:rPr>
        <w:t xml:space="preserve"> . وقريب منه رواه مسلم من حديث أسماء .</w:t>
      </w:r>
    </w:p>
    <w:p w:rsidR="00CC0BC3" w:rsidRPr="008F37C8" w:rsidRDefault="00CC0BC3" w:rsidP="008F37C8">
      <w:pPr>
        <w:pStyle w:val="Heading2"/>
        <w:rPr>
          <w:rtl/>
        </w:rPr>
      </w:pPr>
      <w:bookmarkStart w:id="128" w:name="_Toc500879597"/>
      <w:bookmarkStart w:id="129" w:name="_Toc385249943"/>
      <w:r w:rsidRPr="008F37C8">
        <w:rPr>
          <w:rFonts w:hint="cs"/>
          <w:rtl/>
        </w:rPr>
        <w:t>الميت ينادي</w:t>
      </w:r>
      <w:bookmarkEnd w:id="128"/>
      <w:bookmarkEnd w:id="129"/>
      <w:r w:rsidRPr="008F37C8">
        <w:rPr>
          <w:rFonts w:hint="cs"/>
          <w:rtl/>
        </w:rPr>
        <w:t xml:space="preserve"> </w:t>
      </w:r>
    </w:p>
    <w:p w:rsidR="00CC0BC3" w:rsidRDefault="00CC0BC3" w:rsidP="003D24AF">
      <w:pPr>
        <w:pStyle w:val="libNormal"/>
        <w:rPr>
          <w:rtl/>
        </w:rPr>
      </w:pPr>
      <w:r w:rsidRPr="00D10147">
        <w:rPr>
          <w:rFonts w:hint="cs"/>
          <w:rtl/>
        </w:rPr>
        <w:t xml:space="preserve">وقد ورد عن أبي سعيد الخدري إنّ رسول الله </w:t>
      </w:r>
      <w:r w:rsidR="003D24AF" w:rsidRPr="00C942B4">
        <w:rPr>
          <w:rStyle w:val="libAlaemChar"/>
          <w:rFonts w:eastAsiaTheme="minorHAnsi"/>
          <w:rtl/>
        </w:rPr>
        <w:t>صلى‌الله‌عليه‌وآله‌وسلم</w:t>
      </w:r>
      <w:r w:rsidRPr="00D10147">
        <w:rPr>
          <w:rFonts w:hint="cs"/>
          <w:rtl/>
        </w:rPr>
        <w:t xml:space="preserve"> قال : </w:t>
      </w:r>
      <w:r w:rsidRPr="00EE47A1">
        <w:rPr>
          <w:rStyle w:val="libBold2Char"/>
          <w:rFonts w:hint="cs"/>
          <w:rtl/>
        </w:rPr>
        <w:t>( إذا وُضعت الجنازة واحتملها الرجال على أعناقهم ، فإن كانت صالحة قالت : قدّموني ، وإن كانت غير صالحة : قالت لأهلها : يا ويلها أين تذهبون بها ؟ يسمع صوتها كل شيء إلاّ الإنسان ولو سمع الإنسان لصعق )</w:t>
      </w:r>
      <w:r w:rsidRPr="0089678F">
        <w:rPr>
          <w:rStyle w:val="libFootnotenumChar"/>
          <w:rFonts w:hint="cs"/>
          <w:rtl/>
        </w:rPr>
        <w:t xml:space="preserve"> (2)</w:t>
      </w:r>
      <w:r w:rsidRPr="00D10147">
        <w:rPr>
          <w:rFonts w:hint="cs"/>
          <w:rtl/>
        </w:rPr>
        <w:t xml:space="preserve">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صحيح البخاري ، البخاري : ج2 ص92 ، باب الميت يسمع خفق النعال .</w:t>
      </w:r>
    </w:p>
    <w:p w:rsidR="00435B04" w:rsidRDefault="00CC0BC3" w:rsidP="00F25166">
      <w:pPr>
        <w:pStyle w:val="libFootnote0"/>
        <w:rPr>
          <w:rtl/>
        </w:rPr>
      </w:pPr>
      <w:r w:rsidRPr="00F25166">
        <w:rPr>
          <w:rFonts w:hint="cs"/>
          <w:rtl/>
        </w:rPr>
        <w:t>(2) صحيح البخاري ، البخاري : ج2 ص88 . ؛ مسند أجمد ، أحمد بن حنبل : ج3 ص41 ؛ السنن الكبرى ، النسائي : ج1 ص624 ؛ المصنف ، الصنعاني : ج3 ص442 ؛ صحيح ابن حبان : ج7 ص311 ؛ وغيرها .</w:t>
      </w:r>
    </w:p>
    <w:p w:rsidR="00435B04" w:rsidRDefault="00435B04" w:rsidP="00DA744D">
      <w:pPr>
        <w:pStyle w:val="libNormal"/>
        <w:rPr>
          <w:rtl/>
        </w:rPr>
      </w:pPr>
      <w:r>
        <w:rPr>
          <w:rtl/>
        </w:rPr>
        <w:br w:type="page"/>
      </w:r>
    </w:p>
    <w:p w:rsidR="00CC0BC3" w:rsidRDefault="00CC0BC3" w:rsidP="00D10147">
      <w:pPr>
        <w:pStyle w:val="libNormal"/>
        <w:rPr>
          <w:rtl/>
        </w:rPr>
      </w:pPr>
      <w:r w:rsidRPr="00D10147">
        <w:rPr>
          <w:rFonts w:hint="cs"/>
          <w:rtl/>
        </w:rPr>
        <w:lastRenderedPageBreak/>
        <w:t xml:space="preserve">وغير ذلك من الروايات الكثيرة ، راجع صحيح البخاري ومسلم وغيرهما </w:t>
      </w:r>
      <w:r w:rsidRPr="0089678F">
        <w:rPr>
          <w:rStyle w:val="libFootnotenumChar"/>
          <w:rFonts w:hint="cs"/>
          <w:rtl/>
        </w:rPr>
        <w:t>(1)</w:t>
      </w:r>
      <w:r w:rsidRPr="00D10147">
        <w:rPr>
          <w:rFonts w:hint="cs"/>
          <w:rtl/>
        </w:rPr>
        <w:t xml:space="preserve"> ، التي تثبت أنّ الموتى أحياء وترد إليهم أرواحهم ، وإن كانوا على درجات متفاوتة من النعيم أو العذاب .</w:t>
      </w:r>
    </w:p>
    <w:p w:rsidR="00CC0BC3" w:rsidRPr="008E5627" w:rsidRDefault="00CC0BC3" w:rsidP="008E5627">
      <w:pPr>
        <w:pStyle w:val="libNormal"/>
        <w:rPr>
          <w:rtl/>
        </w:rPr>
      </w:pPr>
      <w:r w:rsidRPr="008E5627">
        <w:rPr>
          <w:rFonts w:hint="cs"/>
          <w:rtl/>
        </w:rPr>
        <w:t>مضافاً إلى الروايات المتواترة على انتفاع الميت بأعمال الأحياء .</w:t>
      </w:r>
    </w:p>
    <w:p w:rsidR="00CC0BC3" w:rsidRPr="008E5627" w:rsidRDefault="00CC0BC3" w:rsidP="003D24AF">
      <w:pPr>
        <w:pStyle w:val="libNormal"/>
        <w:rPr>
          <w:rtl/>
        </w:rPr>
      </w:pPr>
      <w:r w:rsidRPr="008E5627">
        <w:rPr>
          <w:rFonts w:hint="cs"/>
          <w:rtl/>
        </w:rPr>
        <w:t xml:space="preserve">أمّا بدعائهم كما تواتر ذلك عن النبي </w:t>
      </w:r>
      <w:r w:rsidR="003D24AF" w:rsidRPr="00C942B4">
        <w:rPr>
          <w:rStyle w:val="libAlaemChar"/>
          <w:rFonts w:eastAsiaTheme="minorHAnsi"/>
          <w:rtl/>
        </w:rPr>
        <w:t>صلى‌الله‌عليه‌وآله‌وسلم</w:t>
      </w:r>
      <w:r w:rsidRPr="008E5627">
        <w:rPr>
          <w:rFonts w:hint="cs"/>
          <w:rtl/>
        </w:rPr>
        <w:t xml:space="preserve"> من زيارته لأهل البقيع ودعائه لهم وزيارته لشهداء أُحد ، وتعميمه بالدعاء وتكرار ذلك منه ولو لم ينتفعوا بدعائه كما قام به </w:t>
      </w:r>
      <w:r w:rsidR="003D24AF" w:rsidRPr="00C942B4">
        <w:rPr>
          <w:rStyle w:val="libAlaemChar"/>
          <w:rFonts w:eastAsiaTheme="minorHAnsi"/>
          <w:rtl/>
        </w:rPr>
        <w:t>صلى‌الله‌عليه‌وآله‌وسلم</w:t>
      </w:r>
      <w:r w:rsidRPr="008E5627">
        <w:rPr>
          <w:rFonts w:hint="cs"/>
          <w:rtl/>
        </w:rPr>
        <w:t xml:space="preserve"> .</w:t>
      </w:r>
    </w:p>
    <w:p w:rsidR="00CC0BC3" w:rsidRPr="00831B65" w:rsidRDefault="00CC0BC3" w:rsidP="00866741">
      <w:pPr>
        <w:pStyle w:val="Heading2"/>
        <w:rPr>
          <w:rtl/>
        </w:rPr>
      </w:pPr>
      <w:bookmarkStart w:id="130" w:name="_Toc500879598"/>
      <w:bookmarkStart w:id="131" w:name="_Toc385249944"/>
      <w:r w:rsidRPr="00831B65">
        <w:rPr>
          <w:rFonts w:hint="cs"/>
          <w:rtl/>
        </w:rPr>
        <w:t>التوسّل بأهل البيت</w:t>
      </w:r>
      <w:bookmarkEnd w:id="130"/>
      <w:r w:rsidRPr="00831B65">
        <w:rPr>
          <w:rFonts w:hint="cs"/>
          <w:rtl/>
        </w:rPr>
        <w:t xml:space="preserve"> </w:t>
      </w:r>
      <w:r w:rsidR="00866741" w:rsidRPr="00866741">
        <w:rPr>
          <w:rStyle w:val="libAlaemChar"/>
          <w:rFonts w:eastAsiaTheme="minorHAnsi"/>
          <w:rtl/>
        </w:rPr>
        <w:t>عليهم‌السلام</w:t>
      </w:r>
      <w:bookmarkEnd w:id="131"/>
    </w:p>
    <w:p w:rsidR="00CC0BC3" w:rsidRDefault="00CC0BC3" w:rsidP="004D4590">
      <w:pPr>
        <w:pStyle w:val="libNormal"/>
        <w:rPr>
          <w:rtl/>
        </w:rPr>
      </w:pPr>
      <w:r w:rsidRPr="00D10147">
        <w:rPr>
          <w:rFonts w:hint="cs"/>
          <w:rtl/>
        </w:rPr>
        <w:t xml:space="preserve">تقدّم في مطلع الحديث عن التوسّل أنّ الله تعالى أمر بابتغاء الوسيلة ، بمعنى البحث عنها ومعرفتها ، للتوسّل بها إلى الله تعالى ، كما في قوله عزّ وجلّ : </w:t>
      </w:r>
      <w:r w:rsidR="004D4590">
        <w:rPr>
          <w:rStyle w:val="libAlaemChar"/>
          <w:rFonts w:eastAsiaTheme="minorHAnsi" w:hint="cs"/>
          <w:rtl/>
        </w:rPr>
        <w:t>(</w:t>
      </w:r>
      <w:r w:rsidRPr="008F37C8">
        <w:rPr>
          <w:rStyle w:val="libAieChar"/>
          <w:rFonts w:hint="cs"/>
          <w:rtl/>
        </w:rPr>
        <w:t xml:space="preserve"> يَا</w:t>
      </w:r>
      <w:r w:rsidR="000F5A02">
        <w:rPr>
          <w:rStyle w:val="libAieChar"/>
          <w:rFonts w:hint="cs"/>
          <w:rtl/>
        </w:rPr>
        <w:t xml:space="preserve"> </w:t>
      </w:r>
      <w:r w:rsidRPr="008F37C8">
        <w:rPr>
          <w:rStyle w:val="libAieChar"/>
          <w:rFonts w:hint="cs"/>
          <w:rtl/>
        </w:rPr>
        <w:t xml:space="preserve">أَيُّهَا الَّذِينَ آمَنُواْ اتَّقُواْ اللهَ وَابْتَغُواْ إِلَيهِ الْوَسِيلَةَ وَجَاهِدُواْ فِي سَبِيلِهِ لَعَلَّكُمْ تُفْلِحُونَ </w:t>
      </w:r>
      <w:r w:rsidR="004D4590">
        <w:rPr>
          <w:rStyle w:val="libAlaemChar"/>
          <w:rFonts w:eastAsiaTheme="minorHAnsi" w:hint="cs"/>
          <w:rtl/>
        </w:rPr>
        <w:t>)</w:t>
      </w:r>
      <w:r w:rsidRPr="0089678F">
        <w:rPr>
          <w:rStyle w:val="libFootnotenumChar"/>
          <w:rFonts w:hint="cs"/>
          <w:rtl/>
        </w:rPr>
        <w:t xml:space="preserve"> (2)</w:t>
      </w:r>
      <w:r w:rsidRPr="00D10147">
        <w:rPr>
          <w:rFonts w:hint="cs"/>
          <w:rtl/>
        </w:rPr>
        <w:t xml:space="preserve"> ، وفي آية أخرى : </w:t>
      </w:r>
      <w:r w:rsidR="004D4590">
        <w:rPr>
          <w:rStyle w:val="libAlaemChar"/>
          <w:rFonts w:eastAsiaTheme="minorHAnsi" w:hint="cs"/>
          <w:rtl/>
        </w:rPr>
        <w:t>(</w:t>
      </w:r>
      <w:r w:rsidRPr="008F37C8">
        <w:rPr>
          <w:rStyle w:val="libAieChar"/>
          <w:rFonts w:hint="cs"/>
          <w:rtl/>
        </w:rPr>
        <w:t xml:space="preserve"> أُولَـئِكَ الَّذِينَ يَدْعُونَ يَبْتَغُونَ إِلَى رَبِّهِمُ الْوَسِيلَةَ أَيُّهُمْ أَقْرَبُ وَيَرْجُونَ رَحْمَتَهُ وَيَخَافُونَ عَذَابَهُ إِنَّ عَذَابَ رَبِّكَ كَانَ مَحْذُوراً</w:t>
      </w:r>
      <w:r w:rsidR="004D4590">
        <w:rPr>
          <w:rStyle w:val="libAlaemChar"/>
          <w:rFonts w:eastAsiaTheme="minorHAnsi" w:hint="cs"/>
          <w:rtl/>
        </w:rPr>
        <w:t>)</w:t>
      </w:r>
      <w:r w:rsidRPr="008F37C8">
        <w:rPr>
          <w:rStyle w:val="libAieChar"/>
          <w:rFonts w:hint="cs"/>
          <w:rtl/>
        </w:rPr>
        <w:t xml:space="preserve"> </w:t>
      </w:r>
      <w:r w:rsidRPr="0089678F">
        <w:rPr>
          <w:rStyle w:val="libFootnotenumChar"/>
          <w:rFonts w:hint="cs"/>
          <w:rtl/>
        </w:rPr>
        <w:t>(3)</w:t>
      </w:r>
      <w:r w:rsidRPr="00D10147">
        <w:rPr>
          <w:rFonts w:hint="cs"/>
          <w:rtl/>
        </w:rPr>
        <w:t xml:space="preserve"> .</w:t>
      </w:r>
    </w:p>
    <w:p w:rsidR="00435B04" w:rsidRPr="008E5627" w:rsidRDefault="00CC0BC3" w:rsidP="00435B04">
      <w:pPr>
        <w:pStyle w:val="libNormal"/>
        <w:rPr>
          <w:rtl/>
        </w:rPr>
      </w:pPr>
      <w:r w:rsidRPr="008E5627">
        <w:rPr>
          <w:rFonts w:hint="cs"/>
          <w:rtl/>
        </w:rPr>
        <w:t xml:space="preserve">فهاتان الآيتان وغيرهما دالتان </w:t>
      </w:r>
      <w:r w:rsidR="00435B04">
        <w:rPr>
          <w:rFonts w:hint="cs"/>
          <w:rtl/>
        </w:rPr>
        <w:t xml:space="preserve">على مشروعية التوسّل كما تقدّم ، </w:t>
      </w:r>
      <w:r w:rsidRPr="008E5627">
        <w:rPr>
          <w:rFonts w:hint="cs"/>
          <w:rtl/>
        </w:rPr>
        <w:t xml:space="preserve">وشاملتان بإطلاقهما للتوسّل بالأعمال الصالحة والأولياء الصالحين ، ولا </w:t>
      </w:r>
      <w:r w:rsidR="00435B04" w:rsidRPr="008E5627">
        <w:rPr>
          <w:rFonts w:hint="cs"/>
          <w:rtl/>
        </w:rPr>
        <w:t>معنى لحصر مدلولهما بالتوسّل بالأعمال دون الأشخاص ، وقد سبق بيان ذلك مفصّلاً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 xml:space="preserve">(1) صحيح البخاري : ج1 ص61 ؛ صحيح مسلم ، مسلم : ج1 ص166 </w:t>
      </w:r>
      <w:r w:rsidR="002870D7">
        <w:rPr>
          <w:rFonts w:hint="cs"/>
          <w:rtl/>
        </w:rPr>
        <w:t>؛ مسند أحمد ، أحمد بن حنبل : ج1</w:t>
      </w:r>
      <w:r w:rsidR="004D4590">
        <w:rPr>
          <w:rFonts w:hint="cs"/>
          <w:rtl/>
        </w:rPr>
        <w:t>ص225</w:t>
      </w:r>
      <w:r w:rsidRPr="00F25166">
        <w:rPr>
          <w:rFonts w:hint="cs"/>
          <w:rtl/>
        </w:rPr>
        <w:t>.</w:t>
      </w:r>
    </w:p>
    <w:p w:rsidR="00CC0BC3" w:rsidRPr="00F25166" w:rsidRDefault="00CC0BC3" w:rsidP="00F25166">
      <w:pPr>
        <w:pStyle w:val="libFootnote0"/>
        <w:rPr>
          <w:rtl/>
        </w:rPr>
      </w:pPr>
      <w:r w:rsidRPr="00F25166">
        <w:rPr>
          <w:rFonts w:hint="cs"/>
          <w:rtl/>
        </w:rPr>
        <w:t>(2) المائدة : 35 .</w:t>
      </w:r>
    </w:p>
    <w:p w:rsidR="00435B04" w:rsidRDefault="00CC0BC3" w:rsidP="00F25166">
      <w:pPr>
        <w:pStyle w:val="libFootnote0"/>
        <w:rPr>
          <w:rtl/>
        </w:rPr>
      </w:pPr>
      <w:r w:rsidRPr="00F25166">
        <w:rPr>
          <w:rFonts w:hint="cs"/>
          <w:rtl/>
        </w:rPr>
        <w:t>(3) الإسراء : 57 .</w:t>
      </w:r>
    </w:p>
    <w:p w:rsidR="00435B04" w:rsidRDefault="00435B04" w:rsidP="00DA744D">
      <w:pPr>
        <w:pStyle w:val="libNormal"/>
        <w:rPr>
          <w:rtl/>
        </w:rPr>
      </w:pPr>
      <w:r>
        <w:rPr>
          <w:rtl/>
        </w:rPr>
        <w:br w:type="page"/>
      </w:r>
    </w:p>
    <w:p w:rsidR="00CC0BC3" w:rsidRPr="008E5627" w:rsidRDefault="00CC0BC3" w:rsidP="00866741">
      <w:pPr>
        <w:pStyle w:val="libNormal"/>
        <w:rPr>
          <w:rtl/>
        </w:rPr>
      </w:pPr>
      <w:r w:rsidRPr="008E5627">
        <w:rPr>
          <w:rFonts w:hint="cs"/>
          <w:rtl/>
        </w:rPr>
        <w:lastRenderedPageBreak/>
        <w:t xml:space="preserve">والآيات تمدح المتوسّلين بأنّهم يبحثون عن الوسيلة الأقرب إلى الله تعالى ، ومن الواضح أنّ أقرب الناس وسيلة إلى الله تعالى هم محمد وأهل بيته الطاهرون ، كما دلّت على ذلك الروايات الصحيحة الواردة عن نبينا محمد </w:t>
      </w:r>
      <w:r w:rsidR="003D24AF" w:rsidRPr="00C942B4">
        <w:rPr>
          <w:rStyle w:val="libAlaemChar"/>
          <w:rFonts w:eastAsiaTheme="minorHAnsi"/>
          <w:rtl/>
        </w:rPr>
        <w:t>صلى‌الله‌عليه‌وآله‌وسلم</w:t>
      </w:r>
      <w:r w:rsidRPr="008E5627">
        <w:rPr>
          <w:rFonts w:hint="cs"/>
          <w:rtl/>
        </w:rPr>
        <w:t xml:space="preserve"> وأهل بيته </w:t>
      </w:r>
      <w:r w:rsidR="00866741" w:rsidRPr="00866741">
        <w:rPr>
          <w:rStyle w:val="libAlaemChar"/>
          <w:rFonts w:eastAsiaTheme="minorHAnsi"/>
          <w:rtl/>
        </w:rPr>
        <w:t>عليهم‌السلام</w:t>
      </w:r>
      <w:r w:rsidRPr="008E5627">
        <w:rPr>
          <w:rFonts w:hint="cs"/>
          <w:rtl/>
        </w:rPr>
        <w:t xml:space="preserve"> :</w:t>
      </w:r>
    </w:p>
    <w:p w:rsidR="00CC0BC3" w:rsidRPr="008F37C8" w:rsidRDefault="00CC0BC3" w:rsidP="00214C08">
      <w:pPr>
        <w:pStyle w:val="Heading2"/>
        <w:rPr>
          <w:rtl/>
        </w:rPr>
      </w:pPr>
      <w:bookmarkStart w:id="132" w:name="_Toc500879599"/>
      <w:bookmarkStart w:id="133" w:name="_Toc385249945"/>
      <w:r w:rsidRPr="008F37C8">
        <w:rPr>
          <w:rFonts w:hint="cs"/>
          <w:rtl/>
        </w:rPr>
        <w:t xml:space="preserve">أوّلاً : نبي الله آدم </w:t>
      </w:r>
      <w:r w:rsidR="00214C08" w:rsidRPr="00214C08">
        <w:rPr>
          <w:rStyle w:val="libAlaemChar"/>
          <w:rFonts w:eastAsiaTheme="minorHAnsi"/>
          <w:rtl/>
        </w:rPr>
        <w:t>عليه‌السلام</w:t>
      </w:r>
      <w:r w:rsidRPr="008F37C8">
        <w:rPr>
          <w:rFonts w:hint="cs"/>
          <w:rtl/>
        </w:rPr>
        <w:t xml:space="preserve"> توسّل بمحمد وآل محمد </w:t>
      </w:r>
      <w:bookmarkEnd w:id="132"/>
      <w:r w:rsidR="00866741" w:rsidRPr="00866741">
        <w:rPr>
          <w:rStyle w:val="libAlaemChar"/>
          <w:rFonts w:eastAsiaTheme="minorHAnsi"/>
          <w:rtl/>
        </w:rPr>
        <w:t>عليهم‌السلام</w:t>
      </w:r>
      <w:bookmarkEnd w:id="133"/>
    </w:p>
    <w:p w:rsidR="00CC0BC3" w:rsidRDefault="00CC0BC3" w:rsidP="003D24AF">
      <w:pPr>
        <w:pStyle w:val="libNormal"/>
        <w:rPr>
          <w:rtl/>
        </w:rPr>
      </w:pPr>
      <w:r w:rsidRPr="00D10147">
        <w:rPr>
          <w:rFonts w:hint="cs"/>
          <w:rtl/>
        </w:rPr>
        <w:t xml:space="preserve">فقد جاء عن رسول الله </w:t>
      </w:r>
      <w:r w:rsidR="003D24AF" w:rsidRPr="00C942B4">
        <w:rPr>
          <w:rStyle w:val="libAlaemChar"/>
          <w:rFonts w:eastAsiaTheme="minorHAnsi"/>
          <w:rtl/>
        </w:rPr>
        <w:t>صلى‌الله‌عليه‌وآله‌وسلم</w:t>
      </w:r>
      <w:r w:rsidRPr="00D10147">
        <w:rPr>
          <w:rFonts w:hint="cs"/>
          <w:rtl/>
        </w:rPr>
        <w:t xml:space="preserve"> ، أنّه قال : </w:t>
      </w:r>
      <w:r w:rsidRPr="00EE47A1">
        <w:rPr>
          <w:rStyle w:val="libBold2Char"/>
          <w:rFonts w:hint="cs"/>
          <w:rtl/>
        </w:rPr>
        <w:t xml:space="preserve">( إنّ آدم لما اقترف الخطيئة ، فتلقّى من ربّه كلمات فتاب عليه ، وهذه الكلمات التي تلقّاها آدم فتاب الله عليه هي : محمد وعلي وفاطمة والحسن والحسين ) </w:t>
      </w:r>
      <w:r w:rsidRPr="0089678F">
        <w:rPr>
          <w:rStyle w:val="libFootnotenumChar"/>
          <w:rFonts w:hint="cs"/>
          <w:rtl/>
        </w:rPr>
        <w:t>(1)</w:t>
      </w:r>
      <w:r w:rsidRPr="00D10147">
        <w:rPr>
          <w:rFonts w:hint="cs"/>
          <w:rtl/>
        </w:rPr>
        <w:t xml:space="preserve"> .</w:t>
      </w:r>
    </w:p>
    <w:p w:rsidR="00CC0BC3" w:rsidRDefault="00CC0BC3" w:rsidP="00214C08">
      <w:pPr>
        <w:pStyle w:val="libNormal"/>
        <w:rPr>
          <w:rtl/>
        </w:rPr>
      </w:pPr>
      <w:r w:rsidRPr="00D10147">
        <w:rPr>
          <w:rFonts w:hint="cs"/>
          <w:rtl/>
        </w:rPr>
        <w:t>وفي رواية أخرى إن آدم</w:t>
      </w:r>
      <w:r w:rsidR="00214C08" w:rsidRPr="00214C08">
        <w:rPr>
          <w:rStyle w:val="libAlaemChar"/>
          <w:rFonts w:eastAsiaTheme="minorHAnsi"/>
          <w:rtl/>
        </w:rPr>
        <w:t xml:space="preserve"> عليه‌السلام</w:t>
      </w:r>
      <w:r w:rsidRPr="00D10147">
        <w:rPr>
          <w:rFonts w:hint="cs"/>
          <w:rtl/>
        </w:rPr>
        <w:t xml:space="preserve"> قال : </w:t>
      </w:r>
      <w:r w:rsidRPr="00EE47A1">
        <w:rPr>
          <w:rStyle w:val="libBold2Char"/>
          <w:rFonts w:hint="cs"/>
          <w:rtl/>
        </w:rPr>
        <w:t>( اللّهمّ إنّي أسألك بحق محمد وآل محمد سبحانك لا إله إلاّ أنت ، عملت سوءً ، وظلمت نفسي فاغفر لي إنك أنت الغفور الرحيم ، فهؤلاء الكلمات التي تلقى آدم )</w:t>
      </w:r>
      <w:r w:rsidRPr="0089678F">
        <w:rPr>
          <w:rStyle w:val="libFootnotenumChar"/>
          <w:rFonts w:hint="cs"/>
          <w:rtl/>
        </w:rPr>
        <w:t xml:space="preserve"> (2)</w:t>
      </w:r>
      <w:r w:rsidRPr="00D10147">
        <w:rPr>
          <w:rFonts w:hint="cs"/>
          <w:rtl/>
        </w:rPr>
        <w:t xml:space="preserve"> .</w:t>
      </w:r>
    </w:p>
    <w:p w:rsidR="00CC0BC3" w:rsidRDefault="00CC0BC3" w:rsidP="000F5A02">
      <w:pPr>
        <w:pStyle w:val="libNormal"/>
        <w:rPr>
          <w:rtl/>
        </w:rPr>
      </w:pPr>
      <w:r w:rsidRPr="007A7605">
        <w:rPr>
          <w:rFonts w:hint="cs"/>
          <w:rtl/>
        </w:rPr>
        <w:t xml:space="preserve">وأخرج الحاكم في المستدرك عن عمر بن الخطاب ، أنّه قال : ( قال رسول الله </w:t>
      </w:r>
      <w:r w:rsidR="003D24AF" w:rsidRPr="00C942B4">
        <w:rPr>
          <w:rStyle w:val="libAlaemChar"/>
          <w:rFonts w:eastAsiaTheme="minorHAnsi"/>
          <w:rtl/>
        </w:rPr>
        <w:t>صلى‌الله‌عليه‌وآله‌وسلم</w:t>
      </w:r>
      <w:r w:rsidRPr="007A7605">
        <w:rPr>
          <w:rFonts w:hint="cs"/>
          <w:rtl/>
        </w:rPr>
        <w:t xml:space="preserve"> : </w:t>
      </w:r>
      <w:r w:rsidRPr="00B16DF9">
        <w:rPr>
          <w:rStyle w:val="libBold2Char"/>
          <w:rFonts w:hint="cs"/>
          <w:rtl/>
        </w:rPr>
        <w:t>لمّا اقترف آدم الخطيئة قال : يا رب ، أسألك بحق محمد لّما غفرت</w:t>
      </w:r>
      <w:r w:rsidR="000F5A02">
        <w:rPr>
          <w:rStyle w:val="libBold2Char"/>
          <w:rFonts w:hint="cs"/>
          <w:rtl/>
        </w:rPr>
        <w:t xml:space="preserve"> </w:t>
      </w:r>
      <w:r w:rsidRPr="00B16DF9">
        <w:rPr>
          <w:rStyle w:val="libBold2Char"/>
          <w:rFonts w:hint="cs"/>
          <w:rtl/>
        </w:rPr>
        <w:t>لي .</w:t>
      </w:r>
    </w:p>
    <w:p w:rsidR="00CC0BC3" w:rsidRPr="00B16DF9" w:rsidRDefault="00CC0BC3" w:rsidP="003D5998">
      <w:pPr>
        <w:pStyle w:val="libBold2"/>
        <w:rPr>
          <w:rtl/>
        </w:rPr>
      </w:pPr>
      <w:r w:rsidRPr="00B16DF9">
        <w:rPr>
          <w:rFonts w:hint="cs"/>
          <w:rtl/>
        </w:rPr>
        <w:t>فقال الله : يا آدم ، وكيف عرفت محمداً ولم أخلقه ؟ قال : يا رب ، لأنّك لمّا</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الدر المنثور ، السيوطي : ج1 ص60 ؛ شواهد التنزيل ، الحسكاني : ج1 ص101 ؛ المناقب ، ابن المغازلي : ص63 .</w:t>
      </w:r>
    </w:p>
    <w:p w:rsidR="004442AA" w:rsidRDefault="00CC0BC3" w:rsidP="00F25166">
      <w:pPr>
        <w:pStyle w:val="libFootnote0"/>
        <w:rPr>
          <w:rtl/>
        </w:rPr>
      </w:pPr>
      <w:r w:rsidRPr="00F25166">
        <w:rPr>
          <w:rFonts w:hint="cs"/>
          <w:rtl/>
        </w:rPr>
        <w:t>(2) الدر المنثور ، السيوطي : ج1 ص60 ؛ الفتوحات المكّيّة ، ابن عربي : ج4 ص509 .</w:t>
      </w:r>
    </w:p>
    <w:p w:rsidR="004442AA" w:rsidRDefault="004442AA" w:rsidP="00DA744D">
      <w:pPr>
        <w:pStyle w:val="libNormal"/>
        <w:rPr>
          <w:rtl/>
        </w:rPr>
      </w:pPr>
      <w:r>
        <w:rPr>
          <w:rtl/>
        </w:rPr>
        <w:br w:type="page"/>
      </w:r>
    </w:p>
    <w:p w:rsidR="00CC0BC3" w:rsidRDefault="00CC0BC3" w:rsidP="004D4590">
      <w:pPr>
        <w:pStyle w:val="libNormal0"/>
        <w:rPr>
          <w:rtl/>
        </w:rPr>
      </w:pPr>
      <w:r w:rsidRPr="00CE3837">
        <w:rPr>
          <w:rStyle w:val="libBold2Char"/>
          <w:rFonts w:hint="cs"/>
          <w:rtl/>
        </w:rPr>
        <w:lastRenderedPageBreak/>
        <w:t>خلقتني بيدك أو نفخت فيّ من روحك رفعت رأسي ، فرأيت على قوائم العرش مكتوباً لا إله إلاّ الله محمد رسول الله ، فعرفت أنّك لم تضف إلى اسمك إلاّ أحب الخلق إليك ، فقال الله : صدقت يا آدم ، إنّه لأحب الخلق إليّ ، وادعني بحقّه فقد غفرت لك ، ولولا محمد ما خلقتك</w:t>
      </w:r>
      <w:r w:rsidRPr="00CE1949">
        <w:rPr>
          <w:rStyle w:val="libBold1Char"/>
          <w:rFonts w:hint="cs"/>
          <w:rtl/>
        </w:rPr>
        <w:t xml:space="preserve"> </w:t>
      </w:r>
      <w:r w:rsidRPr="00A353F3">
        <w:rPr>
          <w:rFonts w:hint="cs"/>
          <w:rtl/>
        </w:rPr>
        <w:t>)</w:t>
      </w:r>
      <w:r w:rsidRPr="007A7605">
        <w:rPr>
          <w:rFonts w:hint="cs"/>
          <w:rtl/>
        </w:rPr>
        <w:t xml:space="preserve"> ، وقال الحاكم : ( هذا حديث صحيح الإسناد )</w:t>
      </w:r>
      <w:r w:rsidRPr="00CE3837">
        <w:rPr>
          <w:rStyle w:val="libFootnotenumChar"/>
          <w:rFonts w:hint="cs"/>
          <w:rtl/>
        </w:rPr>
        <w:t xml:space="preserve"> (1)</w:t>
      </w:r>
      <w:r w:rsidRPr="007A7605">
        <w:rPr>
          <w:rFonts w:hint="cs"/>
          <w:rtl/>
        </w:rPr>
        <w:t xml:space="preserve"> .</w:t>
      </w:r>
    </w:p>
    <w:p w:rsidR="00CC0BC3" w:rsidRDefault="00CC0BC3" w:rsidP="003D24AF">
      <w:pPr>
        <w:pStyle w:val="libNormal"/>
        <w:rPr>
          <w:rtl/>
        </w:rPr>
      </w:pPr>
      <w:r w:rsidRPr="00D10147">
        <w:rPr>
          <w:rFonts w:hint="cs"/>
          <w:rtl/>
        </w:rPr>
        <w:t xml:space="preserve">وجاء في فرائد السمطين للحمويني عن أبي هريرة ، عن رسول الله </w:t>
      </w:r>
      <w:r w:rsidR="003D24AF" w:rsidRPr="00C942B4">
        <w:rPr>
          <w:rStyle w:val="libAlaemChar"/>
          <w:rFonts w:eastAsiaTheme="minorHAnsi"/>
          <w:rtl/>
        </w:rPr>
        <w:t>صلى‌الله‌عليه‌وآله‌وسلم</w:t>
      </w:r>
      <w:r w:rsidRPr="00D10147">
        <w:rPr>
          <w:rFonts w:hint="cs"/>
          <w:rtl/>
        </w:rPr>
        <w:t xml:space="preserve"> في قصة آدم : </w:t>
      </w:r>
      <w:r w:rsidRPr="00EE47A1">
        <w:rPr>
          <w:rStyle w:val="libBold2Char"/>
          <w:rFonts w:hint="cs"/>
          <w:rtl/>
        </w:rPr>
        <w:t>( ... يا آدم هؤلاء صفوتي ... فإذا كان لك لي حاجة فبهؤلاء توسّل ، فقال النبي : نحن سفينة النجاة مَن تعلّق بها نجا ومَن حاد عنها هلك ، فمَن كان له إلى الله حاجة فليسألنا أهل البيت )</w:t>
      </w:r>
      <w:r w:rsidRPr="0089678F">
        <w:rPr>
          <w:rStyle w:val="libFootnotenumChar"/>
          <w:rFonts w:hint="cs"/>
          <w:rtl/>
        </w:rPr>
        <w:t xml:space="preserve"> (2)</w:t>
      </w:r>
      <w:r w:rsidRPr="00D10147">
        <w:rPr>
          <w:rFonts w:hint="cs"/>
          <w:rtl/>
        </w:rPr>
        <w:t xml:space="preserve"> .</w:t>
      </w:r>
    </w:p>
    <w:p w:rsidR="00CC0BC3" w:rsidRPr="008F37C8" w:rsidRDefault="00CC0BC3" w:rsidP="00214C08">
      <w:pPr>
        <w:pStyle w:val="Heading2"/>
        <w:rPr>
          <w:rtl/>
        </w:rPr>
      </w:pPr>
      <w:bookmarkStart w:id="134" w:name="_Toc500879600"/>
      <w:bookmarkStart w:id="135" w:name="_Toc385249946"/>
      <w:r w:rsidRPr="008F37C8">
        <w:rPr>
          <w:rFonts w:hint="cs"/>
          <w:rtl/>
        </w:rPr>
        <w:t xml:space="preserve">ثانياً : علي </w:t>
      </w:r>
      <w:r w:rsidR="00214C08" w:rsidRPr="00214C08">
        <w:rPr>
          <w:rStyle w:val="libAlaemChar"/>
          <w:rFonts w:eastAsiaTheme="minorHAnsi"/>
          <w:rtl/>
        </w:rPr>
        <w:t>عليه‌السلام</w:t>
      </w:r>
      <w:r w:rsidRPr="008F37C8">
        <w:rPr>
          <w:rFonts w:hint="cs"/>
          <w:rtl/>
        </w:rPr>
        <w:t xml:space="preserve"> أقرب الوسائل إلى الله</w:t>
      </w:r>
      <w:bookmarkEnd w:id="134"/>
      <w:bookmarkEnd w:id="135"/>
      <w:r w:rsidRPr="008F37C8">
        <w:rPr>
          <w:rFonts w:hint="cs"/>
          <w:rtl/>
        </w:rPr>
        <w:t xml:space="preserve"> </w:t>
      </w:r>
    </w:p>
    <w:p w:rsidR="00CC0BC3" w:rsidRDefault="00CC0BC3" w:rsidP="00214C08">
      <w:pPr>
        <w:pStyle w:val="libNormal"/>
        <w:rPr>
          <w:rtl/>
        </w:rPr>
      </w:pPr>
      <w:r w:rsidRPr="00D10147">
        <w:rPr>
          <w:rFonts w:hint="cs"/>
          <w:rtl/>
        </w:rPr>
        <w:t xml:space="preserve">ورد عن عائشة أنّها قالت في حق علي </w:t>
      </w:r>
      <w:r w:rsidR="00214C08" w:rsidRPr="00214C08">
        <w:rPr>
          <w:rStyle w:val="libAlaemChar"/>
          <w:rFonts w:eastAsiaTheme="minorHAnsi"/>
          <w:rtl/>
        </w:rPr>
        <w:t>عليه‌السلام</w:t>
      </w:r>
      <w:r w:rsidRPr="00D10147">
        <w:rPr>
          <w:rFonts w:hint="cs"/>
          <w:rtl/>
        </w:rPr>
        <w:t xml:space="preserve"> ، عن رسول الله </w:t>
      </w:r>
      <w:r w:rsidR="003D24AF" w:rsidRPr="00C942B4">
        <w:rPr>
          <w:rStyle w:val="libAlaemChar"/>
          <w:rFonts w:eastAsiaTheme="minorHAnsi"/>
          <w:rtl/>
        </w:rPr>
        <w:t>صلى‌الله‌عليه‌وآله‌وسلم</w:t>
      </w:r>
      <w:r w:rsidRPr="00D10147">
        <w:rPr>
          <w:rFonts w:hint="cs"/>
          <w:rtl/>
        </w:rPr>
        <w:t xml:space="preserve"> ، أنّه قال : </w:t>
      </w:r>
      <w:r w:rsidRPr="00EE47A1">
        <w:rPr>
          <w:rStyle w:val="libBold2Char"/>
          <w:rFonts w:hint="cs"/>
          <w:rtl/>
        </w:rPr>
        <w:t>( يقتلهم خير الخلق والخليقة وأقربهم إلى الله وسيلة )</w:t>
      </w:r>
      <w:r w:rsidRPr="00D10147">
        <w:rPr>
          <w:rFonts w:hint="cs"/>
          <w:rtl/>
        </w:rPr>
        <w:t xml:space="preserve"> ، كما جاء عن مسروق ، قال : ( قالت عائشة : يا مسروق ، إنّك من ولدي ، وإنّك من أحبّهم إليّ ، فهل عندك علم من المخدج ؟ قال : قلت : نعم ، قتله علي بن أبي طالب على نهر يقال لأعلاه تامرا ولأسفله النهروان بين حقائق وطرفاء ، قالت : أبغني على ذلك بيّنة ، فأتيتها بخمسين رجلاً من كل خمسين بعشرة ، وكان الناس إذ ذاك أخماساً ، يشهدون أنّ علياً </w:t>
      </w:r>
      <w:r w:rsidR="00214C08" w:rsidRPr="00214C08">
        <w:rPr>
          <w:rStyle w:val="libAlaemChar"/>
          <w:rFonts w:eastAsiaTheme="minorHAnsi"/>
          <w:rtl/>
        </w:rPr>
        <w:t>عليه‌السلام</w:t>
      </w:r>
      <w:r w:rsidRPr="00D10147">
        <w:rPr>
          <w:rFonts w:hint="cs"/>
          <w:rtl/>
        </w:rPr>
        <w:t xml:space="preserve"> قتله على نهر يقال لأعلاه تامرا</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المستدرك ، الحاكم : ج2 ص615 ؛ الدر المنثور ، السيوطي : ج1 ص60 ؛ دلائل النبوة ، البيهقي : ج5 ص489 ؛ ونحوه المعجم الأوسط ، الطبراني : ج6 ص 313 ؛ ونحوه المعجم الصغير ، الطبراني : ج2 ص82 .</w:t>
      </w:r>
    </w:p>
    <w:p w:rsidR="004442AA" w:rsidRDefault="00CC0BC3" w:rsidP="00F25166">
      <w:pPr>
        <w:pStyle w:val="libFootnote0"/>
        <w:rPr>
          <w:rtl/>
        </w:rPr>
      </w:pPr>
      <w:r w:rsidRPr="00F25166">
        <w:rPr>
          <w:rFonts w:hint="cs"/>
          <w:rtl/>
        </w:rPr>
        <w:t>(2) أرجح المطالب ، عبيد الله الحنفي : ص461 .</w:t>
      </w:r>
    </w:p>
    <w:p w:rsidR="004442AA" w:rsidRDefault="004442AA" w:rsidP="00DA744D">
      <w:pPr>
        <w:pStyle w:val="libNormal"/>
        <w:rPr>
          <w:rtl/>
        </w:rPr>
      </w:pPr>
      <w:r>
        <w:rPr>
          <w:rtl/>
        </w:rPr>
        <w:br w:type="page"/>
      </w:r>
    </w:p>
    <w:p w:rsidR="00CC0BC3" w:rsidRDefault="00CC0BC3" w:rsidP="004D4590">
      <w:pPr>
        <w:pStyle w:val="libNormal0"/>
        <w:rPr>
          <w:rtl/>
        </w:rPr>
      </w:pPr>
      <w:r w:rsidRPr="00D10147">
        <w:rPr>
          <w:rFonts w:hint="cs"/>
          <w:rtl/>
        </w:rPr>
        <w:lastRenderedPageBreak/>
        <w:t>ولأسفله النهروان بين حقايق وطرفاء ، فقلت : يا</w:t>
      </w:r>
      <w:r w:rsidR="004442AA">
        <w:rPr>
          <w:rFonts w:hint="cs"/>
          <w:rtl/>
        </w:rPr>
        <w:t xml:space="preserve"> </w:t>
      </w:r>
      <w:r w:rsidRPr="00D10147">
        <w:rPr>
          <w:rFonts w:hint="cs"/>
          <w:rtl/>
        </w:rPr>
        <w:t xml:space="preserve">أمه ، أسألك بالله وبحق رسول الله </w:t>
      </w:r>
      <w:r w:rsidR="003D24AF" w:rsidRPr="00C942B4">
        <w:rPr>
          <w:rStyle w:val="libAlaemChar"/>
          <w:rFonts w:eastAsiaTheme="minorHAnsi"/>
          <w:rtl/>
        </w:rPr>
        <w:t>صلى‌الله‌عليه‌وآله‌وسلم</w:t>
      </w:r>
      <w:r w:rsidRPr="00D10147">
        <w:rPr>
          <w:rFonts w:hint="cs"/>
          <w:rtl/>
        </w:rPr>
        <w:t xml:space="preserve"> وبحقّي ، فإنّي من ولدك ، أي شيء سمعت رسول الله </w:t>
      </w:r>
      <w:r w:rsidR="003D24AF" w:rsidRPr="00C942B4">
        <w:rPr>
          <w:rStyle w:val="libAlaemChar"/>
          <w:rFonts w:eastAsiaTheme="minorHAnsi"/>
          <w:rtl/>
        </w:rPr>
        <w:t>صلى‌الله‌عليه‌وآله‌وسلم</w:t>
      </w:r>
      <w:r w:rsidRPr="00D10147">
        <w:rPr>
          <w:rFonts w:hint="cs"/>
          <w:rtl/>
        </w:rPr>
        <w:t xml:space="preserve"> يقول فيه ؟ قالت : سمعت رسول الله يقول : </w:t>
      </w:r>
      <w:r w:rsidRPr="00EE47A1">
        <w:rPr>
          <w:rStyle w:val="libBold2Char"/>
          <w:rFonts w:hint="cs"/>
          <w:rtl/>
        </w:rPr>
        <w:t>هم شر الخلق والخليقة ، يقتلهم خير الخلق والخليقة ، وأقربهم عند الله وسيلة</w:t>
      </w:r>
      <w:r w:rsidRPr="00D10147">
        <w:rPr>
          <w:rFonts w:hint="cs"/>
          <w:rtl/>
        </w:rPr>
        <w:t xml:space="preserve"> ) </w:t>
      </w:r>
      <w:r w:rsidRPr="0089678F">
        <w:rPr>
          <w:rStyle w:val="libFootnotenumChar"/>
          <w:rFonts w:hint="cs"/>
          <w:rtl/>
        </w:rPr>
        <w:t>(1)</w:t>
      </w:r>
      <w:r w:rsidRPr="00D10147">
        <w:rPr>
          <w:rFonts w:hint="cs"/>
          <w:rtl/>
        </w:rPr>
        <w:t xml:space="preserve"> .</w:t>
      </w:r>
    </w:p>
    <w:p w:rsidR="00CC0BC3" w:rsidRPr="008E5627" w:rsidRDefault="00CC0BC3" w:rsidP="00866741">
      <w:pPr>
        <w:pStyle w:val="libNormal"/>
        <w:rPr>
          <w:rtl/>
        </w:rPr>
      </w:pPr>
      <w:r w:rsidRPr="008E5627">
        <w:rPr>
          <w:rFonts w:hint="cs"/>
          <w:rtl/>
        </w:rPr>
        <w:t xml:space="preserve">ولا غرابة في ذلك ؛ لأنّ أهل البيت </w:t>
      </w:r>
      <w:r w:rsidR="00866741" w:rsidRPr="00866741">
        <w:rPr>
          <w:rStyle w:val="libAlaemChar"/>
          <w:rFonts w:eastAsiaTheme="minorHAnsi"/>
          <w:rtl/>
        </w:rPr>
        <w:t>عليهم‌السلام</w:t>
      </w:r>
      <w:r w:rsidRPr="008E5627">
        <w:rPr>
          <w:rFonts w:hint="cs"/>
          <w:rtl/>
        </w:rPr>
        <w:t xml:space="preserve"> امتازوا عن بقية البشر بامتيازات خاصّة ، وخصّهم الباري بالذكر والعناية في آيات كثيرة في القرآن الكريم ، فضلاً عمّا صدع به رسول الله </w:t>
      </w:r>
      <w:r w:rsidR="003D24AF" w:rsidRPr="00C942B4">
        <w:rPr>
          <w:rStyle w:val="libAlaemChar"/>
          <w:rFonts w:eastAsiaTheme="minorHAnsi"/>
          <w:rtl/>
        </w:rPr>
        <w:t>صلى‌الله‌عليه‌وآله‌وسلم</w:t>
      </w:r>
      <w:r w:rsidRPr="008E5627">
        <w:rPr>
          <w:rFonts w:hint="cs"/>
          <w:rtl/>
        </w:rPr>
        <w:t xml:space="preserve"> في حقّهم وفضلهم ومكانتهم وكرامتهم على الله تعالى .</w:t>
      </w:r>
    </w:p>
    <w:p w:rsidR="00CC0BC3" w:rsidRDefault="00CC0BC3" w:rsidP="003D24AF">
      <w:pPr>
        <w:pStyle w:val="libNormal"/>
        <w:rPr>
          <w:rtl/>
        </w:rPr>
      </w:pPr>
      <w:r w:rsidRPr="00D10147">
        <w:rPr>
          <w:rFonts w:hint="cs"/>
          <w:rtl/>
        </w:rPr>
        <w:t xml:space="preserve">فهذا ابن حجر يروي عن رسول الله </w:t>
      </w:r>
      <w:r w:rsidR="003D24AF" w:rsidRPr="00C942B4">
        <w:rPr>
          <w:rStyle w:val="libAlaemChar"/>
          <w:rFonts w:eastAsiaTheme="minorHAnsi"/>
          <w:rtl/>
        </w:rPr>
        <w:t>صلى‌الله‌عليه‌وآله‌وسلم</w:t>
      </w:r>
      <w:r w:rsidRPr="00D10147">
        <w:rPr>
          <w:rFonts w:hint="cs"/>
          <w:rtl/>
        </w:rPr>
        <w:t xml:space="preserve"> ، أنّه قال : </w:t>
      </w:r>
      <w:r w:rsidRPr="00EE47A1">
        <w:rPr>
          <w:rStyle w:val="libBold2Char"/>
          <w:rFonts w:hint="cs"/>
          <w:rtl/>
        </w:rPr>
        <w:t>( مَن أراد التوسّل ، وأن يكون له عندي يد أشفع بها يوم القيامة ، فليصل أهل بيتي ويدخل السرور عليهم )</w:t>
      </w:r>
      <w:r w:rsidRPr="00D10147">
        <w:rPr>
          <w:rFonts w:hint="cs"/>
          <w:rtl/>
        </w:rPr>
        <w:t xml:space="preserve"> </w:t>
      </w:r>
      <w:r w:rsidRPr="0089678F">
        <w:rPr>
          <w:rStyle w:val="libFootnotenumChar"/>
          <w:rFonts w:hint="cs"/>
          <w:rtl/>
        </w:rPr>
        <w:t>(2)</w:t>
      </w:r>
      <w:r w:rsidRPr="00D10147">
        <w:rPr>
          <w:rFonts w:hint="cs"/>
          <w:rtl/>
        </w:rPr>
        <w:t xml:space="preserve"> .</w:t>
      </w:r>
    </w:p>
    <w:p w:rsidR="00CC0BC3" w:rsidRPr="008E5627" w:rsidRDefault="00CC0BC3" w:rsidP="003D24AF">
      <w:pPr>
        <w:pStyle w:val="libNormal"/>
        <w:rPr>
          <w:rtl/>
        </w:rPr>
      </w:pPr>
      <w:r w:rsidRPr="008E5627">
        <w:rPr>
          <w:rFonts w:hint="cs"/>
          <w:rtl/>
        </w:rPr>
        <w:t xml:space="preserve">فرسول الله </w:t>
      </w:r>
      <w:r w:rsidR="003D24AF" w:rsidRPr="00C942B4">
        <w:rPr>
          <w:rStyle w:val="libAlaemChar"/>
          <w:rFonts w:eastAsiaTheme="minorHAnsi"/>
          <w:rtl/>
        </w:rPr>
        <w:t>صلى‌الله‌عليه‌وآله‌وسلم</w:t>
      </w:r>
      <w:r w:rsidRPr="008E5627">
        <w:rPr>
          <w:rFonts w:hint="cs"/>
          <w:rtl/>
        </w:rPr>
        <w:t xml:space="preserve"> كشف وبيّن الطريق والسبيل لمَن يريد أن ينال شفاعته </w:t>
      </w:r>
      <w:r w:rsidR="003D24AF" w:rsidRPr="00C942B4">
        <w:rPr>
          <w:rStyle w:val="libAlaemChar"/>
          <w:rFonts w:eastAsiaTheme="minorHAnsi"/>
          <w:rtl/>
        </w:rPr>
        <w:t>صلى‌الله‌عليه‌وآله‌وسلم</w:t>
      </w:r>
      <w:r w:rsidRPr="008E5627">
        <w:rPr>
          <w:rFonts w:hint="cs"/>
          <w:rtl/>
        </w:rPr>
        <w:t xml:space="preserve"> ، وهو أن يصل أهل بيته ويدخل السرور عليهم ، وهذا دليل واضح على علو شأنهم وكرامتهم عند الله تعالى .</w:t>
      </w:r>
    </w:p>
    <w:p w:rsidR="00CC0BC3" w:rsidRDefault="00CC0BC3" w:rsidP="00214C08">
      <w:pPr>
        <w:pStyle w:val="libNormal"/>
        <w:rPr>
          <w:rtl/>
        </w:rPr>
      </w:pPr>
      <w:r w:rsidRPr="00D10147">
        <w:rPr>
          <w:rFonts w:hint="cs"/>
          <w:rtl/>
        </w:rPr>
        <w:t xml:space="preserve">وعن فاطمة </w:t>
      </w:r>
      <w:r w:rsidR="00214C08" w:rsidRPr="00214C08">
        <w:rPr>
          <w:rStyle w:val="libAlaemChar"/>
          <w:rFonts w:eastAsiaTheme="minorHAnsi"/>
          <w:rtl/>
        </w:rPr>
        <w:t>عليها‌السلام</w:t>
      </w:r>
      <w:r w:rsidRPr="00D10147">
        <w:rPr>
          <w:rFonts w:hint="cs"/>
          <w:rtl/>
        </w:rPr>
        <w:t xml:space="preserve"> ، قالت : </w:t>
      </w:r>
      <w:r w:rsidRPr="00EE47A1">
        <w:rPr>
          <w:rStyle w:val="libBold2Char"/>
          <w:rFonts w:hint="cs"/>
          <w:rtl/>
        </w:rPr>
        <w:t>( وأحمدوا الله الذي بعظمته ونوره يبتغي مَن في السموات والأرض إليه الوسيلة ونحن وسيلته في خلقه )</w:t>
      </w:r>
      <w:r w:rsidRPr="0089678F">
        <w:rPr>
          <w:rStyle w:val="libFootnotenumChar"/>
          <w:rFonts w:hint="cs"/>
          <w:rtl/>
        </w:rPr>
        <w:t xml:space="preserve"> (3)</w:t>
      </w:r>
      <w:r w:rsidRPr="00D10147">
        <w:rPr>
          <w:rFonts w:hint="cs"/>
          <w:rtl/>
        </w:rPr>
        <w:t xml:space="preserve">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شرح نهج البلاغة ، ابن أبي الحديد : ج2 ص267 ؛ المناقب ، ابن المغازلي : ص56 ؛ ونحوه نهج الإيمان ، ابن جبر : ص559 ؛ وقريب منه ما في مسند أحمد : ج3 ص224 ؛ ونحوه فتح الباري : ج12 ص253 .</w:t>
      </w:r>
    </w:p>
    <w:p w:rsidR="00CC0BC3" w:rsidRPr="00F25166" w:rsidRDefault="00CC0BC3" w:rsidP="00F25166">
      <w:pPr>
        <w:pStyle w:val="libFootnote0"/>
        <w:rPr>
          <w:rtl/>
        </w:rPr>
      </w:pPr>
      <w:r w:rsidRPr="00F25166">
        <w:rPr>
          <w:rFonts w:hint="cs"/>
          <w:rtl/>
        </w:rPr>
        <w:t>(2) ابن حجر الهيتمي ، الصواعق المحرقة : ص176 ؛ ينابيع المودة ، القندوزي : ج2 ص379 .</w:t>
      </w:r>
    </w:p>
    <w:p w:rsidR="004442AA" w:rsidRDefault="00CC0BC3" w:rsidP="00F25166">
      <w:pPr>
        <w:pStyle w:val="libFootnote0"/>
        <w:rPr>
          <w:rtl/>
        </w:rPr>
      </w:pPr>
      <w:r w:rsidRPr="00F25166">
        <w:rPr>
          <w:rFonts w:hint="cs"/>
          <w:rtl/>
        </w:rPr>
        <w:t>(3) السقيفة وفدك ، الج</w:t>
      </w:r>
      <w:r w:rsidR="004D4590">
        <w:rPr>
          <w:rFonts w:hint="cs"/>
          <w:rtl/>
        </w:rPr>
        <w:t>وهري البغدادي (323هـ) : ص 101 ؛</w:t>
      </w:r>
      <w:r w:rsidRPr="00F25166">
        <w:rPr>
          <w:rFonts w:hint="cs"/>
          <w:rtl/>
        </w:rPr>
        <w:t xml:space="preserve"> شرح نهج البلاغة ، ابن أبي الحديد : ج16 ص211 .</w:t>
      </w:r>
    </w:p>
    <w:p w:rsidR="004442AA" w:rsidRDefault="004442AA" w:rsidP="00DA744D">
      <w:pPr>
        <w:pStyle w:val="libNormal"/>
        <w:rPr>
          <w:rtl/>
        </w:rPr>
      </w:pPr>
      <w:r>
        <w:rPr>
          <w:rtl/>
        </w:rPr>
        <w:br w:type="page"/>
      </w:r>
    </w:p>
    <w:p w:rsidR="00CC0BC3" w:rsidRPr="008E5627" w:rsidRDefault="00CC0BC3" w:rsidP="008E5627">
      <w:pPr>
        <w:pStyle w:val="libNormal"/>
        <w:rPr>
          <w:rtl/>
        </w:rPr>
      </w:pPr>
      <w:r w:rsidRPr="008E5627">
        <w:rPr>
          <w:rFonts w:hint="cs"/>
          <w:rtl/>
        </w:rPr>
        <w:lastRenderedPageBreak/>
        <w:t>وهذا المضمون يلتقي مع مضامين أخرى ونصوص كثيرة واردة في هذا</w:t>
      </w:r>
      <w:r w:rsidR="00444378" w:rsidRPr="008E5627">
        <w:rPr>
          <w:rFonts w:hint="cs"/>
          <w:rtl/>
        </w:rPr>
        <w:t xml:space="preserve"> </w:t>
      </w:r>
      <w:r w:rsidRPr="008E5627">
        <w:rPr>
          <w:rFonts w:hint="cs"/>
          <w:rtl/>
        </w:rPr>
        <w:t>المعنى .</w:t>
      </w:r>
    </w:p>
    <w:p w:rsidR="00CC0BC3" w:rsidRDefault="00CC0BC3" w:rsidP="003D24AF">
      <w:pPr>
        <w:pStyle w:val="libNormal"/>
        <w:rPr>
          <w:rtl/>
        </w:rPr>
      </w:pPr>
      <w:r w:rsidRPr="00444378">
        <w:rPr>
          <w:rStyle w:val="libBold1Char"/>
          <w:rFonts w:hint="cs"/>
          <w:rtl/>
        </w:rPr>
        <w:t>منها :</w:t>
      </w:r>
      <w:r w:rsidR="00444378" w:rsidRPr="00D10147">
        <w:rPr>
          <w:rFonts w:hint="cs"/>
          <w:rtl/>
        </w:rPr>
        <w:t xml:space="preserve"> </w:t>
      </w:r>
      <w:r w:rsidRPr="00D10147">
        <w:rPr>
          <w:rFonts w:hint="cs"/>
          <w:rtl/>
        </w:rPr>
        <w:t xml:space="preserve">ما ورد عن رسول الله </w:t>
      </w:r>
      <w:r w:rsidR="003D24AF"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 عليّ بن أبي طالب أميني غداً في القيامة وصاحب رايتي في القيامة على مفاتيح خزائن رحمة ربّي )</w:t>
      </w:r>
      <w:r w:rsidRPr="0089678F">
        <w:rPr>
          <w:rStyle w:val="libFootnotenumChar"/>
          <w:rFonts w:hint="cs"/>
          <w:rtl/>
        </w:rPr>
        <w:t xml:space="preserve"> (1)</w:t>
      </w:r>
      <w:r w:rsidRPr="00D10147">
        <w:rPr>
          <w:rFonts w:hint="cs"/>
          <w:rtl/>
        </w:rPr>
        <w:t xml:space="preserve"> .</w:t>
      </w:r>
    </w:p>
    <w:p w:rsidR="00CC0BC3" w:rsidRDefault="00CC0BC3" w:rsidP="003D24AF">
      <w:pPr>
        <w:pStyle w:val="libNormal"/>
        <w:rPr>
          <w:rtl/>
        </w:rPr>
      </w:pPr>
      <w:r w:rsidRPr="00444378">
        <w:rPr>
          <w:rStyle w:val="libBold1Char"/>
          <w:rFonts w:hint="cs"/>
          <w:rtl/>
        </w:rPr>
        <w:t>ومنها :</w:t>
      </w:r>
      <w:r w:rsidR="00444378" w:rsidRPr="00D10147">
        <w:rPr>
          <w:rFonts w:hint="cs"/>
          <w:rtl/>
        </w:rPr>
        <w:t xml:space="preserve"> </w:t>
      </w:r>
      <w:r w:rsidRPr="00D10147">
        <w:rPr>
          <w:rFonts w:hint="cs"/>
          <w:rtl/>
        </w:rPr>
        <w:t xml:space="preserve">ما ورد عنه </w:t>
      </w:r>
      <w:r w:rsidR="003D24AF"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 إنّ عليّاً راية الهدى وإمام أوليائي ونور مَن أطاعني ، وهو الكلمة التي ألزمتها المتّقين ... )</w:t>
      </w:r>
      <w:r w:rsidRPr="0089678F">
        <w:rPr>
          <w:rStyle w:val="libFootnotenumChar"/>
          <w:rFonts w:hint="cs"/>
          <w:rtl/>
        </w:rPr>
        <w:t xml:space="preserve"> (2)</w:t>
      </w:r>
      <w:r w:rsidRPr="00D10147">
        <w:rPr>
          <w:rFonts w:hint="cs"/>
          <w:rtl/>
        </w:rPr>
        <w:t xml:space="preserve"> . وغيرها .</w:t>
      </w:r>
    </w:p>
    <w:p w:rsidR="00CC0BC3" w:rsidRPr="00480ABA" w:rsidRDefault="00CC0BC3" w:rsidP="004442AA">
      <w:pPr>
        <w:pStyle w:val="Heading2"/>
        <w:rPr>
          <w:rtl/>
        </w:rPr>
      </w:pPr>
      <w:bookmarkStart w:id="136" w:name="_Toc385249947"/>
      <w:r w:rsidRPr="00480ABA">
        <w:rPr>
          <w:rFonts w:hint="cs"/>
          <w:rtl/>
        </w:rPr>
        <w:t>ثالثاً : التوسّل بحق محمد وآل محمد أمان من الخوف</w:t>
      </w:r>
      <w:bookmarkEnd w:id="136"/>
    </w:p>
    <w:p w:rsidR="00CC0BC3" w:rsidRDefault="00CC0BC3" w:rsidP="003D24AF">
      <w:pPr>
        <w:pStyle w:val="libNormal"/>
        <w:rPr>
          <w:rtl/>
        </w:rPr>
      </w:pPr>
      <w:r w:rsidRPr="00D10147">
        <w:rPr>
          <w:rFonts w:hint="cs"/>
          <w:rtl/>
        </w:rPr>
        <w:t xml:space="preserve">فقد ورد عن رسول الله </w:t>
      </w:r>
      <w:r w:rsidR="003D24AF" w:rsidRPr="00C942B4">
        <w:rPr>
          <w:rStyle w:val="libAlaemChar"/>
          <w:rFonts w:eastAsiaTheme="minorHAnsi"/>
          <w:rtl/>
        </w:rPr>
        <w:t>صلى‌الله‌عليه‌وآله‌وسلم</w:t>
      </w:r>
      <w:r w:rsidRPr="00D10147">
        <w:rPr>
          <w:rFonts w:hint="cs"/>
          <w:rtl/>
        </w:rPr>
        <w:t xml:space="preserve"> ، أنّه قال : </w:t>
      </w:r>
      <w:r w:rsidRPr="00EE47A1">
        <w:rPr>
          <w:rStyle w:val="libBold2Char"/>
          <w:rFonts w:hint="cs"/>
          <w:rtl/>
        </w:rPr>
        <w:t>( إذا هالك أمر فقل : اللّهمّ صلِّ على محمد وآل محمد ، وإنّي أسألك بحق محمد وآل محمد أن تكفيني شر ما أخاف وأحذر ، فإنّك تكفي ذلك الأمر )</w:t>
      </w:r>
      <w:r w:rsidRPr="0089678F">
        <w:rPr>
          <w:rStyle w:val="libFootnotenumChar"/>
          <w:rFonts w:hint="cs"/>
          <w:rtl/>
        </w:rPr>
        <w:t xml:space="preserve"> (3)</w:t>
      </w:r>
      <w:r w:rsidRPr="00D10147">
        <w:rPr>
          <w:rFonts w:hint="cs"/>
          <w:rtl/>
        </w:rPr>
        <w:t xml:space="preserve"> .</w:t>
      </w:r>
    </w:p>
    <w:p w:rsidR="00CC0BC3" w:rsidRPr="008F37C8" w:rsidRDefault="00CC0BC3" w:rsidP="00866741">
      <w:pPr>
        <w:pStyle w:val="Heading2"/>
        <w:rPr>
          <w:rtl/>
        </w:rPr>
      </w:pPr>
      <w:bookmarkStart w:id="137" w:name="_Toc500879601"/>
      <w:bookmarkStart w:id="138" w:name="_Toc385249948"/>
      <w:r w:rsidRPr="008F37C8">
        <w:rPr>
          <w:rFonts w:hint="cs"/>
          <w:rtl/>
        </w:rPr>
        <w:t xml:space="preserve">رابعاً : أهل البيت </w:t>
      </w:r>
      <w:r w:rsidR="00866741" w:rsidRPr="00866741">
        <w:rPr>
          <w:rStyle w:val="libAlaemChar"/>
          <w:rFonts w:eastAsiaTheme="minorHAnsi"/>
          <w:rtl/>
        </w:rPr>
        <w:t>عليهم‌السلام</w:t>
      </w:r>
      <w:r w:rsidRPr="008F37C8">
        <w:rPr>
          <w:rFonts w:hint="cs"/>
          <w:rtl/>
        </w:rPr>
        <w:t xml:space="preserve"> مع رسول الله في درجة الوسيلة</w:t>
      </w:r>
      <w:bookmarkEnd w:id="137"/>
      <w:bookmarkEnd w:id="138"/>
      <w:r w:rsidRPr="008F37C8">
        <w:rPr>
          <w:rFonts w:hint="cs"/>
          <w:rtl/>
        </w:rPr>
        <w:t xml:space="preserve"> </w:t>
      </w:r>
    </w:p>
    <w:p w:rsidR="00CC0BC3" w:rsidRDefault="00CC0BC3" w:rsidP="00214C08">
      <w:pPr>
        <w:pStyle w:val="libNormal"/>
        <w:rPr>
          <w:rtl/>
        </w:rPr>
      </w:pPr>
      <w:r w:rsidRPr="00D10147">
        <w:rPr>
          <w:rFonts w:hint="cs"/>
          <w:rtl/>
        </w:rPr>
        <w:t xml:space="preserve">وهو ما رواه أعيان الحفّاظ والمفسّرين في كتبهم عن علي </w:t>
      </w:r>
      <w:r w:rsidR="00214C08" w:rsidRPr="00214C08">
        <w:rPr>
          <w:rStyle w:val="libAlaemChar"/>
          <w:rFonts w:eastAsiaTheme="minorHAnsi"/>
          <w:rtl/>
        </w:rPr>
        <w:t>عليه‌السلام</w:t>
      </w:r>
      <w:r w:rsidRPr="00D10147">
        <w:rPr>
          <w:rFonts w:hint="cs"/>
          <w:rtl/>
        </w:rPr>
        <w:t xml:space="preserve"> ، عن رسول الله </w:t>
      </w:r>
      <w:r w:rsidR="003D24AF" w:rsidRPr="00C942B4">
        <w:rPr>
          <w:rStyle w:val="libAlaemChar"/>
          <w:rFonts w:eastAsiaTheme="minorHAnsi"/>
          <w:rtl/>
        </w:rPr>
        <w:t>صلى‌الله‌عليه‌وآله‌وسلم</w:t>
      </w:r>
      <w:r w:rsidRPr="00D10147">
        <w:rPr>
          <w:rFonts w:hint="cs"/>
          <w:rtl/>
        </w:rPr>
        <w:t xml:space="preserve"> ، أنّه قال : </w:t>
      </w:r>
      <w:r w:rsidRPr="00EE47A1">
        <w:rPr>
          <w:rStyle w:val="libBold2Char"/>
          <w:rFonts w:hint="cs"/>
          <w:rtl/>
        </w:rPr>
        <w:t>( في الجنّة درجة تدعى الوسيلة ، فإذا سألتم الله تعالى فسألوا لي الوسيلة ، قالوا : يا رسول الله ، مَن يسكن فيها معك ؟ قال : علي وفاطمة والحسن والحسين )</w:t>
      </w:r>
      <w:r w:rsidRPr="00D10147">
        <w:rPr>
          <w:rFonts w:hint="cs"/>
          <w:rtl/>
        </w:rPr>
        <w:t xml:space="preserve"> ، وفي لفظ آخر : ( وهي لنبيّ ، وأرجو أن أكون أنا ، فإذا سألتموها فاسألوها لي ، فقالوا : مَن يسكن معك فيها يا رسول الله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حلية الأولياء ، أبو نعيم الأصفهاني : ج1 ص66 .</w:t>
      </w:r>
    </w:p>
    <w:p w:rsidR="00CC0BC3" w:rsidRPr="00F25166" w:rsidRDefault="00CC0BC3" w:rsidP="00F25166">
      <w:pPr>
        <w:pStyle w:val="libFootnote0"/>
        <w:rPr>
          <w:rtl/>
        </w:rPr>
      </w:pPr>
      <w:r w:rsidRPr="00F25166">
        <w:rPr>
          <w:rFonts w:hint="cs"/>
          <w:rtl/>
        </w:rPr>
        <w:t>(2) المصدر نفسه : ج1 ص67 .</w:t>
      </w:r>
    </w:p>
    <w:p w:rsidR="004442AA" w:rsidRDefault="00CC0BC3" w:rsidP="00F25166">
      <w:pPr>
        <w:pStyle w:val="libFootnote0"/>
        <w:rPr>
          <w:rtl/>
        </w:rPr>
      </w:pPr>
      <w:r w:rsidRPr="00F25166">
        <w:rPr>
          <w:rFonts w:hint="cs"/>
          <w:rtl/>
        </w:rPr>
        <w:t>(3) نظم درر السمطين ، الزرندي الحنفي : ص 49 .</w:t>
      </w:r>
    </w:p>
    <w:p w:rsidR="004442AA" w:rsidRDefault="004442AA" w:rsidP="00DA744D">
      <w:pPr>
        <w:pStyle w:val="libNormal"/>
        <w:rPr>
          <w:rtl/>
        </w:rPr>
      </w:pPr>
      <w:r>
        <w:rPr>
          <w:rtl/>
        </w:rPr>
        <w:br w:type="page"/>
      </w:r>
    </w:p>
    <w:p w:rsidR="00CC0BC3" w:rsidRDefault="00CC0BC3" w:rsidP="00D10147">
      <w:pPr>
        <w:pStyle w:val="libNormal"/>
        <w:rPr>
          <w:rtl/>
        </w:rPr>
      </w:pPr>
      <w:r w:rsidRPr="00D10147">
        <w:rPr>
          <w:rFonts w:hint="cs"/>
          <w:rtl/>
        </w:rPr>
        <w:lastRenderedPageBreak/>
        <w:t xml:space="preserve">قال : فاطمة وبعلها والحسن والحسين ) </w:t>
      </w:r>
      <w:r w:rsidRPr="0089678F">
        <w:rPr>
          <w:rStyle w:val="libFootnotenumChar"/>
          <w:rFonts w:hint="cs"/>
          <w:rtl/>
        </w:rPr>
        <w:t>(1)</w:t>
      </w:r>
      <w:r w:rsidRPr="00D10147">
        <w:rPr>
          <w:rFonts w:hint="cs"/>
          <w:rtl/>
        </w:rPr>
        <w:t xml:space="preserve"> .</w:t>
      </w:r>
    </w:p>
    <w:p w:rsidR="00CC0BC3" w:rsidRDefault="00CC0BC3" w:rsidP="00866741">
      <w:pPr>
        <w:pStyle w:val="libNormal"/>
        <w:rPr>
          <w:rtl/>
        </w:rPr>
      </w:pPr>
      <w:r w:rsidRPr="00D10147">
        <w:rPr>
          <w:rFonts w:hint="cs"/>
          <w:rtl/>
        </w:rPr>
        <w:t xml:space="preserve">وهذه الرواية صريحة في أنّ أهل البيت </w:t>
      </w:r>
      <w:r w:rsidR="00866741" w:rsidRPr="00866741">
        <w:rPr>
          <w:rStyle w:val="libAlaemChar"/>
          <w:rFonts w:eastAsiaTheme="minorHAnsi"/>
          <w:rtl/>
        </w:rPr>
        <w:t>عليهم‌السلام</w:t>
      </w:r>
      <w:r w:rsidRPr="00D10147">
        <w:rPr>
          <w:rFonts w:hint="cs"/>
          <w:rtl/>
        </w:rPr>
        <w:t xml:space="preserve"> لهم تلك الدرجة من الشفاعة التي لرسول الله </w:t>
      </w:r>
      <w:r w:rsidR="003D24AF" w:rsidRPr="00C942B4">
        <w:rPr>
          <w:rStyle w:val="libAlaemChar"/>
          <w:rFonts w:eastAsiaTheme="minorHAnsi"/>
          <w:rtl/>
        </w:rPr>
        <w:t>صلى‌الله‌عليه‌وآله‌وسلم</w:t>
      </w:r>
      <w:r w:rsidRPr="00D10147">
        <w:rPr>
          <w:rFonts w:hint="cs"/>
          <w:rtl/>
        </w:rPr>
        <w:t xml:space="preserve"> ، وهذا واضح من تعبيره </w:t>
      </w:r>
      <w:r w:rsidR="003D24AF" w:rsidRPr="00C942B4">
        <w:rPr>
          <w:rStyle w:val="libAlaemChar"/>
          <w:rFonts w:eastAsiaTheme="minorHAnsi"/>
          <w:rtl/>
        </w:rPr>
        <w:t>صلى‌الله‌عليه‌وآله‌وسلم</w:t>
      </w:r>
      <w:r w:rsidRPr="00D10147">
        <w:rPr>
          <w:rFonts w:hint="cs"/>
          <w:rtl/>
        </w:rPr>
        <w:t xml:space="preserve"> بأنّ عليّاً وفاطمة والحسن والحسين يسكنون معه </w:t>
      </w:r>
      <w:r w:rsidR="003D24AF" w:rsidRPr="00C942B4">
        <w:rPr>
          <w:rStyle w:val="libAlaemChar"/>
          <w:rFonts w:eastAsiaTheme="minorHAnsi"/>
          <w:rtl/>
        </w:rPr>
        <w:t>صلى‌الله‌عليه‌وآله‌وسلم</w:t>
      </w:r>
      <w:r w:rsidRPr="00D10147">
        <w:rPr>
          <w:rFonts w:hint="cs"/>
          <w:rtl/>
        </w:rPr>
        <w:t xml:space="preserve"> في ذلك الموقع والدرجة العظيمة ، ولا غرابة في ذلك ، فأهل البيت </w:t>
      </w:r>
      <w:r w:rsidR="00866741" w:rsidRPr="00866741">
        <w:rPr>
          <w:rStyle w:val="libAlaemChar"/>
          <w:rFonts w:eastAsiaTheme="minorHAnsi"/>
          <w:rtl/>
        </w:rPr>
        <w:t>عليهم‌السلام</w:t>
      </w:r>
      <w:r w:rsidRPr="00D10147">
        <w:rPr>
          <w:rFonts w:hint="cs"/>
          <w:rtl/>
        </w:rPr>
        <w:t xml:space="preserve"> ليسوا بأقل من يد أنس بن مالك التي يتبرّك بها الناس ؛ لأنّها مسّت يد رسول الله </w:t>
      </w:r>
      <w:r w:rsidR="003D24AF" w:rsidRPr="00C942B4">
        <w:rPr>
          <w:rStyle w:val="libAlaemChar"/>
          <w:rFonts w:eastAsiaTheme="minorHAnsi"/>
          <w:rtl/>
        </w:rPr>
        <w:t>صلى‌الله‌عليه‌وآله‌وسلم</w:t>
      </w:r>
      <w:r w:rsidRPr="00D10147">
        <w:rPr>
          <w:rFonts w:hint="cs"/>
          <w:rtl/>
        </w:rPr>
        <w:t xml:space="preserve"> ، وهم </w:t>
      </w:r>
      <w:r w:rsidR="00866741" w:rsidRPr="00866741">
        <w:rPr>
          <w:rStyle w:val="libAlaemChar"/>
          <w:rFonts w:eastAsiaTheme="minorHAnsi"/>
          <w:rtl/>
        </w:rPr>
        <w:t>عليهم‌السلام</w:t>
      </w:r>
      <w:r w:rsidRPr="00D10147">
        <w:rPr>
          <w:rFonts w:hint="cs"/>
          <w:rtl/>
        </w:rPr>
        <w:t xml:space="preserve"> الذين قال فيهم رسول لله </w:t>
      </w:r>
      <w:r w:rsidR="003D24AF"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 لا يؤمن عبد بالله حتى أكون أحبّ إليه من نفسه ، وتكون عترتي أحبّ إليه من أهله )</w:t>
      </w:r>
      <w:r w:rsidRPr="00D10147">
        <w:rPr>
          <w:rFonts w:hint="cs"/>
          <w:rtl/>
        </w:rPr>
        <w:t xml:space="preserve"> .</w:t>
      </w:r>
    </w:p>
    <w:p w:rsidR="00CC0BC3" w:rsidRPr="00831B65" w:rsidRDefault="00CC0BC3" w:rsidP="00866741">
      <w:pPr>
        <w:pStyle w:val="Heading2"/>
        <w:rPr>
          <w:rtl/>
        </w:rPr>
      </w:pPr>
      <w:bookmarkStart w:id="139" w:name="_Toc500879602"/>
      <w:bookmarkStart w:id="140" w:name="_Toc385249949"/>
      <w:r w:rsidRPr="00831B65">
        <w:rPr>
          <w:rFonts w:hint="cs"/>
          <w:rtl/>
        </w:rPr>
        <w:t>أقوال التابعين والعلماء في التوسّل بأهل البيت</w:t>
      </w:r>
      <w:bookmarkEnd w:id="139"/>
      <w:r w:rsidRPr="00831B65">
        <w:rPr>
          <w:rFonts w:hint="cs"/>
          <w:rtl/>
        </w:rPr>
        <w:t xml:space="preserve"> </w:t>
      </w:r>
      <w:r w:rsidR="00866741" w:rsidRPr="00866741">
        <w:rPr>
          <w:rStyle w:val="libAlaemChar"/>
          <w:rFonts w:eastAsiaTheme="minorHAnsi"/>
          <w:rtl/>
        </w:rPr>
        <w:t>عليهم‌السلام</w:t>
      </w:r>
      <w:bookmarkEnd w:id="140"/>
    </w:p>
    <w:p w:rsidR="00CC0BC3" w:rsidRDefault="00CC0BC3" w:rsidP="004D4590">
      <w:pPr>
        <w:pStyle w:val="libNormal"/>
        <w:rPr>
          <w:rtl/>
        </w:rPr>
      </w:pPr>
      <w:r w:rsidRPr="00D10147">
        <w:rPr>
          <w:rFonts w:hint="cs"/>
          <w:rtl/>
        </w:rPr>
        <w:t xml:space="preserve">1ـ عن عكرمة في قوله تعالى : </w:t>
      </w:r>
      <w:r w:rsidR="004D4590">
        <w:rPr>
          <w:rStyle w:val="libAlaemChar"/>
          <w:rFonts w:eastAsiaTheme="minorHAnsi" w:hint="cs"/>
          <w:rtl/>
        </w:rPr>
        <w:t>(</w:t>
      </w:r>
      <w:r w:rsidRPr="008F37C8">
        <w:rPr>
          <w:rStyle w:val="libAieChar"/>
          <w:rFonts w:hint="cs"/>
          <w:rtl/>
        </w:rPr>
        <w:t xml:space="preserve"> </w:t>
      </w:r>
      <w:r w:rsidRPr="00EE47A1">
        <w:rPr>
          <w:rStyle w:val="libAieChar"/>
          <w:rFonts w:hint="cs"/>
          <w:rtl/>
        </w:rPr>
        <w:t>أُولَئِكَ الَّذِينَ يَدْعُونَ يَبْتَغُونَ إِلَى رَبِّهِمُ الْوَسِيلَةَ</w:t>
      </w:r>
      <w:r w:rsidRPr="008F37C8">
        <w:rPr>
          <w:rStyle w:val="libAieChar"/>
          <w:rFonts w:hint="cs"/>
          <w:rtl/>
        </w:rPr>
        <w:t xml:space="preserve"> </w:t>
      </w:r>
      <w:r w:rsidR="004D4590">
        <w:rPr>
          <w:rStyle w:val="libAlaemChar"/>
          <w:rFonts w:eastAsiaTheme="minorHAnsi" w:hint="cs"/>
          <w:rtl/>
        </w:rPr>
        <w:t>)</w:t>
      </w:r>
      <w:r w:rsidRPr="00D10147">
        <w:rPr>
          <w:rFonts w:hint="cs"/>
          <w:rtl/>
        </w:rPr>
        <w:t xml:space="preserve"> ، قال : ( هم النبي وعلي وفاطمة والحسن والحسين </w:t>
      </w:r>
      <w:r w:rsidRPr="00D10147">
        <w:t>(</w:t>
      </w:r>
      <w:r w:rsidRPr="00D10147">
        <w:rPr>
          <w:rFonts w:hint="cs"/>
          <w:rtl/>
        </w:rPr>
        <w:t xml:space="preserve"> </w:t>
      </w:r>
      <w:r w:rsidRPr="0089678F">
        <w:rPr>
          <w:rStyle w:val="libFootnotenumChar"/>
          <w:rFonts w:hint="cs"/>
          <w:rtl/>
        </w:rPr>
        <w:t>(2)</w:t>
      </w:r>
      <w:r w:rsidRPr="00D10147">
        <w:rPr>
          <w:rFonts w:hint="cs"/>
          <w:rtl/>
        </w:rPr>
        <w:t xml:space="preserve"> .</w:t>
      </w:r>
    </w:p>
    <w:p w:rsidR="00CC0BC3" w:rsidRDefault="00CC0BC3" w:rsidP="00D10147">
      <w:pPr>
        <w:pStyle w:val="libNormal"/>
        <w:rPr>
          <w:rtl/>
        </w:rPr>
      </w:pPr>
      <w:r w:rsidRPr="00D10147">
        <w:rPr>
          <w:rFonts w:hint="cs"/>
          <w:rtl/>
        </w:rPr>
        <w:t>2ـ ما أخرجه الخطيب البغدادي في تاريخه عن أحمد بن جعفر بن حمدان القطيعي ، قال : (سمعت الحسن بن إبراهيم أبا علي الخلال ( شيخ الحنابلة ) يقول : ما همّني أمر فقصدت قبر موسى بن جعفر فتوسّلت به إلاّ سهّل الله تعالى لي ما أحب )</w:t>
      </w:r>
      <w:r w:rsidRPr="0089678F">
        <w:rPr>
          <w:rStyle w:val="libFootnotenumChar"/>
          <w:rFonts w:hint="cs"/>
          <w:rtl/>
        </w:rPr>
        <w:t xml:space="preserve"> (3)</w:t>
      </w:r>
      <w:r w:rsidRPr="00D10147">
        <w:rPr>
          <w:rFonts w:hint="cs"/>
          <w:rtl/>
        </w:rPr>
        <w:t xml:space="preserve"> .</w:t>
      </w:r>
    </w:p>
    <w:p w:rsidR="00CC0BC3" w:rsidRPr="008E5627" w:rsidRDefault="00CC0BC3" w:rsidP="008E5627">
      <w:pPr>
        <w:pStyle w:val="libNormal"/>
        <w:rPr>
          <w:rtl/>
        </w:rPr>
      </w:pPr>
      <w:r w:rsidRPr="008E5627">
        <w:rPr>
          <w:rFonts w:hint="cs"/>
          <w:rtl/>
        </w:rPr>
        <w:t>3ـ ما ذكره الشيخ عبد الله الشبراوي الشافعي في كتابه الإتحاف بحب الأشراف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كنز العمال ، المتقي الهندي : ج12 ص103 ؛ المناقب ، ابن المغازلي : ص247 .</w:t>
      </w:r>
    </w:p>
    <w:p w:rsidR="00CC0BC3" w:rsidRPr="00F25166" w:rsidRDefault="00CC0BC3" w:rsidP="00F25166">
      <w:pPr>
        <w:pStyle w:val="libFootnote0"/>
        <w:rPr>
          <w:rtl/>
        </w:rPr>
      </w:pPr>
      <w:r w:rsidRPr="00F25166">
        <w:rPr>
          <w:rFonts w:hint="cs"/>
          <w:rtl/>
        </w:rPr>
        <w:t>(2) شواهد التنزيل ، الحسكاني : ج1 ص446 .</w:t>
      </w:r>
    </w:p>
    <w:p w:rsidR="004442AA" w:rsidRDefault="00CC0BC3" w:rsidP="00F25166">
      <w:pPr>
        <w:pStyle w:val="libFootnote0"/>
        <w:rPr>
          <w:rtl/>
        </w:rPr>
      </w:pPr>
      <w:r w:rsidRPr="00F25166">
        <w:rPr>
          <w:rFonts w:hint="cs"/>
          <w:rtl/>
        </w:rPr>
        <w:t>(3) تاريخ بغداد ، الخطيب البغدادي : ج1 ص133 .</w:t>
      </w:r>
    </w:p>
    <w:p w:rsidR="004442AA" w:rsidRDefault="004442AA" w:rsidP="00DA744D">
      <w:pPr>
        <w:pStyle w:val="libNormal"/>
        <w:rPr>
          <w:rtl/>
        </w:rPr>
      </w:pPr>
      <w:r>
        <w:rPr>
          <w:rtl/>
        </w:rPr>
        <w:br w:type="page"/>
      </w:r>
    </w:p>
    <w:tbl>
      <w:tblPr>
        <w:bidiVisual/>
        <w:tblW w:w="4562" w:type="pct"/>
        <w:tblInd w:w="384" w:type="dxa"/>
        <w:tblLook w:val="01E0"/>
      </w:tblPr>
      <w:tblGrid>
        <w:gridCol w:w="3745"/>
        <w:gridCol w:w="276"/>
        <w:gridCol w:w="3730"/>
      </w:tblGrid>
      <w:tr w:rsidR="00927E98" w:rsidTr="004442AA">
        <w:trPr>
          <w:trHeight w:val="350"/>
        </w:trPr>
        <w:tc>
          <w:tcPr>
            <w:tcW w:w="3745" w:type="dxa"/>
            <w:shd w:val="clear" w:color="auto" w:fill="auto"/>
          </w:tcPr>
          <w:p w:rsidR="00927E98" w:rsidRDefault="00927E98" w:rsidP="009B699B">
            <w:pPr>
              <w:pStyle w:val="libPoem"/>
            </w:pPr>
            <w:r w:rsidRPr="00927E98">
              <w:rPr>
                <w:rStyle w:val="libPoemChar"/>
                <w:rFonts w:hint="cs"/>
                <w:rtl/>
              </w:rPr>
              <w:lastRenderedPageBreak/>
              <w:t>آل طـه ومَن يقـل آل طـه</w:t>
            </w:r>
            <w:r w:rsidRPr="00725071">
              <w:rPr>
                <w:rStyle w:val="libPoemTiniChar0"/>
                <w:rtl/>
              </w:rPr>
              <w:br/>
              <w:t> </w:t>
            </w:r>
          </w:p>
        </w:tc>
        <w:tc>
          <w:tcPr>
            <w:tcW w:w="276" w:type="dxa"/>
            <w:shd w:val="clear" w:color="auto" w:fill="auto"/>
          </w:tcPr>
          <w:p w:rsidR="00927E98" w:rsidRDefault="00927E98" w:rsidP="009B699B">
            <w:pPr>
              <w:pStyle w:val="libPoem"/>
              <w:rPr>
                <w:rtl/>
              </w:rPr>
            </w:pPr>
          </w:p>
        </w:tc>
        <w:tc>
          <w:tcPr>
            <w:tcW w:w="3730" w:type="dxa"/>
            <w:shd w:val="clear" w:color="auto" w:fill="auto"/>
          </w:tcPr>
          <w:p w:rsidR="00927E98" w:rsidRDefault="00927E98" w:rsidP="009B699B">
            <w:pPr>
              <w:pStyle w:val="libPoem"/>
            </w:pPr>
            <w:r w:rsidRPr="00927E98">
              <w:rPr>
                <w:rStyle w:val="libPoemChar"/>
                <w:rFonts w:hint="cs"/>
                <w:rtl/>
              </w:rPr>
              <w:t>مستجيـراً بجاهـكم لا يـردُّ</w:t>
            </w:r>
            <w:r w:rsidRPr="00725071">
              <w:rPr>
                <w:rStyle w:val="libPoemTiniChar0"/>
                <w:rtl/>
              </w:rPr>
              <w:br/>
              <w:t> </w:t>
            </w:r>
          </w:p>
        </w:tc>
      </w:tr>
      <w:tr w:rsidR="00927E98" w:rsidTr="004442AA">
        <w:trPr>
          <w:trHeight w:val="350"/>
        </w:trPr>
        <w:tc>
          <w:tcPr>
            <w:tcW w:w="3745" w:type="dxa"/>
          </w:tcPr>
          <w:p w:rsidR="00927E98" w:rsidRDefault="00927E98" w:rsidP="009B699B">
            <w:pPr>
              <w:pStyle w:val="libPoem"/>
            </w:pPr>
            <w:r w:rsidRPr="00927E98">
              <w:rPr>
                <w:rStyle w:val="libPoemChar"/>
                <w:rFonts w:hint="cs"/>
                <w:rtl/>
              </w:rPr>
              <w:t>حبكم مذهبي وعقد يقيني</w:t>
            </w:r>
            <w:r w:rsidRPr="00725071">
              <w:rPr>
                <w:rStyle w:val="libPoemTiniChar0"/>
                <w:rtl/>
              </w:rPr>
              <w:br/>
              <w:t> </w:t>
            </w:r>
          </w:p>
        </w:tc>
        <w:tc>
          <w:tcPr>
            <w:tcW w:w="276" w:type="dxa"/>
          </w:tcPr>
          <w:p w:rsidR="00927E98" w:rsidRDefault="00927E98" w:rsidP="009B699B">
            <w:pPr>
              <w:pStyle w:val="libPoem"/>
              <w:rPr>
                <w:rtl/>
              </w:rPr>
            </w:pPr>
          </w:p>
        </w:tc>
        <w:tc>
          <w:tcPr>
            <w:tcW w:w="3730" w:type="dxa"/>
          </w:tcPr>
          <w:p w:rsidR="00927E98" w:rsidRDefault="00927E98" w:rsidP="009B699B">
            <w:pPr>
              <w:pStyle w:val="libPoem"/>
            </w:pPr>
            <w:r w:rsidRPr="00927E98">
              <w:rPr>
                <w:rStyle w:val="libPoemChar"/>
                <w:rFonts w:hint="cs"/>
                <w:rtl/>
              </w:rPr>
              <w:t>ليس لي مذهب سواه وعقدُ</w:t>
            </w:r>
            <w:r w:rsidRPr="0089678F">
              <w:rPr>
                <w:rStyle w:val="libFootnotenumChar"/>
                <w:rFonts w:hint="cs"/>
                <w:rtl/>
              </w:rPr>
              <w:t xml:space="preserve"> (1)</w:t>
            </w:r>
            <w:r w:rsidRPr="00725071">
              <w:rPr>
                <w:rStyle w:val="libPoemTiniChar0"/>
                <w:rtl/>
              </w:rPr>
              <w:br/>
              <w:t> </w:t>
            </w:r>
          </w:p>
        </w:tc>
      </w:tr>
    </w:tbl>
    <w:p w:rsidR="00CC0BC3" w:rsidRPr="008E5627" w:rsidRDefault="00CC0BC3" w:rsidP="00866741">
      <w:pPr>
        <w:pStyle w:val="libNormal"/>
        <w:rPr>
          <w:rtl/>
        </w:rPr>
      </w:pPr>
      <w:r w:rsidRPr="008E5627">
        <w:rPr>
          <w:rFonts w:hint="cs"/>
          <w:rtl/>
        </w:rPr>
        <w:t xml:space="preserve">إلى آخر قصيدته التي يتوسّل فيها بأهل البيت </w:t>
      </w:r>
      <w:r w:rsidR="00866741" w:rsidRPr="00866741">
        <w:rPr>
          <w:rStyle w:val="libAlaemChar"/>
          <w:rFonts w:eastAsiaTheme="minorHAnsi"/>
          <w:rtl/>
        </w:rPr>
        <w:t>عليهم‌السلام</w:t>
      </w:r>
      <w:r w:rsidRPr="008E5627">
        <w:rPr>
          <w:rFonts w:hint="cs"/>
          <w:rtl/>
        </w:rPr>
        <w:t xml:space="preserve"> .</w:t>
      </w:r>
    </w:p>
    <w:p w:rsidR="00CC0BC3" w:rsidRDefault="00CC0BC3" w:rsidP="00D10147">
      <w:pPr>
        <w:pStyle w:val="libNormal"/>
        <w:rPr>
          <w:rtl/>
        </w:rPr>
      </w:pPr>
      <w:r w:rsidRPr="00D10147">
        <w:rPr>
          <w:rFonts w:hint="cs"/>
          <w:rtl/>
        </w:rPr>
        <w:t>4ـ قول الشافعي : ( قبر موسى الكاظم ترياق مجرّب لإجابة الدعاء )</w:t>
      </w:r>
      <w:r w:rsidRPr="0089678F">
        <w:rPr>
          <w:rStyle w:val="libFootnotenumChar"/>
          <w:rFonts w:hint="cs"/>
          <w:rtl/>
        </w:rPr>
        <w:t xml:space="preserve"> (2)</w:t>
      </w:r>
      <w:r w:rsidRPr="00D10147">
        <w:rPr>
          <w:rFonts w:hint="cs"/>
          <w:rtl/>
        </w:rPr>
        <w:t xml:space="preserve"> .</w:t>
      </w:r>
    </w:p>
    <w:p w:rsidR="00CC0BC3" w:rsidRPr="008E5627" w:rsidRDefault="00CC0BC3" w:rsidP="00866741">
      <w:pPr>
        <w:pStyle w:val="libNormal"/>
        <w:rPr>
          <w:rtl/>
        </w:rPr>
      </w:pPr>
      <w:r w:rsidRPr="008E5627">
        <w:rPr>
          <w:rFonts w:hint="cs"/>
          <w:rtl/>
        </w:rPr>
        <w:t xml:space="preserve">5ـ قال الواسطي في حق أهل البيت </w:t>
      </w:r>
      <w:r w:rsidR="00866741" w:rsidRPr="00866741">
        <w:rPr>
          <w:rStyle w:val="libAlaemChar"/>
          <w:rFonts w:eastAsiaTheme="minorHAnsi"/>
          <w:rtl/>
        </w:rPr>
        <w:t>عليهم‌السلام</w:t>
      </w:r>
      <w:r w:rsidRPr="008E5627">
        <w:rPr>
          <w:rFonts w:hint="cs"/>
          <w:rtl/>
        </w:rPr>
        <w:t xml:space="preserve"> :</w:t>
      </w:r>
    </w:p>
    <w:tbl>
      <w:tblPr>
        <w:bidiVisual/>
        <w:tblW w:w="4679" w:type="pct"/>
        <w:tblInd w:w="384" w:type="dxa"/>
        <w:tblLook w:val="01E0"/>
      </w:tblPr>
      <w:tblGrid>
        <w:gridCol w:w="3864"/>
        <w:gridCol w:w="222"/>
        <w:gridCol w:w="3864"/>
      </w:tblGrid>
      <w:tr w:rsidR="00927E98" w:rsidTr="00927E98">
        <w:trPr>
          <w:trHeight w:val="350"/>
        </w:trPr>
        <w:tc>
          <w:tcPr>
            <w:tcW w:w="3864" w:type="dxa"/>
          </w:tcPr>
          <w:p w:rsidR="00927E98" w:rsidRDefault="00927E98" w:rsidP="009B699B">
            <w:pPr>
              <w:pStyle w:val="libPoem"/>
            </w:pPr>
            <w:r w:rsidRPr="00927E98">
              <w:rPr>
                <w:rStyle w:val="libPoemChar"/>
                <w:rFonts w:hint="cs"/>
                <w:rtl/>
              </w:rPr>
              <w:t>قوم بهم غفرت خطيئة آدمٍ</w:t>
            </w:r>
            <w:r w:rsidRPr="00725071">
              <w:rPr>
                <w:rStyle w:val="libPoemTiniChar0"/>
                <w:rtl/>
              </w:rPr>
              <w:br/>
              <w:t> </w:t>
            </w:r>
          </w:p>
        </w:tc>
        <w:tc>
          <w:tcPr>
            <w:tcW w:w="222" w:type="dxa"/>
          </w:tcPr>
          <w:p w:rsidR="00927E98" w:rsidRDefault="00927E98" w:rsidP="009B699B">
            <w:pPr>
              <w:pStyle w:val="libPoem"/>
              <w:rPr>
                <w:rtl/>
              </w:rPr>
            </w:pPr>
          </w:p>
        </w:tc>
        <w:tc>
          <w:tcPr>
            <w:tcW w:w="3864" w:type="dxa"/>
          </w:tcPr>
          <w:p w:rsidR="00927E98" w:rsidRDefault="00927E98" w:rsidP="009B699B">
            <w:pPr>
              <w:pStyle w:val="libPoem"/>
            </w:pPr>
            <w:r w:rsidRPr="00927E98">
              <w:rPr>
                <w:rStyle w:val="libPoemChar"/>
                <w:rFonts w:hint="cs"/>
                <w:rtl/>
              </w:rPr>
              <w:t xml:space="preserve">وهم الوسيلة والنجوم الطلّعُ </w:t>
            </w:r>
            <w:r w:rsidRPr="0089678F">
              <w:rPr>
                <w:rStyle w:val="libFootnotenumChar"/>
                <w:rFonts w:hint="cs"/>
                <w:rtl/>
              </w:rPr>
              <w:t>(3)</w:t>
            </w:r>
            <w:r w:rsidRPr="00725071">
              <w:rPr>
                <w:rStyle w:val="libPoemTiniChar0"/>
                <w:rtl/>
              </w:rPr>
              <w:br/>
              <w:t> </w:t>
            </w:r>
          </w:p>
        </w:tc>
      </w:tr>
    </w:tbl>
    <w:p w:rsidR="00CC0BC3" w:rsidRPr="008E5627" w:rsidRDefault="00CC0BC3" w:rsidP="008E5627">
      <w:pPr>
        <w:pStyle w:val="libNormal"/>
        <w:rPr>
          <w:rtl/>
        </w:rPr>
      </w:pPr>
      <w:r w:rsidRPr="008E5627">
        <w:rPr>
          <w:rFonts w:hint="cs"/>
          <w:rtl/>
        </w:rPr>
        <w:t>6ـ قول الشافعي أيضاً :</w:t>
      </w:r>
    </w:p>
    <w:tbl>
      <w:tblPr>
        <w:bidiVisual/>
        <w:tblW w:w="4562" w:type="pct"/>
        <w:tblInd w:w="384" w:type="dxa"/>
        <w:tblLook w:val="01E0"/>
      </w:tblPr>
      <w:tblGrid>
        <w:gridCol w:w="3753"/>
        <w:gridCol w:w="276"/>
        <w:gridCol w:w="3722"/>
      </w:tblGrid>
      <w:tr w:rsidR="00927E98" w:rsidTr="009B699B">
        <w:trPr>
          <w:trHeight w:val="350"/>
        </w:trPr>
        <w:tc>
          <w:tcPr>
            <w:tcW w:w="3920" w:type="dxa"/>
            <w:shd w:val="clear" w:color="auto" w:fill="auto"/>
          </w:tcPr>
          <w:p w:rsidR="00927E98" w:rsidRDefault="00927E98" w:rsidP="009B699B">
            <w:pPr>
              <w:pStyle w:val="libPoem"/>
            </w:pPr>
            <w:r w:rsidRPr="00927E98">
              <w:rPr>
                <w:rFonts w:hint="cs"/>
                <w:rtl/>
              </w:rPr>
              <w:t>آل النبــي ذريعتـــي</w:t>
            </w:r>
            <w:r w:rsidRPr="00725071">
              <w:rPr>
                <w:rStyle w:val="libPoemTiniChar0"/>
                <w:rtl/>
              </w:rPr>
              <w:br/>
              <w:t> </w:t>
            </w:r>
          </w:p>
        </w:tc>
        <w:tc>
          <w:tcPr>
            <w:tcW w:w="279" w:type="dxa"/>
            <w:shd w:val="clear" w:color="auto" w:fill="auto"/>
          </w:tcPr>
          <w:p w:rsidR="00927E98" w:rsidRDefault="00927E98" w:rsidP="009B699B">
            <w:pPr>
              <w:pStyle w:val="libPoem"/>
              <w:rPr>
                <w:rtl/>
              </w:rPr>
            </w:pPr>
          </w:p>
        </w:tc>
        <w:tc>
          <w:tcPr>
            <w:tcW w:w="3881" w:type="dxa"/>
            <w:shd w:val="clear" w:color="auto" w:fill="auto"/>
          </w:tcPr>
          <w:p w:rsidR="00927E98" w:rsidRDefault="00927E98" w:rsidP="009B699B">
            <w:pPr>
              <w:pStyle w:val="libPoem"/>
            </w:pPr>
            <w:r w:rsidRPr="00927E98">
              <w:rPr>
                <w:rFonts w:hint="cs"/>
                <w:rtl/>
              </w:rPr>
              <w:t>وهمُ إليـه وسيلتـي</w:t>
            </w:r>
            <w:r w:rsidRPr="00725071">
              <w:rPr>
                <w:rStyle w:val="libPoemTiniChar0"/>
                <w:rtl/>
              </w:rPr>
              <w:br/>
              <w:t> </w:t>
            </w:r>
          </w:p>
        </w:tc>
      </w:tr>
      <w:tr w:rsidR="00927E98" w:rsidTr="009B699B">
        <w:trPr>
          <w:trHeight w:val="350"/>
        </w:trPr>
        <w:tc>
          <w:tcPr>
            <w:tcW w:w="3920" w:type="dxa"/>
          </w:tcPr>
          <w:p w:rsidR="00927E98" w:rsidRDefault="00927E98" w:rsidP="009B699B">
            <w:pPr>
              <w:pStyle w:val="libPoem"/>
            </w:pPr>
            <w:r w:rsidRPr="00927E98">
              <w:rPr>
                <w:rFonts w:hint="cs"/>
                <w:rtl/>
              </w:rPr>
              <w:t>أرجو بهم أُعطى غداً</w:t>
            </w:r>
            <w:r w:rsidRPr="00725071">
              <w:rPr>
                <w:rStyle w:val="libPoemTiniChar0"/>
                <w:rtl/>
              </w:rPr>
              <w:br/>
              <w:t> </w:t>
            </w:r>
          </w:p>
        </w:tc>
        <w:tc>
          <w:tcPr>
            <w:tcW w:w="279" w:type="dxa"/>
          </w:tcPr>
          <w:p w:rsidR="00927E98" w:rsidRDefault="00927E98" w:rsidP="009B699B">
            <w:pPr>
              <w:pStyle w:val="libPoem"/>
              <w:rPr>
                <w:rtl/>
              </w:rPr>
            </w:pPr>
          </w:p>
        </w:tc>
        <w:tc>
          <w:tcPr>
            <w:tcW w:w="3881" w:type="dxa"/>
          </w:tcPr>
          <w:p w:rsidR="00927E98" w:rsidRDefault="00927E98" w:rsidP="009B699B">
            <w:pPr>
              <w:pStyle w:val="libPoem"/>
            </w:pPr>
            <w:r w:rsidRPr="00927E98">
              <w:rPr>
                <w:rFonts w:hint="cs"/>
                <w:rtl/>
              </w:rPr>
              <w:t>بيد اليمين صحيفتي</w:t>
            </w:r>
            <w:r w:rsidRPr="00504181">
              <w:rPr>
                <w:rStyle w:val="libFootnotenumChar"/>
                <w:rFonts w:hint="cs"/>
                <w:rtl/>
              </w:rPr>
              <w:t xml:space="preserve"> (4)</w:t>
            </w:r>
            <w:r w:rsidRPr="00725071">
              <w:rPr>
                <w:rStyle w:val="libPoemTiniChar0"/>
                <w:rtl/>
              </w:rPr>
              <w:br/>
              <w:t> </w:t>
            </w:r>
          </w:p>
        </w:tc>
      </w:tr>
    </w:tbl>
    <w:p w:rsidR="00CC0BC3" w:rsidRPr="00527686" w:rsidRDefault="00CC0BC3" w:rsidP="00527686">
      <w:pPr>
        <w:pStyle w:val="Heading2"/>
        <w:rPr>
          <w:rtl/>
        </w:rPr>
      </w:pPr>
      <w:bookmarkStart w:id="141" w:name="_Toc385249950"/>
      <w:r w:rsidRPr="00527686">
        <w:rPr>
          <w:rFonts w:hint="cs"/>
          <w:rtl/>
        </w:rPr>
        <w:t>التوسّل بالأولياء والصالحين</w:t>
      </w:r>
      <w:bookmarkEnd w:id="141"/>
    </w:p>
    <w:p w:rsidR="00CC0BC3" w:rsidRPr="008E5627" w:rsidRDefault="00CC0BC3" w:rsidP="00866741">
      <w:pPr>
        <w:pStyle w:val="libNormal"/>
        <w:rPr>
          <w:rtl/>
        </w:rPr>
      </w:pPr>
      <w:r w:rsidRPr="008E5627">
        <w:rPr>
          <w:rFonts w:hint="cs"/>
          <w:rtl/>
        </w:rPr>
        <w:t xml:space="preserve">وفي هذا المقام نستعرض عدّة وقائع تكشف عن كون سيرة المسلمين قائمة على جواز التوسّل بالصالحين من العباد أيضاً ، فضلاً عن الأنبياء والأوصياء </w:t>
      </w:r>
      <w:r w:rsidR="00866741" w:rsidRPr="00866741">
        <w:rPr>
          <w:rStyle w:val="libAlaemChar"/>
          <w:rFonts w:eastAsiaTheme="minorHAnsi"/>
          <w:rtl/>
        </w:rPr>
        <w:t>عليهم‌السلام</w:t>
      </w:r>
      <w:r w:rsidRPr="008E5627">
        <w:rPr>
          <w:rFonts w:hint="cs"/>
          <w:rtl/>
        </w:rPr>
        <w:t xml:space="preserve"> ، ومن جملتها :</w:t>
      </w:r>
    </w:p>
    <w:p w:rsidR="00CC0BC3" w:rsidRDefault="00CC0BC3" w:rsidP="003D24AF">
      <w:pPr>
        <w:pStyle w:val="libNormal"/>
        <w:rPr>
          <w:rtl/>
        </w:rPr>
      </w:pPr>
      <w:r w:rsidRPr="00D10147">
        <w:rPr>
          <w:rFonts w:hint="cs"/>
          <w:rtl/>
        </w:rPr>
        <w:t>ورد أنّ عمر بن الخطاب ا</w:t>
      </w:r>
      <w:r w:rsidR="002870D7">
        <w:rPr>
          <w:rFonts w:hint="cs"/>
          <w:rtl/>
        </w:rPr>
        <w:t xml:space="preserve">ستسقى بالعباس بن عبد المطلب عمّ </w:t>
      </w:r>
      <w:r w:rsidRPr="00D10147">
        <w:rPr>
          <w:rFonts w:hint="cs"/>
          <w:rtl/>
        </w:rPr>
        <w:t>النبي</w:t>
      </w:r>
      <w:r w:rsidR="003D24AF" w:rsidRPr="003D24AF">
        <w:rPr>
          <w:rStyle w:val="libAlaemChar"/>
          <w:rFonts w:eastAsiaTheme="minorHAnsi"/>
          <w:rtl/>
        </w:rPr>
        <w:t xml:space="preserve"> </w:t>
      </w:r>
      <w:r w:rsidR="003D24AF" w:rsidRPr="00C942B4">
        <w:rPr>
          <w:rStyle w:val="libAlaemChar"/>
          <w:rFonts w:eastAsiaTheme="minorHAnsi"/>
          <w:rtl/>
        </w:rPr>
        <w:t>صلى‌الله‌عليه‌وآله‌وسلم</w:t>
      </w:r>
      <w:r w:rsidRPr="00D10147">
        <w:rPr>
          <w:rFonts w:hint="cs"/>
          <w:rtl/>
        </w:rPr>
        <w:t xml:space="preserve"> ، حيث قال : ( اللّهمّ إنّا كنّا إذا نتوسّل بنبينا فتسقينا ، وإنّا نتوسل</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الإتحاف بحب الأشراف ، الشبراوي الشافعي : ص217 .</w:t>
      </w:r>
    </w:p>
    <w:p w:rsidR="00CC0BC3" w:rsidRPr="00F25166" w:rsidRDefault="00CC0BC3" w:rsidP="00F25166">
      <w:pPr>
        <w:pStyle w:val="libFootnote0"/>
        <w:rPr>
          <w:rtl/>
        </w:rPr>
      </w:pPr>
      <w:r w:rsidRPr="00F25166">
        <w:rPr>
          <w:rFonts w:hint="cs"/>
          <w:rtl/>
        </w:rPr>
        <w:t>(2) البصائر ، الداجوي الحنفي : ص 42 .</w:t>
      </w:r>
    </w:p>
    <w:p w:rsidR="00CC0BC3" w:rsidRPr="00F25166" w:rsidRDefault="00CC0BC3" w:rsidP="00F25166">
      <w:pPr>
        <w:pStyle w:val="libFootnote0"/>
        <w:rPr>
          <w:rtl/>
        </w:rPr>
      </w:pPr>
      <w:r w:rsidRPr="00F25166">
        <w:rPr>
          <w:rFonts w:hint="cs"/>
          <w:rtl/>
        </w:rPr>
        <w:t>(3) الأسرار الفاطمية ، محمد فاضل المسعودي : ص31 .</w:t>
      </w:r>
    </w:p>
    <w:p w:rsidR="004442AA" w:rsidRDefault="00CC0BC3" w:rsidP="00F25166">
      <w:pPr>
        <w:pStyle w:val="libFootnote0"/>
        <w:rPr>
          <w:rtl/>
        </w:rPr>
      </w:pPr>
      <w:r w:rsidRPr="00F25166">
        <w:rPr>
          <w:rFonts w:hint="cs"/>
          <w:rtl/>
        </w:rPr>
        <w:t>(4) الصواعق المحرقة ، ابن حجر الهيتمي : ص274 .</w:t>
      </w:r>
    </w:p>
    <w:p w:rsidR="004442AA" w:rsidRDefault="004442AA" w:rsidP="00DA744D">
      <w:pPr>
        <w:pStyle w:val="libNormal"/>
        <w:rPr>
          <w:rtl/>
        </w:rPr>
      </w:pPr>
      <w:r>
        <w:rPr>
          <w:rtl/>
        </w:rPr>
        <w:br w:type="page"/>
      </w:r>
    </w:p>
    <w:p w:rsidR="00CC0BC3" w:rsidRDefault="00CC0BC3" w:rsidP="004D4590">
      <w:pPr>
        <w:pStyle w:val="libNormal0"/>
        <w:rPr>
          <w:rtl/>
        </w:rPr>
      </w:pPr>
      <w:r w:rsidRPr="00D10147">
        <w:rPr>
          <w:rFonts w:hint="cs"/>
          <w:rtl/>
        </w:rPr>
        <w:lastRenderedPageBreak/>
        <w:t xml:space="preserve">إليك بعم نبيّنا محمد </w:t>
      </w:r>
      <w:r w:rsidR="003D24AF" w:rsidRPr="00C942B4">
        <w:rPr>
          <w:rStyle w:val="libAlaemChar"/>
          <w:rFonts w:eastAsiaTheme="minorHAnsi"/>
          <w:rtl/>
        </w:rPr>
        <w:t>صلى‌الله‌عليه‌وآله‌وسلم</w:t>
      </w:r>
      <w:r w:rsidRPr="00D10147">
        <w:rPr>
          <w:rFonts w:hint="cs"/>
          <w:rtl/>
        </w:rPr>
        <w:t xml:space="preserve"> فاسقنا )</w:t>
      </w:r>
      <w:r w:rsidRPr="0089678F">
        <w:rPr>
          <w:rStyle w:val="libFootnotenumChar"/>
          <w:rFonts w:hint="cs"/>
          <w:rtl/>
        </w:rPr>
        <w:t xml:space="preserve"> (1)</w:t>
      </w:r>
      <w:r w:rsidRPr="00D10147">
        <w:rPr>
          <w:rFonts w:hint="cs"/>
          <w:rtl/>
        </w:rPr>
        <w:t xml:space="preserve"> ثم خطب الناس وقال : ( فاقتدوا أيّها الناس برسول الله </w:t>
      </w:r>
      <w:r w:rsidR="003D24AF" w:rsidRPr="00C942B4">
        <w:rPr>
          <w:rStyle w:val="libAlaemChar"/>
          <w:rFonts w:eastAsiaTheme="minorHAnsi"/>
          <w:rtl/>
        </w:rPr>
        <w:t>صلى‌الله‌عليه‌وآله‌وسلم</w:t>
      </w:r>
      <w:r w:rsidRPr="00D10147">
        <w:rPr>
          <w:rFonts w:hint="cs"/>
          <w:rtl/>
        </w:rPr>
        <w:t xml:space="preserve"> في عمّه العباس واتخذوه وسيلة إلى الله ) </w:t>
      </w:r>
      <w:r w:rsidRPr="0089678F">
        <w:rPr>
          <w:rStyle w:val="libFootnotenumChar"/>
          <w:rFonts w:hint="cs"/>
          <w:rtl/>
        </w:rPr>
        <w:t>(2)</w:t>
      </w:r>
      <w:r w:rsidRPr="00D10147">
        <w:rPr>
          <w:rFonts w:hint="cs"/>
          <w:rtl/>
        </w:rPr>
        <w:t xml:space="preserve"> ،</w:t>
      </w:r>
      <w:r w:rsidRPr="00753461">
        <w:rPr>
          <w:rFonts w:hint="cs"/>
          <w:rtl/>
        </w:rPr>
        <w:t xml:space="preserve"> </w:t>
      </w:r>
      <w:r w:rsidRPr="00D10147">
        <w:rPr>
          <w:rFonts w:hint="cs"/>
          <w:rtl/>
        </w:rPr>
        <w:t>وقال ابن حجر العسقلاني في كتابه ( فتح</w:t>
      </w:r>
      <w:r w:rsidR="002870D7">
        <w:rPr>
          <w:rFonts w:hint="cs"/>
          <w:rtl/>
        </w:rPr>
        <w:t xml:space="preserve"> </w:t>
      </w:r>
      <w:r w:rsidRPr="00D10147">
        <w:rPr>
          <w:rFonts w:hint="cs"/>
          <w:rtl/>
        </w:rPr>
        <w:t xml:space="preserve">الباري ) : (ويستفاد من قصة العباس استحباب الاستشفاع بأهل الخير والصلاح وأهل بيت النبوّة ) </w:t>
      </w:r>
      <w:r w:rsidRPr="0089678F">
        <w:rPr>
          <w:rStyle w:val="libFootnotenumChar"/>
          <w:rFonts w:hint="cs"/>
          <w:rtl/>
        </w:rPr>
        <w:t>(3)</w:t>
      </w:r>
      <w:r w:rsidRPr="00D10147">
        <w:rPr>
          <w:rFonts w:hint="cs"/>
          <w:rtl/>
        </w:rPr>
        <w:t xml:space="preserve"> .</w:t>
      </w:r>
    </w:p>
    <w:p w:rsidR="00CC0BC3" w:rsidRDefault="00CC0BC3" w:rsidP="00D10147">
      <w:pPr>
        <w:pStyle w:val="libNormal"/>
        <w:rPr>
          <w:rtl/>
        </w:rPr>
      </w:pPr>
      <w:r w:rsidRPr="00D10147">
        <w:rPr>
          <w:rFonts w:hint="cs"/>
          <w:rtl/>
        </w:rPr>
        <w:t>وكذلك استسقى حمزة بن القاسم الهاشمي ببغداد ، فقال : ( اللّهمّ إنّا من ولد ذلك الرجل الذي استسقى بشيبته عمر بن الخطاب ، فسقوا )</w:t>
      </w:r>
      <w:r w:rsidRPr="0089678F">
        <w:rPr>
          <w:rStyle w:val="libFootnotenumChar"/>
          <w:rFonts w:hint="cs"/>
          <w:rtl/>
        </w:rPr>
        <w:t xml:space="preserve"> (4)</w:t>
      </w:r>
      <w:r w:rsidRPr="00D10147">
        <w:rPr>
          <w:rFonts w:hint="cs"/>
          <w:rtl/>
        </w:rPr>
        <w:t xml:space="preserve"> فمازال يتوسّل بهذه الوسيلة حتى اسقوا . </w:t>
      </w:r>
    </w:p>
    <w:p w:rsidR="00CC0BC3" w:rsidRDefault="00CC0BC3" w:rsidP="00D10147">
      <w:pPr>
        <w:pStyle w:val="libNormal"/>
        <w:rPr>
          <w:rtl/>
        </w:rPr>
      </w:pPr>
      <w:r w:rsidRPr="00D10147">
        <w:rPr>
          <w:rFonts w:hint="cs"/>
          <w:rtl/>
        </w:rPr>
        <w:t>وجاء في الدعاء : ( اللّهمّ إنّي أستشفع لديك بخواص عبادك )</w:t>
      </w:r>
      <w:r w:rsidRPr="0089678F">
        <w:rPr>
          <w:rStyle w:val="libFootnotenumChar"/>
          <w:rFonts w:hint="cs"/>
          <w:rtl/>
        </w:rPr>
        <w:t xml:space="preserve"> (5)</w:t>
      </w:r>
      <w:r w:rsidRPr="00D10147">
        <w:rPr>
          <w:rFonts w:hint="cs"/>
          <w:rtl/>
        </w:rPr>
        <w:t xml:space="preserve"> .</w:t>
      </w:r>
    </w:p>
    <w:p w:rsidR="00CC0BC3" w:rsidRPr="00831B65" w:rsidRDefault="002870D7" w:rsidP="00831B65">
      <w:pPr>
        <w:pStyle w:val="Heading2"/>
        <w:rPr>
          <w:rtl/>
        </w:rPr>
      </w:pPr>
      <w:bookmarkStart w:id="142" w:name="_Toc385249951"/>
      <w:r>
        <w:rPr>
          <w:rFonts w:hint="cs"/>
          <w:rtl/>
        </w:rPr>
        <w:t>التوسّل بحق السائلين</w:t>
      </w:r>
      <w:bookmarkEnd w:id="142"/>
    </w:p>
    <w:p w:rsidR="00CC0BC3" w:rsidRDefault="00CC0BC3" w:rsidP="003D24AF">
      <w:pPr>
        <w:pStyle w:val="libNormal"/>
        <w:rPr>
          <w:rtl/>
        </w:rPr>
      </w:pPr>
      <w:r w:rsidRPr="00D10147">
        <w:rPr>
          <w:rFonts w:hint="cs"/>
          <w:rtl/>
        </w:rPr>
        <w:t xml:space="preserve">قال النبي </w:t>
      </w:r>
      <w:r w:rsidR="003D24AF"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 مَن قال حين خرج إلى الصلاة : اللّهمّ إنّي أسألك بحق السائلين عليك ، وبحق ممشاي هذا ، فإنّي لم أخرج أشراً ولا بطراً ولا رياءً ولا سمعةً ، خرجت اتقاء سخطك وابتغاء مرضاتك ، أسألك أن تنقذني من النار ، وأن تغفر لي ذنوبي ، إنّه لا يغفر الذنوب إلاّ أنت ؛ وكّل به سبعون ألف</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صحيح البخاري ، البخاري : ج4 ص209 ؛ السنن الكبرى ، البيهقي : ج3 ص352 ؛ الطبقات الكبرى ، ابن سعد : ج4 ص29 ؛ المعجم الكبير ، الطبراني : ج1 ص72 ؛ البداية والنهاية ، ابن كثير : ج6 ص101 ؛ تاريخ مدينة دمشق ، ابن عساكر : ج26 ص355 ؛ إرواء الغليل ، محمد ناصر الألباني : ج3 ص139 ، قال فيه : (رواه ابن خزيمة أيضاً وأبو عوانة وابن حبان والطبراني في الكبير ، وصححه الحافظ الذهبي) ؛ نيل الأوطار ، الشوكاني : ج4 ص32 .</w:t>
      </w:r>
    </w:p>
    <w:p w:rsidR="00CC0BC3" w:rsidRPr="00F25166" w:rsidRDefault="00CC0BC3" w:rsidP="00F25166">
      <w:pPr>
        <w:pStyle w:val="libFootnote0"/>
        <w:rPr>
          <w:rtl/>
        </w:rPr>
      </w:pPr>
      <w:r w:rsidRPr="00F25166">
        <w:rPr>
          <w:rFonts w:hint="cs"/>
          <w:rtl/>
        </w:rPr>
        <w:t>(2) فتح الباري ، ابن حجر : ج 2 ص 413 .</w:t>
      </w:r>
    </w:p>
    <w:p w:rsidR="00CC0BC3" w:rsidRPr="00F25166" w:rsidRDefault="00CC0BC3" w:rsidP="00F25166">
      <w:pPr>
        <w:pStyle w:val="libFootnote0"/>
        <w:rPr>
          <w:rtl/>
        </w:rPr>
      </w:pPr>
      <w:r w:rsidRPr="00F25166">
        <w:rPr>
          <w:rFonts w:hint="cs"/>
          <w:rtl/>
        </w:rPr>
        <w:t>(3) فتح الباري ، ابن حجر : ج 2 ص 413 .</w:t>
      </w:r>
    </w:p>
    <w:p w:rsidR="00CC0BC3" w:rsidRPr="00F25166" w:rsidRDefault="00CC0BC3" w:rsidP="00F25166">
      <w:pPr>
        <w:pStyle w:val="libFootnote0"/>
        <w:rPr>
          <w:rtl/>
        </w:rPr>
      </w:pPr>
      <w:r w:rsidRPr="00F25166">
        <w:rPr>
          <w:rFonts w:hint="cs"/>
          <w:rtl/>
        </w:rPr>
        <w:t>(4) شفاء السقام ، السبكي : ص309 ؛ تطهير الفؤاد ، الشيخ محمد الحنفي : ص143 .</w:t>
      </w:r>
    </w:p>
    <w:p w:rsidR="004442AA" w:rsidRDefault="00CC0BC3" w:rsidP="00F25166">
      <w:pPr>
        <w:pStyle w:val="libFootnote0"/>
        <w:rPr>
          <w:rtl/>
        </w:rPr>
      </w:pPr>
      <w:r w:rsidRPr="00F25166">
        <w:rPr>
          <w:rFonts w:hint="cs"/>
          <w:rtl/>
        </w:rPr>
        <w:t>(5) الأذكار النووية ، يحيى بن شرف النووي : ص201 .</w:t>
      </w:r>
    </w:p>
    <w:p w:rsidR="004442AA" w:rsidRDefault="004442AA" w:rsidP="00DA744D">
      <w:pPr>
        <w:pStyle w:val="libNormal"/>
        <w:rPr>
          <w:rtl/>
        </w:rPr>
      </w:pPr>
      <w:r>
        <w:rPr>
          <w:rtl/>
        </w:rPr>
        <w:br w:type="page"/>
      </w:r>
    </w:p>
    <w:p w:rsidR="00CC0BC3" w:rsidRDefault="00CC0BC3" w:rsidP="004D4590">
      <w:pPr>
        <w:pStyle w:val="libNormal0"/>
        <w:rPr>
          <w:rtl/>
        </w:rPr>
      </w:pPr>
      <w:r w:rsidRPr="00EE47A1">
        <w:rPr>
          <w:rStyle w:val="libBold2Char"/>
          <w:rFonts w:hint="cs"/>
          <w:rtl/>
        </w:rPr>
        <w:lastRenderedPageBreak/>
        <w:t>ملك يستغفرون له ، وأقبل الله عليه بوجهه حتى يفرغ من صلاته )</w:t>
      </w:r>
      <w:r w:rsidRPr="0089678F">
        <w:rPr>
          <w:rStyle w:val="libFootnotenumChar"/>
          <w:rFonts w:hint="cs"/>
          <w:rtl/>
        </w:rPr>
        <w:t xml:space="preserve"> (1)</w:t>
      </w:r>
      <w:r w:rsidR="00100CC2">
        <w:rPr>
          <w:rFonts w:hint="cs"/>
          <w:rtl/>
        </w:rPr>
        <w:t xml:space="preserve"> . وفي مضمونه أحاديث أخرى أيضاً</w:t>
      </w:r>
      <w:r w:rsidRPr="00D10147">
        <w:rPr>
          <w:rFonts w:hint="cs"/>
          <w:rtl/>
        </w:rPr>
        <w:t>.</w:t>
      </w:r>
    </w:p>
    <w:p w:rsidR="00CC0BC3" w:rsidRPr="00831B65" w:rsidRDefault="00CC0BC3" w:rsidP="00831B65">
      <w:pPr>
        <w:pStyle w:val="Heading2"/>
        <w:rPr>
          <w:rtl/>
        </w:rPr>
      </w:pPr>
      <w:bookmarkStart w:id="143" w:name="_Toc385249952"/>
      <w:r w:rsidRPr="00831B65">
        <w:rPr>
          <w:rFonts w:hint="cs"/>
          <w:rtl/>
        </w:rPr>
        <w:t>شفاعة الأحياء للأموات</w:t>
      </w:r>
      <w:bookmarkEnd w:id="143"/>
      <w:r w:rsidRPr="00831B65">
        <w:rPr>
          <w:rFonts w:hint="cs"/>
          <w:rtl/>
        </w:rPr>
        <w:t xml:space="preserve"> </w:t>
      </w:r>
    </w:p>
    <w:p w:rsidR="00CC0BC3" w:rsidRDefault="00CC0BC3" w:rsidP="00D10147">
      <w:pPr>
        <w:pStyle w:val="libNormal"/>
        <w:rPr>
          <w:rtl/>
        </w:rPr>
      </w:pPr>
      <w:r w:rsidRPr="00D10147">
        <w:rPr>
          <w:rFonts w:hint="cs"/>
          <w:rtl/>
        </w:rPr>
        <w:t>عن يونس قال : ( سألت مجاهد عن الصلاة على الميت ، فقال : إنا نحن نقول فيه : اللّهمّ أنت خلقته وأنت هديته للإسلام وأنت قبضت روحه وأنت أعلم بسريرته وعلانيته جئنا شفعاء فاشفع له ، فاغفر له )</w:t>
      </w:r>
      <w:r w:rsidRPr="0089678F">
        <w:rPr>
          <w:rStyle w:val="libFootnotenumChar"/>
          <w:rFonts w:hint="cs"/>
          <w:rtl/>
        </w:rPr>
        <w:t xml:space="preserve"> (2)</w:t>
      </w:r>
      <w:r w:rsidRPr="00D10147">
        <w:rPr>
          <w:rFonts w:hint="cs"/>
          <w:rtl/>
        </w:rPr>
        <w:t xml:space="preserve"> .</w:t>
      </w:r>
    </w:p>
    <w:p w:rsidR="00CC0BC3" w:rsidRPr="00831B65" w:rsidRDefault="00CC0BC3" w:rsidP="00831B65">
      <w:pPr>
        <w:pStyle w:val="Heading2"/>
        <w:rPr>
          <w:rtl/>
        </w:rPr>
      </w:pPr>
      <w:bookmarkStart w:id="144" w:name="_Toc385249953"/>
      <w:r w:rsidRPr="00831B65">
        <w:rPr>
          <w:rFonts w:hint="cs"/>
          <w:rtl/>
        </w:rPr>
        <w:t>التوسّل بالقرآن الكريم</w:t>
      </w:r>
      <w:bookmarkEnd w:id="144"/>
      <w:r w:rsidRPr="00831B65">
        <w:rPr>
          <w:rFonts w:hint="cs"/>
          <w:rtl/>
        </w:rPr>
        <w:t xml:space="preserve"> </w:t>
      </w:r>
    </w:p>
    <w:p w:rsidR="00CC0BC3" w:rsidRDefault="00CC0BC3" w:rsidP="003D24AF">
      <w:pPr>
        <w:pStyle w:val="libNormal"/>
        <w:rPr>
          <w:rtl/>
        </w:rPr>
      </w:pPr>
      <w:r w:rsidRPr="00D10147">
        <w:rPr>
          <w:rFonts w:hint="cs"/>
          <w:rtl/>
        </w:rPr>
        <w:t xml:space="preserve">عن جابر قال : ( خرجت سرية من سرايا رسول الله </w:t>
      </w:r>
      <w:r w:rsidR="003D24AF" w:rsidRPr="00C942B4">
        <w:rPr>
          <w:rStyle w:val="libAlaemChar"/>
          <w:rFonts w:eastAsiaTheme="minorHAnsi"/>
          <w:rtl/>
        </w:rPr>
        <w:t>صلى‌الله‌عليه‌وآله‌وسلم</w:t>
      </w:r>
      <w:r w:rsidR="004D4590">
        <w:rPr>
          <w:rFonts w:hint="cs"/>
          <w:rtl/>
        </w:rPr>
        <w:t xml:space="preserve"> </w:t>
      </w:r>
      <w:r w:rsidRPr="00D10147">
        <w:rPr>
          <w:rFonts w:hint="cs"/>
          <w:rtl/>
        </w:rPr>
        <w:t xml:space="preserve">فمرّوا ببعض القبائل ... قالوا : عندنا رجل يتخبّطه أحسبه قال الشيطان ، فقال رجل من الأنصار : أتوني به فقرأ عليه بفاتحة الكتاب ثلاث مرات فبرأ الرجل ) </w:t>
      </w:r>
      <w:r w:rsidRPr="0089678F">
        <w:rPr>
          <w:rStyle w:val="libFootnotenumChar"/>
          <w:rFonts w:hint="cs"/>
          <w:rtl/>
        </w:rPr>
        <w:t>(3)</w:t>
      </w:r>
      <w:r w:rsidRPr="00D10147">
        <w:rPr>
          <w:rFonts w:hint="cs"/>
          <w:rtl/>
        </w:rPr>
        <w:t xml:space="preserve"> .</w:t>
      </w:r>
    </w:p>
    <w:p w:rsidR="00CC0BC3" w:rsidRDefault="00CC0BC3" w:rsidP="003D24AF">
      <w:pPr>
        <w:pStyle w:val="libNormal"/>
        <w:rPr>
          <w:rtl/>
        </w:rPr>
      </w:pPr>
      <w:r w:rsidRPr="00D10147">
        <w:rPr>
          <w:rFonts w:hint="cs"/>
          <w:rtl/>
        </w:rPr>
        <w:t xml:space="preserve">وأخرج النووي عن أبى سعيد الخدري : ( إنّ نفراً من أصحاب النبي </w:t>
      </w:r>
      <w:r w:rsidR="003D24AF" w:rsidRPr="00C942B4">
        <w:rPr>
          <w:rStyle w:val="libAlaemChar"/>
          <w:rFonts w:eastAsiaTheme="minorHAnsi"/>
          <w:rtl/>
        </w:rPr>
        <w:t>صلى‌الله‌عليه‌وآله‌وسلم</w:t>
      </w:r>
      <w:r w:rsidRPr="00D10147">
        <w:rPr>
          <w:rFonts w:hint="cs"/>
          <w:rtl/>
        </w:rPr>
        <w:t xml:space="preserve"> نزلوا على حيّ من أحياء العرب ، فلُدغ سيّدهم ، فجعل بعض الصحابة يقرأ الفاتحة ويجمع بزاقه ويتفل ، فبرأ الرجل ) رواه البخاري ومسلم</w:t>
      </w:r>
      <w:r w:rsidRPr="0089678F">
        <w:rPr>
          <w:rStyle w:val="libFootnotenumChar"/>
          <w:rFonts w:hint="cs"/>
          <w:rtl/>
        </w:rPr>
        <w:t xml:space="preserve"> (4)</w:t>
      </w:r>
      <w:r w:rsidRPr="00D10147">
        <w:rPr>
          <w:rFonts w:hint="cs"/>
          <w:rtl/>
        </w:rPr>
        <w:t xml:space="preserve"> .</w:t>
      </w:r>
    </w:p>
    <w:p w:rsidR="004442AA" w:rsidRPr="008E5627" w:rsidRDefault="004442AA" w:rsidP="004442AA">
      <w:pPr>
        <w:pStyle w:val="libNormal"/>
        <w:rPr>
          <w:rtl/>
        </w:rPr>
      </w:pPr>
      <w:r w:rsidRPr="008E5627">
        <w:rPr>
          <w:rFonts w:hint="cs"/>
          <w:rtl/>
        </w:rPr>
        <w:t>إذن التوسّل لا ريب في مشروعيته ، بل الترغيب والحث عليه على المستوى القرآني والروائي وقيام سيرة المسلمين جميعاً عليه ما عدا ابن تيمية</w:t>
      </w:r>
      <w:r>
        <w:rPr>
          <w:rFonts w:hint="cs"/>
          <w:rtl/>
        </w:rPr>
        <w:t xml:space="preserve"> </w:t>
      </w:r>
      <w:r w:rsidRPr="008E5627">
        <w:rPr>
          <w:rFonts w:hint="cs"/>
          <w:rtl/>
        </w:rPr>
        <w:t>وأتباعه .</w:t>
      </w:r>
    </w:p>
    <w:p w:rsidR="002870D7" w:rsidRPr="002773F8" w:rsidRDefault="002870D7" w:rsidP="002870D7">
      <w:pPr>
        <w:pStyle w:val="libLine"/>
        <w:rPr>
          <w:rtl/>
        </w:rPr>
      </w:pPr>
      <w:r w:rsidRPr="002773F8">
        <w:rPr>
          <w:rFonts w:hint="cs"/>
          <w:rtl/>
        </w:rPr>
        <w:t>ــــــــــــــ</w:t>
      </w:r>
    </w:p>
    <w:p w:rsidR="00CC0BC3" w:rsidRPr="00F25166" w:rsidRDefault="00CC0BC3" w:rsidP="002870D7">
      <w:pPr>
        <w:pStyle w:val="libFootnote0"/>
        <w:rPr>
          <w:rtl/>
        </w:rPr>
      </w:pPr>
      <w:r w:rsidRPr="00F25166">
        <w:rPr>
          <w:rFonts w:hint="cs"/>
          <w:rtl/>
        </w:rPr>
        <w:t>(1) مسند أحمد ، أحمد بن حنبل : ج3 ص21 ؛ مسند ابن الجعد ، علي ابن الجعد : ص299 ؛ سنن ابن ماجة ، ابن ماجه : ج1 ص256 ؛ الدعاء ، الطبراني : ص149 ؛ ميزان الاعتدال ، الذهبي : ج2 ص446 ؛ الشرح الكبير ، ابن قدامة : ج1 ص501 .</w:t>
      </w:r>
    </w:p>
    <w:p w:rsidR="00CC0BC3" w:rsidRPr="00F25166" w:rsidRDefault="00CC0BC3" w:rsidP="00F25166">
      <w:pPr>
        <w:pStyle w:val="libFootnote0"/>
        <w:rPr>
          <w:rtl/>
        </w:rPr>
      </w:pPr>
      <w:r w:rsidRPr="00F25166">
        <w:rPr>
          <w:rFonts w:hint="cs"/>
          <w:rtl/>
        </w:rPr>
        <w:t>(2) المصنف ، ابن شيبة الكوفي : ج3 ص178 .</w:t>
      </w:r>
    </w:p>
    <w:p w:rsidR="00CC0BC3" w:rsidRPr="00F25166" w:rsidRDefault="00CC0BC3" w:rsidP="00F25166">
      <w:pPr>
        <w:pStyle w:val="libFootnote0"/>
        <w:rPr>
          <w:rtl/>
        </w:rPr>
      </w:pPr>
      <w:r w:rsidRPr="00F25166">
        <w:rPr>
          <w:rFonts w:hint="cs"/>
          <w:rtl/>
        </w:rPr>
        <w:t>(3) مجمع الزوائد ، الهيثمي : ج4 ص95 .</w:t>
      </w:r>
    </w:p>
    <w:p w:rsidR="004442AA" w:rsidRDefault="00CC0BC3" w:rsidP="00F25166">
      <w:pPr>
        <w:pStyle w:val="libFootnote0"/>
        <w:rPr>
          <w:rtl/>
        </w:rPr>
      </w:pPr>
      <w:r w:rsidRPr="00F25166">
        <w:rPr>
          <w:rFonts w:hint="cs"/>
          <w:rtl/>
        </w:rPr>
        <w:t>(4) مسند أحمد ، أحمد بن حنبل : ج3 ص44 ؛ المجموع ، محي الدين النووي : ج5 ص112 ؛ ونحوه صحيح مسلم : ج7 ص20 ؛ ونحوه السنن الكبرى ، النسائي : ج4 ص367 ؛ المغني ، ابن قدامة : ج6 ص35 .</w:t>
      </w:r>
    </w:p>
    <w:p w:rsidR="004442AA" w:rsidRDefault="004442AA" w:rsidP="00DA744D">
      <w:pPr>
        <w:pStyle w:val="libNormal"/>
        <w:rPr>
          <w:rtl/>
        </w:rPr>
      </w:pPr>
      <w:r>
        <w:rPr>
          <w:rtl/>
        </w:rPr>
        <w:br w:type="page"/>
      </w:r>
    </w:p>
    <w:p w:rsidR="00CC0BC3" w:rsidRPr="00831B65" w:rsidRDefault="00CC0BC3" w:rsidP="00831B65">
      <w:pPr>
        <w:pStyle w:val="Heading2"/>
        <w:rPr>
          <w:rtl/>
        </w:rPr>
      </w:pPr>
      <w:bookmarkStart w:id="145" w:name="_Toc385249954"/>
      <w:r w:rsidRPr="00831B65">
        <w:rPr>
          <w:rFonts w:hint="cs"/>
          <w:rtl/>
        </w:rPr>
        <w:lastRenderedPageBreak/>
        <w:t>الخلاصة</w:t>
      </w:r>
      <w:bookmarkEnd w:id="145"/>
    </w:p>
    <w:p w:rsidR="00CC0BC3" w:rsidRPr="008E5627" w:rsidRDefault="00CC0BC3" w:rsidP="008E5627">
      <w:pPr>
        <w:pStyle w:val="libNormal"/>
        <w:rPr>
          <w:rtl/>
        </w:rPr>
      </w:pPr>
      <w:r w:rsidRPr="008E5627">
        <w:rPr>
          <w:rFonts w:hint="cs"/>
          <w:rtl/>
        </w:rPr>
        <w:t>1ـ الذي ثبت في البحث أن نظام الخلق نظام الأسباب والوسائط ، بمقتضى حكمة الله تعالى وإرادته ، وهذا ممّا لا مجال لإنكاره ، فضلاً عن الآيات الكريمة التي تؤكد هذه الحقيقة ، فهنالك عدّة وظائف في الخلق تدار بواسطة الملائكة من المدبرات والمقسمات ، ومن الملائكة مَنْ وظيفته الحفظ أو الرقابة أو كتابة الأعمال ، أو إنزال الوحي أو قبض الأرواح ونحوها من تدبير الرياح والسحاب والمطر .</w:t>
      </w:r>
    </w:p>
    <w:p w:rsidR="00CC0BC3" w:rsidRPr="008E5627" w:rsidRDefault="00CC0BC3" w:rsidP="008E5627">
      <w:pPr>
        <w:pStyle w:val="libNormal"/>
        <w:rPr>
          <w:rtl/>
        </w:rPr>
      </w:pPr>
      <w:r w:rsidRPr="008E5627">
        <w:rPr>
          <w:rFonts w:hint="cs"/>
          <w:rtl/>
        </w:rPr>
        <w:t>2ـ إنّ اتخاذ الواسطة ليس دائماً شركاً وعبادة لغير الله تعالى ؛ لأنّ العبادة خضوع وتذلّل مع اعتقاد أنّ المخضوع له صاحب مقام الألوهية والاستقلال في التأثير .</w:t>
      </w:r>
    </w:p>
    <w:p w:rsidR="00CC0BC3" w:rsidRPr="008E5627" w:rsidRDefault="00CC0BC3" w:rsidP="00214C08">
      <w:pPr>
        <w:pStyle w:val="libNormal"/>
        <w:rPr>
          <w:rtl/>
        </w:rPr>
      </w:pPr>
      <w:r w:rsidRPr="008E5627">
        <w:rPr>
          <w:rFonts w:hint="cs"/>
          <w:rtl/>
        </w:rPr>
        <w:t xml:space="preserve">3ـ ورد في القرآن الكريم نماذج كثيرة من الوسائط التي نسبت لها آثار غير طبيعية وخارقة للعادة ، كقميص يوسف وكيفية شفاء يعقوب عند إلقائه على وجهه ، حيث ارتدّ بصيراً ، والتراب الذي قبضه السامري ، وعصى موسى </w:t>
      </w:r>
      <w:r w:rsidR="00214C08" w:rsidRPr="00214C08">
        <w:rPr>
          <w:rStyle w:val="libAlaemChar"/>
          <w:rFonts w:eastAsiaTheme="minorHAnsi"/>
          <w:rtl/>
        </w:rPr>
        <w:t>عليه‌السلام</w:t>
      </w:r>
      <w:r w:rsidRPr="008E5627">
        <w:rPr>
          <w:rFonts w:hint="cs"/>
          <w:rtl/>
        </w:rPr>
        <w:t xml:space="preserve"> ، وما توسّل به سليمان </w:t>
      </w:r>
      <w:r w:rsidR="00214C08" w:rsidRPr="00214C08">
        <w:rPr>
          <w:rStyle w:val="libAlaemChar"/>
          <w:rFonts w:eastAsiaTheme="minorHAnsi"/>
          <w:rtl/>
        </w:rPr>
        <w:t>عليه‌السلام</w:t>
      </w:r>
      <w:r w:rsidRPr="008E5627">
        <w:rPr>
          <w:rFonts w:hint="cs"/>
          <w:rtl/>
        </w:rPr>
        <w:t xml:space="preserve"> وإتيانه بعرش بلقيس . </w:t>
      </w:r>
    </w:p>
    <w:p w:rsidR="00CC0BC3" w:rsidRPr="008E5627" w:rsidRDefault="00CC0BC3" w:rsidP="008E5627">
      <w:pPr>
        <w:pStyle w:val="libNormal"/>
        <w:rPr>
          <w:rtl/>
        </w:rPr>
      </w:pPr>
      <w:r w:rsidRPr="008E5627">
        <w:rPr>
          <w:rFonts w:hint="cs"/>
          <w:rtl/>
        </w:rPr>
        <w:t>4ـ إنّ عنوان التوسّل والشفاعة والاستعانة عناوين يجمعها قاسم مشترك ، وهو الواسطة .</w:t>
      </w:r>
    </w:p>
    <w:p w:rsidR="00CC0BC3" w:rsidRDefault="00CC0BC3" w:rsidP="004D4590">
      <w:pPr>
        <w:pStyle w:val="libNormal"/>
        <w:rPr>
          <w:rtl/>
        </w:rPr>
      </w:pPr>
      <w:r w:rsidRPr="008E5627">
        <w:rPr>
          <w:rFonts w:hint="cs"/>
          <w:rtl/>
        </w:rPr>
        <w:t xml:space="preserve">5ـ إنّ القرآن الكريم ، أمر باتخاذ الوسيلة التي يرضاها الله تعالى لا </w:t>
      </w:r>
      <w:r w:rsidRPr="00D10147">
        <w:rPr>
          <w:rFonts w:hint="cs"/>
          <w:rtl/>
        </w:rPr>
        <w:t xml:space="preserve">الوسيلة المقترحة التي لم ينزل الله بها من سلطان ، وقد قال تعالى : </w:t>
      </w:r>
      <w:r w:rsidR="004D4590">
        <w:rPr>
          <w:rStyle w:val="libAlaemChar"/>
          <w:rFonts w:eastAsiaTheme="minorHAnsi" w:hint="cs"/>
          <w:rtl/>
        </w:rPr>
        <w:t>(</w:t>
      </w:r>
      <w:r w:rsidRPr="008F37C8">
        <w:rPr>
          <w:rStyle w:val="libAieChar"/>
          <w:rFonts w:hint="cs"/>
          <w:rtl/>
        </w:rPr>
        <w:t xml:space="preserve"> وَابْتَغُواْ إِلَيهِ الْوَسِيلَةَ </w:t>
      </w:r>
      <w:r w:rsidR="004D4590">
        <w:rPr>
          <w:rStyle w:val="libAlaemChar"/>
          <w:rFonts w:eastAsiaTheme="minorHAnsi" w:hint="cs"/>
          <w:rtl/>
        </w:rPr>
        <w:t>)</w:t>
      </w:r>
      <w:r w:rsidRPr="00D10147">
        <w:rPr>
          <w:rFonts w:hint="cs"/>
          <w:rtl/>
        </w:rPr>
        <w:t xml:space="preserve"> ، وكذا في أمر القرآن الكريم وحثه للمسلمين على الرجوع إلى النبي </w:t>
      </w:r>
      <w:r w:rsidR="003D24AF" w:rsidRPr="00C942B4">
        <w:rPr>
          <w:rStyle w:val="libAlaemChar"/>
          <w:rFonts w:eastAsiaTheme="minorHAnsi"/>
          <w:rtl/>
        </w:rPr>
        <w:t>صلى‌الله‌عليه‌وآله‌وسلم</w:t>
      </w:r>
      <w:r w:rsidRPr="00D10147">
        <w:rPr>
          <w:rFonts w:hint="cs"/>
          <w:rtl/>
        </w:rPr>
        <w:t xml:space="preserve"> وجعله واسطة في غفران الذنوب ، كما حكى لنا نمطاً من أنماط التوسّل في قوله تعالى حكاية عن وُلد يعقوب :</w:t>
      </w:r>
      <w:r w:rsidR="008F37C8">
        <w:rPr>
          <w:rStyle w:val="libAieChar"/>
          <w:rFonts w:hint="cs"/>
          <w:rtl/>
        </w:rPr>
        <w:t xml:space="preserve"> </w:t>
      </w:r>
      <w:r w:rsidR="004D4590">
        <w:rPr>
          <w:rStyle w:val="libAlaemChar"/>
          <w:rFonts w:eastAsiaTheme="minorHAnsi" w:hint="cs"/>
          <w:rtl/>
        </w:rPr>
        <w:t>(</w:t>
      </w:r>
      <w:r w:rsidRPr="008F37C8">
        <w:rPr>
          <w:rStyle w:val="libAieChar"/>
          <w:rFonts w:hint="cs"/>
          <w:rtl/>
        </w:rPr>
        <w:t xml:space="preserve"> يَا أَبَانَا اسْتَغْفِرْ لَنَا ذُنُوبَنَا</w:t>
      </w:r>
      <w:r w:rsidR="004D4590">
        <w:rPr>
          <w:rStyle w:val="libAlaemChar"/>
          <w:rFonts w:eastAsiaTheme="minorHAnsi" w:hint="cs"/>
          <w:rtl/>
        </w:rPr>
        <w:t>)</w:t>
      </w:r>
      <w:r w:rsidR="008F37C8" w:rsidRPr="00D10147">
        <w:rPr>
          <w:rFonts w:hint="cs"/>
          <w:rtl/>
        </w:rPr>
        <w:t xml:space="preserve"> </w:t>
      </w:r>
      <w:r w:rsidRPr="00D10147">
        <w:rPr>
          <w:rFonts w:hint="cs"/>
          <w:rtl/>
        </w:rPr>
        <w:t>وكذا حكاية فعل نبي الله سليمان وهو يتوسّط ويتوسّل بمَن عنده علم من الكتاب لقضاء الأمور المهمّة والخارقة للعادة ، ونحوها .</w:t>
      </w:r>
    </w:p>
    <w:p w:rsidR="00CC0BC3" w:rsidRPr="008E5627" w:rsidRDefault="00CC0BC3" w:rsidP="00214C08">
      <w:pPr>
        <w:pStyle w:val="libNormal"/>
        <w:rPr>
          <w:rtl/>
        </w:rPr>
      </w:pPr>
      <w:r w:rsidRPr="008E5627">
        <w:rPr>
          <w:rFonts w:hint="cs"/>
          <w:rtl/>
        </w:rPr>
        <w:t xml:space="preserve">ونجد أنّ القرآن الكريم يذم الشيطان لعدم سجوده لآدم </w:t>
      </w:r>
      <w:r w:rsidR="00214C08" w:rsidRPr="00214C08">
        <w:rPr>
          <w:rStyle w:val="libAlaemChar"/>
          <w:rFonts w:eastAsiaTheme="minorHAnsi"/>
          <w:rtl/>
        </w:rPr>
        <w:t>عليه‌السلام</w:t>
      </w:r>
      <w:r w:rsidRPr="008E5627">
        <w:rPr>
          <w:rFonts w:hint="cs"/>
          <w:rtl/>
        </w:rPr>
        <w:t xml:space="preserve"> مع أنّه لم يشرك بالله ، كل ذلك يدلّ على مشروعية الواسطة التي يأذن الله بها لا مطلق الواسطة ولا كونها باقتراح الناس .</w:t>
      </w:r>
    </w:p>
    <w:p w:rsidR="00CC0BC3" w:rsidRPr="00831B65" w:rsidRDefault="00CC0BC3" w:rsidP="00831B65">
      <w:pPr>
        <w:pStyle w:val="Heading2"/>
        <w:rPr>
          <w:rtl/>
        </w:rPr>
      </w:pPr>
      <w:bookmarkStart w:id="146" w:name="_Toc385249955"/>
      <w:r w:rsidRPr="00831B65">
        <w:rPr>
          <w:rFonts w:hint="cs"/>
          <w:rtl/>
        </w:rPr>
        <w:t>وإليك ملخّص لما</w:t>
      </w:r>
      <w:r w:rsidR="002870D7">
        <w:rPr>
          <w:rFonts w:hint="cs"/>
          <w:rtl/>
        </w:rPr>
        <w:t xml:space="preserve"> مرّ من نماذج التوسّل بغير الله</w:t>
      </w:r>
      <w:bookmarkEnd w:id="146"/>
    </w:p>
    <w:p w:rsidR="00CC0BC3" w:rsidRPr="008F37C8" w:rsidRDefault="00CC0BC3" w:rsidP="008F37C8">
      <w:pPr>
        <w:pStyle w:val="Heading2"/>
        <w:rPr>
          <w:rtl/>
        </w:rPr>
      </w:pPr>
      <w:bookmarkStart w:id="147" w:name="_Toc385249956"/>
      <w:r w:rsidRPr="008F37C8">
        <w:rPr>
          <w:rFonts w:hint="cs"/>
          <w:rtl/>
        </w:rPr>
        <w:t>التوسّل بعموم الأنبياء</w:t>
      </w:r>
      <w:bookmarkEnd w:id="147"/>
      <w:r w:rsidRPr="008F37C8">
        <w:rPr>
          <w:rFonts w:hint="cs"/>
          <w:rtl/>
        </w:rPr>
        <w:t xml:space="preserve"> </w:t>
      </w:r>
    </w:p>
    <w:p w:rsidR="004442AA" w:rsidRDefault="00CC0BC3" w:rsidP="00214C08">
      <w:pPr>
        <w:pStyle w:val="libNormal"/>
        <w:rPr>
          <w:rtl/>
        </w:rPr>
      </w:pPr>
      <w:r w:rsidRPr="008E5627">
        <w:rPr>
          <w:rFonts w:hint="cs"/>
          <w:rtl/>
        </w:rPr>
        <w:t xml:space="preserve">لقد وردت عدّة روايات معتبرة تؤكّد على صحّة التوسّل بذوات وحق الأنبياء </w:t>
      </w:r>
      <w:r w:rsidR="00866741" w:rsidRPr="00866741">
        <w:rPr>
          <w:rStyle w:val="libAlaemChar"/>
          <w:rFonts w:eastAsiaTheme="minorHAnsi"/>
          <w:rtl/>
        </w:rPr>
        <w:t>عليهم‌السلام</w:t>
      </w:r>
      <w:r w:rsidRPr="008E5627">
        <w:rPr>
          <w:rFonts w:hint="cs"/>
          <w:rtl/>
        </w:rPr>
        <w:t xml:space="preserve"> والصالحين من قبيل توسّل يوسف بيعقوب </w:t>
      </w:r>
      <w:r w:rsidR="00214C08" w:rsidRPr="00214C08">
        <w:rPr>
          <w:rStyle w:val="libAlaemChar"/>
          <w:rFonts w:eastAsiaTheme="minorHAnsi"/>
          <w:rtl/>
        </w:rPr>
        <w:t>عليهما‌السلام</w:t>
      </w:r>
      <w:r w:rsidRPr="008E5627">
        <w:rPr>
          <w:rFonts w:hint="cs"/>
          <w:rtl/>
        </w:rPr>
        <w:t xml:space="preserve"> ، وتوسّل نبي الله داود </w:t>
      </w:r>
      <w:r w:rsidR="00214C08" w:rsidRPr="00214C08">
        <w:rPr>
          <w:rStyle w:val="libAlaemChar"/>
          <w:rFonts w:eastAsiaTheme="minorHAnsi"/>
          <w:rtl/>
        </w:rPr>
        <w:t>عليه‌السلام</w:t>
      </w:r>
      <w:r w:rsidRPr="008E5627">
        <w:rPr>
          <w:rFonts w:hint="cs"/>
          <w:rtl/>
        </w:rPr>
        <w:t xml:space="preserve"> بحق آبائه </w:t>
      </w:r>
      <w:r w:rsidR="00866741" w:rsidRPr="00866741">
        <w:rPr>
          <w:rStyle w:val="libAlaemChar"/>
          <w:rFonts w:eastAsiaTheme="minorHAnsi"/>
          <w:rtl/>
        </w:rPr>
        <w:t>عليهم‌السلام</w:t>
      </w:r>
      <w:r w:rsidRPr="008E5627">
        <w:rPr>
          <w:rFonts w:hint="cs"/>
          <w:rtl/>
        </w:rPr>
        <w:t xml:space="preserve"> ، وقد ورد في كتاب الدعاء للطبري ما يؤكّد هذا المعنى .</w:t>
      </w:r>
    </w:p>
    <w:p w:rsidR="004442AA" w:rsidRDefault="004442AA" w:rsidP="00FF4C5D">
      <w:pPr>
        <w:pStyle w:val="libNormal"/>
        <w:rPr>
          <w:rtl/>
        </w:rPr>
      </w:pPr>
      <w:r>
        <w:rPr>
          <w:rtl/>
        </w:rPr>
        <w:br w:type="page"/>
      </w:r>
    </w:p>
    <w:p w:rsidR="00CC0BC3" w:rsidRPr="008F37C8" w:rsidRDefault="00CC0BC3" w:rsidP="003D24AF">
      <w:pPr>
        <w:pStyle w:val="Heading2"/>
        <w:rPr>
          <w:rtl/>
        </w:rPr>
      </w:pPr>
      <w:bookmarkStart w:id="148" w:name="_Toc385249957"/>
      <w:r w:rsidRPr="008F37C8">
        <w:rPr>
          <w:rFonts w:hint="cs"/>
          <w:rtl/>
        </w:rPr>
        <w:lastRenderedPageBreak/>
        <w:t xml:space="preserve">التوسّل بنبيّنا الأكرم محمد </w:t>
      </w:r>
      <w:r w:rsidR="003D24AF" w:rsidRPr="00C942B4">
        <w:rPr>
          <w:rStyle w:val="libAlaemChar"/>
          <w:rFonts w:eastAsiaTheme="minorHAnsi"/>
          <w:rtl/>
        </w:rPr>
        <w:t>صلى‌الله‌عليه‌وآله‌وسلم</w:t>
      </w:r>
      <w:bookmarkEnd w:id="148"/>
    </w:p>
    <w:p w:rsidR="00CC0BC3" w:rsidRPr="008E5627" w:rsidRDefault="00CC0BC3" w:rsidP="00214C08">
      <w:pPr>
        <w:pStyle w:val="libNormal"/>
        <w:rPr>
          <w:rtl/>
        </w:rPr>
      </w:pPr>
      <w:r w:rsidRPr="008E5627">
        <w:rPr>
          <w:rFonts w:hint="cs"/>
          <w:rtl/>
        </w:rPr>
        <w:t xml:space="preserve">ممّن توسّل بالرسول الأكرم </w:t>
      </w:r>
      <w:r w:rsidR="003D24AF" w:rsidRPr="00C942B4">
        <w:rPr>
          <w:rStyle w:val="libAlaemChar"/>
          <w:rFonts w:eastAsiaTheme="minorHAnsi"/>
          <w:rtl/>
        </w:rPr>
        <w:t>صلى‌الله‌عليه‌وآله‌وسلم</w:t>
      </w:r>
      <w:r w:rsidRPr="008E5627">
        <w:rPr>
          <w:rFonts w:hint="cs"/>
          <w:rtl/>
        </w:rPr>
        <w:t xml:space="preserve"> هو نبي الله آدم </w:t>
      </w:r>
      <w:r w:rsidR="00214C08" w:rsidRPr="00214C08">
        <w:rPr>
          <w:rStyle w:val="libAlaemChar"/>
          <w:rFonts w:eastAsiaTheme="minorHAnsi"/>
          <w:rtl/>
        </w:rPr>
        <w:t>عليه‌السلام</w:t>
      </w:r>
      <w:r w:rsidRPr="008E5627">
        <w:rPr>
          <w:rFonts w:hint="cs"/>
          <w:rtl/>
        </w:rPr>
        <w:t xml:space="preserve"> عند اقترافه الخطيئة وقبل خلق نبينا محمد</w:t>
      </w:r>
      <w:r w:rsidR="003D24AF" w:rsidRPr="003D24AF">
        <w:rPr>
          <w:rStyle w:val="libAlaemChar"/>
          <w:rFonts w:eastAsiaTheme="minorHAnsi"/>
          <w:rtl/>
        </w:rPr>
        <w:t xml:space="preserve"> </w:t>
      </w:r>
      <w:r w:rsidR="003D24AF" w:rsidRPr="00C942B4">
        <w:rPr>
          <w:rStyle w:val="libAlaemChar"/>
          <w:rFonts w:eastAsiaTheme="minorHAnsi"/>
          <w:rtl/>
        </w:rPr>
        <w:t>صلى‌الله‌عليه‌وآله‌وسلم</w:t>
      </w:r>
      <w:r w:rsidRPr="008E5627">
        <w:rPr>
          <w:rFonts w:hint="cs"/>
          <w:rtl/>
        </w:rPr>
        <w:t xml:space="preserve"> كما نصّت عليه جملة من الروايات .</w:t>
      </w:r>
    </w:p>
    <w:p w:rsidR="00CC0BC3" w:rsidRPr="008E5627" w:rsidRDefault="00CC0BC3" w:rsidP="00100CC2">
      <w:pPr>
        <w:pStyle w:val="libNormal"/>
        <w:rPr>
          <w:rtl/>
        </w:rPr>
      </w:pPr>
      <w:r w:rsidRPr="008E5627">
        <w:rPr>
          <w:rFonts w:hint="cs"/>
          <w:rtl/>
        </w:rPr>
        <w:t xml:space="preserve">وكذا التوسّل به </w:t>
      </w:r>
      <w:r w:rsidR="003D24AF" w:rsidRPr="00C942B4">
        <w:rPr>
          <w:rStyle w:val="libAlaemChar"/>
          <w:rFonts w:eastAsiaTheme="minorHAnsi"/>
          <w:rtl/>
        </w:rPr>
        <w:t>صلى‌الله‌عليه‌وآله‌وسلم</w:t>
      </w:r>
      <w:r w:rsidRPr="008E5627">
        <w:rPr>
          <w:rFonts w:hint="cs"/>
          <w:rtl/>
        </w:rPr>
        <w:t xml:space="preserve"> قبل بعثته ، حيث كانت قريش تفزع إليه وتستغيث</w:t>
      </w:r>
      <w:r w:rsidR="004442AA">
        <w:rPr>
          <w:rFonts w:hint="cs"/>
          <w:rtl/>
        </w:rPr>
        <w:t xml:space="preserve"> </w:t>
      </w:r>
      <w:r w:rsidRPr="008E5627">
        <w:rPr>
          <w:rFonts w:hint="cs"/>
          <w:rtl/>
        </w:rPr>
        <w:t xml:space="preserve">به في كل ما يصيبها ، بل اليهود من أهل المدينة وخيبر يتوسّلون به </w:t>
      </w:r>
      <w:r w:rsidR="00100CC2" w:rsidRPr="00C942B4">
        <w:rPr>
          <w:rStyle w:val="libAlaemChar"/>
          <w:rFonts w:eastAsiaTheme="minorHAnsi"/>
          <w:rtl/>
        </w:rPr>
        <w:t>صلى‌الله‌عليه‌وآله‌وسلم</w:t>
      </w:r>
      <w:r w:rsidR="00100CC2" w:rsidRPr="008E5627">
        <w:rPr>
          <w:rFonts w:hint="cs"/>
          <w:rtl/>
        </w:rPr>
        <w:t xml:space="preserve"> </w:t>
      </w:r>
      <w:r w:rsidRPr="008E5627">
        <w:rPr>
          <w:rFonts w:hint="cs"/>
          <w:rtl/>
        </w:rPr>
        <w:t>عندما كانوا يقاتلون مَن يليهم من مشركي العرب من الأوس والخزرج ، كما في جملة من الروايات .</w:t>
      </w:r>
    </w:p>
    <w:p w:rsidR="00CC0BC3" w:rsidRPr="008E5627" w:rsidRDefault="00CC0BC3" w:rsidP="003D24AF">
      <w:pPr>
        <w:pStyle w:val="libNormal"/>
        <w:rPr>
          <w:rtl/>
        </w:rPr>
      </w:pPr>
      <w:r w:rsidRPr="008E5627">
        <w:rPr>
          <w:rFonts w:hint="cs"/>
          <w:rtl/>
        </w:rPr>
        <w:t xml:space="preserve">وكذلك استسقاء عبد المطلب به وهو رضيع ، وكذا توسّل به عمه أبو طالب وهو </w:t>
      </w:r>
      <w:r w:rsidR="003D24AF" w:rsidRPr="00C942B4">
        <w:rPr>
          <w:rStyle w:val="libAlaemChar"/>
          <w:rFonts w:eastAsiaTheme="minorHAnsi"/>
          <w:rtl/>
        </w:rPr>
        <w:t>صلى‌الله‌عليه‌وآله‌وسلم</w:t>
      </w:r>
      <w:r w:rsidRPr="008E5627">
        <w:rPr>
          <w:rFonts w:hint="cs"/>
          <w:rtl/>
        </w:rPr>
        <w:t xml:space="preserve"> غلام ، مضافاً إلى </w:t>
      </w:r>
      <w:r w:rsidR="004442AA">
        <w:rPr>
          <w:rFonts w:hint="cs"/>
          <w:rtl/>
        </w:rPr>
        <w:t xml:space="preserve">الروايات الكثيرة التي تؤكّد هذا </w:t>
      </w:r>
      <w:r w:rsidRPr="008E5627">
        <w:rPr>
          <w:rFonts w:hint="cs"/>
          <w:rtl/>
        </w:rPr>
        <w:t>المعنى .</w:t>
      </w:r>
    </w:p>
    <w:p w:rsidR="00CC0BC3" w:rsidRPr="008063F4" w:rsidRDefault="00CC0BC3" w:rsidP="003D24AF">
      <w:pPr>
        <w:pStyle w:val="libNormal"/>
        <w:rPr>
          <w:rtl/>
        </w:rPr>
      </w:pPr>
      <w:r w:rsidRPr="008063F4">
        <w:rPr>
          <w:rFonts w:hint="cs"/>
          <w:rtl/>
        </w:rPr>
        <w:t xml:space="preserve">الروايات تصرّح بأنّ النبي </w:t>
      </w:r>
      <w:r w:rsidR="003D24AF" w:rsidRPr="00C942B4">
        <w:rPr>
          <w:rStyle w:val="libAlaemChar"/>
          <w:rFonts w:eastAsiaTheme="minorHAnsi"/>
          <w:rtl/>
        </w:rPr>
        <w:t>صلى‌الله‌عليه‌وآله‌وسلم</w:t>
      </w:r>
      <w:r w:rsidR="004442AA">
        <w:rPr>
          <w:rFonts w:hint="cs"/>
          <w:rtl/>
        </w:rPr>
        <w:t xml:space="preserve"> هو الشفيع</w:t>
      </w:r>
    </w:p>
    <w:p w:rsidR="00CC0BC3" w:rsidRPr="008E5627" w:rsidRDefault="00CC0BC3" w:rsidP="003D24AF">
      <w:pPr>
        <w:pStyle w:val="libNormal"/>
        <w:rPr>
          <w:rtl/>
        </w:rPr>
      </w:pPr>
      <w:r w:rsidRPr="008E5627">
        <w:rPr>
          <w:rFonts w:hint="cs"/>
          <w:rtl/>
        </w:rPr>
        <w:t xml:space="preserve">فقد وردت عدة روايات تشهد على أنّ النبي </w:t>
      </w:r>
      <w:r w:rsidR="003D24AF" w:rsidRPr="00C942B4">
        <w:rPr>
          <w:rStyle w:val="libAlaemChar"/>
          <w:rFonts w:eastAsiaTheme="minorHAnsi"/>
          <w:rtl/>
        </w:rPr>
        <w:t>صلى‌الله‌عليه‌وآله‌وسلم</w:t>
      </w:r>
      <w:r w:rsidRPr="008E5627">
        <w:rPr>
          <w:rFonts w:hint="cs"/>
          <w:rtl/>
        </w:rPr>
        <w:t xml:space="preserve"> هو الشفيع عند ربّه في الدنيا فضلاً عن الآخرة .</w:t>
      </w:r>
    </w:p>
    <w:p w:rsidR="00CC0BC3" w:rsidRPr="008E5627" w:rsidRDefault="00CC0BC3" w:rsidP="00866741">
      <w:pPr>
        <w:pStyle w:val="libNormal"/>
        <w:rPr>
          <w:rtl/>
        </w:rPr>
      </w:pPr>
      <w:r w:rsidRPr="008E5627">
        <w:rPr>
          <w:rFonts w:hint="cs"/>
          <w:rtl/>
        </w:rPr>
        <w:t xml:space="preserve">توسّل النبي الأكرم </w:t>
      </w:r>
      <w:r w:rsidR="003D24AF" w:rsidRPr="00C942B4">
        <w:rPr>
          <w:rStyle w:val="libAlaemChar"/>
          <w:rFonts w:eastAsiaTheme="minorHAnsi"/>
          <w:rtl/>
        </w:rPr>
        <w:t>صلى‌الله‌عليه‌وآله‌وسلم</w:t>
      </w:r>
      <w:r w:rsidRPr="008E5627">
        <w:rPr>
          <w:rFonts w:hint="cs"/>
          <w:rtl/>
        </w:rPr>
        <w:t xml:space="preserve"> بحقّه وحق مَن سبقه من الأنبياء </w:t>
      </w:r>
      <w:r w:rsidR="00866741" w:rsidRPr="00866741">
        <w:rPr>
          <w:rStyle w:val="libAlaemChar"/>
          <w:rFonts w:eastAsiaTheme="minorHAnsi"/>
          <w:rtl/>
        </w:rPr>
        <w:t>عليهم‌السلام</w:t>
      </w:r>
    </w:p>
    <w:p w:rsidR="00CC0BC3" w:rsidRPr="008E5627" w:rsidRDefault="00CC0BC3" w:rsidP="00214C08">
      <w:pPr>
        <w:pStyle w:val="libNormal"/>
        <w:rPr>
          <w:rtl/>
        </w:rPr>
      </w:pPr>
      <w:r w:rsidRPr="008E5627">
        <w:rPr>
          <w:rFonts w:hint="cs"/>
          <w:rtl/>
        </w:rPr>
        <w:t xml:space="preserve">إنّ النبي نفسه </w:t>
      </w:r>
      <w:r w:rsidR="003D24AF" w:rsidRPr="00C942B4">
        <w:rPr>
          <w:rStyle w:val="libAlaemChar"/>
          <w:rFonts w:eastAsiaTheme="minorHAnsi"/>
          <w:rtl/>
        </w:rPr>
        <w:t>صلى‌الله‌عليه‌وآله‌وسلم</w:t>
      </w:r>
      <w:r w:rsidRPr="008E5627">
        <w:rPr>
          <w:rFonts w:hint="cs"/>
          <w:rtl/>
        </w:rPr>
        <w:t xml:space="preserve"> توسّل بحقّه وحق مَن سبقه من الأنبياء لأجل المغفرة لفاطمة بنت أسد (رضي الله عنها) أُمّ الإمام علي</w:t>
      </w:r>
      <w:r w:rsidR="00214C08" w:rsidRPr="00214C08">
        <w:rPr>
          <w:rStyle w:val="libAlaemChar"/>
          <w:rFonts w:eastAsiaTheme="minorHAnsi"/>
          <w:rtl/>
        </w:rPr>
        <w:t xml:space="preserve"> عليه‌السلام</w:t>
      </w:r>
      <w:r w:rsidRPr="008E5627">
        <w:rPr>
          <w:rFonts w:hint="cs"/>
          <w:rtl/>
        </w:rPr>
        <w:t xml:space="preserve"> .</w:t>
      </w:r>
    </w:p>
    <w:p w:rsidR="00CC0BC3" w:rsidRPr="00480ABA" w:rsidRDefault="00CC0BC3" w:rsidP="004D4590">
      <w:pPr>
        <w:pStyle w:val="Heading2"/>
        <w:rPr>
          <w:rtl/>
        </w:rPr>
      </w:pPr>
      <w:bookmarkStart w:id="149" w:name="_Toc385249958"/>
      <w:r w:rsidRPr="00480ABA">
        <w:rPr>
          <w:rFonts w:hint="cs"/>
          <w:rtl/>
        </w:rPr>
        <w:t>روايات تؤكّد توسل المسلمين بالنبي بعد وفاته</w:t>
      </w:r>
      <w:bookmarkEnd w:id="149"/>
    </w:p>
    <w:p w:rsidR="00CC0BC3" w:rsidRPr="008E5627" w:rsidRDefault="00CC0BC3" w:rsidP="00100CC2">
      <w:pPr>
        <w:pStyle w:val="libNormal"/>
        <w:rPr>
          <w:rtl/>
        </w:rPr>
      </w:pPr>
      <w:r w:rsidRPr="008E5627">
        <w:rPr>
          <w:rFonts w:hint="cs"/>
          <w:rtl/>
        </w:rPr>
        <w:t xml:space="preserve">هنالك روايات عدّة تؤكّد على توسّل المسلمين بالنبي </w:t>
      </w:r>
      <w:r w:rsidR="00100CC2" w:rsidRPr="00C942B4">
        <w:rPr>
          <w:rStyle w:val="libAlaemChar"/>
          <w:rFonts w:eastAsiaTheme="minorHAnsi"/>
          <w:rtl/>
        </w:rPr>
        <w:t>صلى‌الله‌عليه‌وآله‌وسلم</w:t>
      </w:r>
      <w:r w:rsidR="00100CC2" w:rsidRPr="008E5627">
        <w:rPr>
          <w:rFonts w:hint="cs"/>
          <w:rtl/>
        </w:rPr>
        <w:t xml:space="preserve"> </w:t>
      </w:r>
      <w:r w:rsidRPr="008E5627">
        <w:rPr>
          <w:rFonts w:hint="cs"/>
          <w:rtl/>
        </w:rPr>
        <w:t>بعد وفاته ، وأنّها كانت سيرة قائمة بين المسلمين ، ولم يعترض أحد على ذلك إلاّ بعد أن جاء ابن تيمية بعقائده المخالفة لجميع المذاهب الإسلامية .</w:t>
      </w:r>
    </w:p>
    <w:p w:rsidR="004442AA" w:rsidRDefault="00CC0BC3" w:rsidP="003D24AF">
      <w:pPr>
        <w:pStyle w:val="libNormal"/>
        <w:rPr>
          <w:rtl/>
        </w:rPr>
      </w:pPr>
      <w:r w:rsidRPr="008E5627">
        <w:rPr>
          <w:rFonts w:hint="cs"/>
          <w:rtl/>
        </w:rPr>
        <w:t xml:space="preserve">فقد ورد في الروايات تعليم عثمان بن حنيف رجلاً على كيفية التوسّل بالنبي </w:t>
      </w:r>
      <w:r w:rsidR="003D24AF" w:rsidRPr="00C942B4">
        <w:rPr>
          <w:rStyle w:val="libAlaemChar"/>
          <w:rFonts w:eastAsiaTheme="minorHAnsi"/>
          <w:rtl/>
        </w:rPr>
        <w:t>صلى‌الله‌عليه‌وآله‌وسلم</w:t>
      </w:r>
      <w:r w:rsidRPr="008E5627">
        <w:rPr>
          <w:rFonts w:hint="cs"/>
          <w:rtl/>
        </w:rPr>
        <w:t xml:space="preserve"> بعد وفاته ، وكذا توسّل الأعرابي عند قبر النبي ، واستسقاء آخر عند قبره </w:t>
      </w:r>
      <w:r w:rsidR="003D24AF" w:rsidRPr="00C942B4">
        <w:rPr>
          <w:rStyle w:val="libAlaemChar"/>
          <w:rFonts w:eastAsiaTheme="minorHAnsi"/>
          <w:rtl/>
        </w:rPr>
        <w:t>صلى‌الله‌عليه‌وآله‌وسلم</w:t>
      </w:r>
      <w:r w:rsidRPr="008E5627">
        <w:rPr>
          <w:rFonts w:hint="cs"/>
          <w:rtl/>
        </w:rPr>
        <w:t xml:space="preserve"> ونداؤه </w:t>
      </w:r>
      <w:r w:rsidR="003D24AF" w:rsidRPr="00C942B4">
        <w:rPr>
          <w:rStyle w:val="libAlaemChar"/>
          <w:rFonts w:eastAsiaTheme="minorHAnsi"/>
          <w:rtl/>
        </w:rPr>
        <w:t>صلى‌الله‌عليه‌وآله‌وسلم</w:t>
      </w:r>
      <w:r w:rsidRPr="008E5627">
        <w:rPr>
          <w:rFonts w:hint="cs"/>
          <w:rtl/>
        </w:rPr>
        <w:t xml:space="preserve"> لذلك الرجل الذي رمى بنفسه على قبره </w:t>
      </w:r>
      <w:r w:rsidR="003D24AF" w:rsidRPr="00C942B4">
        <w:rPr>
          <w:rStyle w:val="libAlaemChar"/>
          <w:rFonts w:eastAsiaTheme="minorHAnsi"/>
          <w:rtl/>
        </w:rPr>
        <w:t>صلى‌الله‌عليه‌وآله‌وسلم</w:t>
      </w:r>
      <w:r w:rsidRPr="008E5627">
        <w:rPr>
          <w:rFonts w:hint="cs"/>
          <w:rtl/>
        </w:rPr>
        <w:t xml:space="preserve"> وطلب منه الاستغفار ، </w:t>
      </w:r>
      <w:r w:rsidR="004442AA">
        <w:rPr>
          <w:rFonts w:hint="cs"/>
          <w:rtl/>
        </w:rPr>
        <w:t xml:space="preserve">حيث نودي من القبر : إنّه قد غفر </w:t>
      </w:r>
      <w:r w:rsidRPr="008E5627">
        <w:rPr>
          <w:rFonts w:hint="cs"/>
          <w:rtl/>
        </w:rPr>
        <w:t>لك .</w:t>
      </w:r>
    </w:p>
    <w:p w:rsidR="004442AA" w:rsidRDefault="004442AA" w:rsidP="00FF4C5D">
      <w:pPr>
        <w:pStyle w:val="libNormal"/>
        <w:rPr>
          <w:rtl/>
        </w:rPr>
      </w:pPr>
      <w:r>
        <w:rPr>
          <w:rtl/>
        </w:rPr>
        <w:br w:type="page"/>
      </w:r>
    </w:p>
    <w:p w:rsidR="00CC0BC3" w:rsidRPr="008063F4" w:rsidRDefault="00CC0BC3" w:rsidP="00100CC2">
      <w:pPr>
        <w:pStyle w:val="libBold1"/>
        <w:rPr>
          <w:rtl/>
        </w:rPr>
      </w:pPr>
      <w:r w:rsidRPr="008063F4">
        <w:rPr>
          <w:rFonts w:hint="cs"/>
          <w:rtl/>
        </w:rPr>
        <w:lastRenderedPageBreak/>
        <w:t xml:space="preserve">أمر النبي </w:t>
      </w:r>
      <w:r w:rsidR="003D24AF" w:rsidRPr="00C942B4">
        <w:rPr>
          <w:rStyle w:val="libAlaemChar"/>
          <w:rFonts w:eastAsiaTheme="minorHAnsi"/>
          <w:rtl/>
        </w:rPr>
        <w:t>صلى‌الله‌عليه‌وآله‌وسلم</w:t>
      </w:r>
      <w:r w:rsidR="002870D7">
        <w:rPr>
          <w:rFonts w:hint="cs"/>
          <w:rtl/>
        </w:rPr>
        <w:t xml:space="preserve"> المسلمين بالتوسّل</w:t>
      </w:r>
    </w:p>
    <w:p w:rsidR="00CC0BC3" w:rsidRPr="008E5627" w:rsidRDefault="00CC0BC3" w:rsidP="003D24AF">
      <w:pPr>
        <w:pStyle w:val="libNormal"/>
        <w:rPr>
          <w:rtl/>
        </w:rPr>
      </w:pPr>
      <w:r w:rsidRPr="008E5627">
        <w:rPr>
          <w:rFonts w:hint="cs"/>
          <w:rtl/>
        </w:rPr>
        <w:t xml:space="preserve">لقد أمر النبي </w:t>
      </w:r>
      <w:r w:rsidR="003D24AF" w:rsidRPr="00C942B4">
        <w:rPr>
          <w:rStyle w:val="libAlaemChar"/>
          <w:rFonts w:eastAsiaTheme="minorHAnsi"/>
          <w:rtl/>
        </w:rPr>
        <w:t>صلى‌الله‌عليه‌وآله‌وسلم</w:t>
      </w:r>
      <w:r w:rsidRPr="008E5627">
        <w:rPr>
          <w:rFonts w:hint="cs"/>
          <w:rtl/>
        </w:rPr>
        <w:t xml:space="preserve"> المسلمين بالتوسّل به وسؤال الله تعالى بجاهه </w:t>
      </w:r>
      <w:r w:rsidR="003D24AF" w:rsidRPr="00C942B4">
        <w:rPr>
          <w:rStyle w:val="libAlaemChar"/>
          <w:rFonts w:eastAsiaTheme="minorHAnsi"/>
          <w:rtl/>
        </w:rPr>
        <w:t>صلى‌الله‌عليه‌وآله‌وسلم</w:t>
      </w:r>
      <w:r w:rsidRPr="008E5627">
        <w:rPr>
          <w:rFonts w:hint="cs"/>
          <w:rtl/>
        </w:rPr>
        <w:t xml:space="preserve"> .</w:t>
      </w:r>
    </w:p>
    <w:p w:rsidR="00CC0BC3" w:rsidRPr="008063F4" w:rsidRDefault="00CC0BC3" w:rsidP="003D24AF">
      <w:pPr>
        <w:pStyle w:val="libNormal"/>
        <w:rPr>
          <w:rtl/>
        </w:rPr>
      </w:pPr>
      <w:r w:rsidRPr="008063F4">
        <w:rPr>
          <w:rFonts w:hint="cs"/>
          <w:rtl/>
        </w:rPr>
        <w:t xml:space="preserve">استشفاع الدوانيقي برسول الله </w:t>
      </w:r>
      <w:r w:rsidR="003D24AF" w:rsidRPr="00C942B4">
        <w:rPr>
          <w:rStyle w:val="libAlaemChar"/>
          <w:rFonts w:eastAsiaTheme="minorHAnsi"/>
          <w:rtl/>
        </w:rPr>
        <w:t>صلى‌الله‌عليه‌وآله‌وسلم</w:t>
      </w:r>
    </w:p>
    <w:p w:rsidR="00CC0BC3" w:rsidRPr="008E5627" w:rsidRDefault="00CC0BC3" w:rsidP="004D4590">
      <w:pPr>
        <w:pStyle w:val="libNormal"/>
        <w:rPr>
          <w:rtl/>
        </w:rPr>
      </w:pPr>
      <w:r w:rsidRPr="008E5627">
        <w:rPr>
          <w:rFonts w:hint="cs"/>
          <w:rtl/>
        </w:rPr>
        <w:t xml:space="preserve">ورد أنّ مالك أمر المنصور الدوانيقي بالاستشفاع برسول الله </w:t>
      </w:r>
      <w:r w:rsidR="004D4590" w:rsidRPr="00C942B4">
        <w:rPr>
          <w:rStyle w:val="libAlaemChar"/>
          <w:rFonts w:eastAsiaTheme="minorHAnsi"/>
          <w:rtl/>
        </w:rPr>
        <w:t>صلى‌الله‌عليه‌وآله‌وسلم</w:t>
      </w:r>
      <w:r w:rsidRPr="008E5627">
        <w:rPr>
          <w:rFonts w:hint="cs"/>
          <w:rtl/>
        </w:rPr>
        <w:t>.</w:t>
      </w:r>
    </w:p>
    <w:p w:rsidR="00CC0BC3" w:rsidRPr="00480ABA" w:rsidRDefault="00CC0BC3" w:rsidP="003D24AF">
      <w:pPr>
        <w:pStyle w:val="libBold1"/>
        <w:rPr>
          <w:rtl/>
        </w:rPr>
      </w:pPr>
      <w:r w:rsidRPr="00480ABA">
        <w:rPr>
          <w:rFonts w:hint="cs"/>
          <w:rtl/>
        </w:rPr>
        <w:t xml:space="preserve">عائشة تعلّم المسلمين أن يتوسّلوا بقبر النبي </w:t>
      </w:r>
      <w:r w:rsidR="003D24AF" w:rsidRPr="00C942B4">
        <w:rPr>
          <w:rStyle w:val="libAlaemChar"/>
          <w:rFonts w:eastAsiaTheme="minorHAnsi"/>
          <w:rtl/>
        </w:rPr>
        <w:t>صلى‌الله‌عليه‌وآله‌وسلم</w:t>
      </w:r>
      <w:r w:rsidRPr="00480ABA">
        <w:rPr>
          <w:rFonts w:hint="cs"/>
          <w:rtl/>
        </w:rPr>
        <w:t xml:space="preserve"> .</w:t>
      </w:r>
    </w:p>
    <w:p w:rsidR="00CC0BC3" w:rsidRPr="007427AB" w:rsidRDefault="00CC0BC3" w:rsidP="002870D7">
      <w:pPr>
        <w:pStyle w:val="Heading2Center"/>
        <w:rPr>
          <w:rtl/>
        </w:rPr>
      </w:pPr>
      <w:bookmarkStart w:id="150" w:name="10"/>
      <w:bookmarkStart w:id="151" w:name="_Toc385249959"/>
      <w:r w:rsidRPr="007427AB">
        <w:rPr>
          <w:rFonts w:hint="cs"/>
          <w:rtl/>
        </w:rPr>
        <w:t>الفصل الثالث</w:t>
      </w:r>
      <w:bookmarkEnd w:id="150"/>
      <w:r w:rsidR="002870D7">
        <w:rPr>
          <w:rFonts w:hint="cs"/>
          <w:rtl/>
        </w:rPr>
        <w:t xml:space="preserve"> : </w:t>
      </w:r>
      <w:r w:rsidRPr="007427AB">
        <w:rPr>
          <w:rFonts w:hint="cs"/>
          <w:rtl/>
        </w:rPr>
        <w:t>إبطال دعوى أنّ الشيعة الإمامية يجيزون اللعن</w:t>
      </w:r>
      <w:bookmarkEnd w:id="151"/>
    </w:p>
    <w:p w:rsidR="00CC0BC3" w:rsidRPr="00215923" w:rsidRDefault="00CC0BC3" w:rsidP="00215923">
      <w:pPr>
        <w:pStyle w:val="Heading2Center"/>
        <w:rPr>
          <w:rtl/>
        </w:rPr>
      </w:pPr>
      <w:bookmarkStart w:id="152" w:name="11"/>
      <w:bookmarkStart w:id="153" w:name="_Toc385249960"/>
      <w:r w:rsidRPr="00215923">
        <w:rPr>
          <w:rFonts w:hint="cs"/>
          <w:rtl/>
        </w:rPr>
        <w:t>اللعن في القرآن والسنّة</w:t>
      </w:r>
      <w:bookmarkEnd w:id="152"/>
      <w:bookmarkEnd w:id="153"/>
    </w:p>
    <w:p w:rsidR="00CC0BC3" w:rsidRPr="00831B65" w:rsidRDefault="00CC0BC3" w:rsidP="00831B65">
      <w:pPr>
        <w:pStyle w:val="Heading2"/>
        <w:rPr>
          <w:rtl/>
        </w:rPr>
      </w:pPr>
      <w:bookmarkStart w:id="154" w:name="_Toc385249961"/>
      <w:r w:rsidRPr="00831B65">
        <w:rPr>
          <w:rFonts w:hint="cs"/>
          <w:rtl/>
        </w:rPr>
        <w:t>الشبهة</w:t>
      </w:r>
      <w:bookmarkEnd w:id="154"/>
      <w:r w:rsidRPr="00831B65">
        <w:rPr>
          <w:rFonts w:hint="cs"/>
          <w:rtl/>
        </w:rPr>
        <w:t xml:space="preserve"> </w:t>
      </w:r>
    </w:p>
    <w:p w:rsidR="00CC0BC3" w:rsidRPr="008204E7" w:rsidRDefault="00CC0BC3" w:rsidP="008204E7">
      <w:pPr>
        <w:pStyle w:val="libNormal"/>
        <w:rPr>
          <w:rtl/>
        </w:rPr>
      </w:pPr>
      <w:r w:rsidRPr="008204E7">
        <w:rPr>
          <w:rFonts w:hint="cs"/>
          <w:rtl/>
        </w:rPr>
        <w:t xml:space="preserve">إنّ الشيعة يجيزون اللعن . </w:t>
      </w:r>
    </w:p>
    <w:p w:rsidR="00CC0BC3" w:rsidRPr="00831B65" w:rsidRDefault="00CC0BC3" w:rsidP="00831B65">
      <w:pPr>
        <w:pStyle w:val="Heading2"/>
        <w:rPr>
          <w:rtl/>
        </w:rPr>
      </w:pPr>
      <w:bookmarkStart w:id="155" w:name="_Toc385249962"/>
      <w:r w:rsidRPr="00831B65">
        <w:rPr>
          <w:rFonts w:hint="cs"/>
          <w:rtl/>
        </w:rPr>
        <w:t>الجواب :</w:t>
      </w:r>
      <w:bookmarkEnd w:id="155"/>
      <w:r w:rsidRPr="00831B65">
        <w:rPr>
          <w:rFonts w:hint="cs"/>
          <w:rtl/>
        </w:rPr>
        <w:t xml:space="preserve"> </w:t>
      </w:r>
    </w:p>
    <w:p w:rsidR="00CC0BC3" w:rsidRPr="008063F4" w:rsidRDefault="00CC0BC3" w:rsidP="008063F4">
      <w:pPr>
        <w:pStyle w:val="libNormal"/>
        <w:rPr>
          <w:rtl/>
        </w:rPr>
      </w:pPr>
      <w:r w:rsidRPr="008063F4">
        <w:rPr>
          <w:rFonts w:hint="cs"/>
          <w:rtl/>
        </w:rPr>
        <w:t xml:space="preserve">اللعن في اللغة </w:t>
      </w:r>
    </w:p>
    <w:p w:rsidR="00CC0BC3" w:rsidRDefault="00CC0BC3" w:rsidP="004D4590">
      <w:pPr>
        <w:pStyle w:val="libNormal"/>
        <w:rPr>
          <w:rtl/>
        </w:rPr>
      </w:pPr>
      <w:r w:rsidRPr="00D10147">
        <w:rPr>
          <w:rFonts w:hint="cs"/>
          <w:rtl/>
        </w:rPr>
        <w:t xml:space="preserve">اللعن : هو الطرد والإبعاد على سبيل السخط ، وذلك من الله تعالى في الآخرة عقوبة ، وفي الدنيا انقطاع من قبول رحمته وتوفيقه ، ومن الإنسان دعاء على غيره ، قال تعالى : </w:t>
      </w:r>
      <w:r w:rsidR="004D4590" w:rsidRPr="00980442">
        <w:rPr>
          <w:rStyle w:val="libAlaemChar"/>
          <w:rFonts w:eastAsiaTheme="minorHAnsi"/>
          <w:rtl/>
        </w:rPr>
        <w:t>(</w:t>
      </w:r>
      <w:r w:rsidRPr="00EE47A1">
        <w:rPr>
          <w:rStyle w:val="libAieChar"/>
          <w:rFonts w:hint="cs"/>
          <w:rtl/>
        </w:rPr>
        <w:t xml:space="preserve"> أَلاَ لَعْنَةُ اللهِ عَلَى الظَّالِمِينَ</w:t>
      </w:r>
      <w:r w:rsidRPr="00E43155">
        <w:rPr>
          <w:rStyle w:val="libAieChar"/>
          <w:rFonts w:hint="cs"/>
          <w:rtl/>
        </w:rPr>
        <w:t xml:space="preserve"> </w:t>
      </w:r>
      <w:r w:rsidR="004D4590">
        <w:rPr>
          <w:rStyle w:val="libAlaemChar"/>
          <w:rFonts w:eastAsiaTheme="minorHAnsi" w:hint="cs"/>
          <w:rtl/>
        </w:rPr>
        <w:t>)</w:t>
      </w:r>
      <w:r w:rsidRPr="0089678F">
        <w:rPr>
          <w:rStyle w:val="libFootnotenumChar"/>
          <w:rFonts w:hint="cs"/>
          <w:rtl/>
        </w:rPr>
        <w:t xml:space="preserve"> (1)</w:t>
      </w:r>
      <w:r w:rsidRPr="00D10147">
        <w:rPr>
          <w:rFonts w:hint="cs"/>
          <w:rtl/>
        </w:rPr>
        <w:t xml:space="preserve"> .</w:t>
      </w:r>
    </w:p>
    <w:p w:rsidR="00CC0BC3" w:rsidRDefault="00CC0BC3" w:rsidP="004D4590">
      <w:pPr>
        <w:pStyle w:val="libNormal"/>
        <w:rPr>
          <w:rtl/>
        </w:rPr>
      </w:pPr>
      <w:r w:rsidRPr="00D10147">
        <w:rPr>
          <w:rFonts w:hint="cs"/>
          <w:rtl/>
        </w:rPr>
        <w:t xml:space="preserve">قال ابن منظور في لسان العرب : ( واللعن الإبعاد والطرد من الخير ، وقيل : الطرد والإبعاد من الله ... ولعنه يلعنه لعناً : طرده وأبعده ... وقوله تعالى : </w:t>
      </w:r>
      <w:r w:rsidR="004D4590" w:rsidRPr="00980442">
        <w:rPr>
          <w:rStyle w:val="libAlaemChar"/>
          <w:rFonts w:eastAsiaTheme="minorHAnsi"/>
          <w:rtl/>
        </w:rPr>
        <w:t>(</w:t>
      </w:r>
      <w:r w:rsidRPr="00E43155">
        <w:rPr>
          <w:rStyle w:val="libAieChar"/>
          <w:rFonts w:hint="cs"/>
          <w:rtl/>
        </w:rPr>
        <w:t xml:space="preserve"> بَل لعَنَهُمُ الله بِكُفْرِهِمْ </w:t>
      </w:r>
      <w:r w:rsidR="004D4590">
        <w:rPr>
          <w:rStyle w:val="libAlaemChar"/>
          <w:rFonts w:eastAsiaTheme="minorHAnsi" w:hint="cs"/>
          <w:rtl/>
        </w:rPr>
        <w:t>)</w:t>
      </w:r>
      <w:r w:rsidRPr="00D10147">
        <w:rPr>
          <w:rFonts w:hint="cs"/>
          <w:rtl/>
        </w:rPr>
        <w:t xml:space="preserve"> أي : أبعدهم ... وقوله تعالى : </w:t>
      </w:r>
      <w:r w:rsidR="004D4590" w:rsidRPr="00980442">
        <w:rPr>
          <w:rStyle w:val="libAlaemChar"/>
          <w:rFonts w:eastAsiaTheme="minorHAnsi"/>
          <w:rtl/>
        </w:rPr>
        <w:t>(</w:t>
      </w:r>
      <w:r w:rsidRPr="00E43155">
        <w:rPr>
          <w:rStyle w:val="libAieChar"/>
          <w:rFonts w:hint="cs"/>
          <w:rtl/>
        </w:rPr>
        <w:t xml:space="preserve"> وَيَلْعَنُهُمُ اللاَّعِنُونَ </w:t>
      </w:r>
      <w:r w:rsidR="004D4590">
        <w:rPr>
          <w:rStyle w:val="libAlaemChar"/>
          <w:rFonts w:eastAsiaTheme="minorHAnsi" w:hint="cs"/>
          <w:rtl/>
        </w:rPr>
        <w:t>)</w:t>
      </w:r>
      <w:r w:rsidRPr="00D10147">
        <w:rPr>
          <w:rFonts w:hint="cs"/>
          <w:rtl/>
        </w:rPr>
        <w:t xml:space="preserve"> ... وقيل : اللاعنون كل مَن آمن بالله من الجن والإنس والملائكة ... واللعين المطرود ، قال</w:t>
      </w:r>
      <w:r w:rsidR="00540BED">
        <w:rPr>
          <w:rFonts w:hint="cs"/>
          <w:rtl/>
        </w:rPr>
        <w:t xml:space="preserve"> </w:t>
      </w:r>
      <w:r w:rsidRPr="00D10147">
        <w:rPr>
          <w:rFonts w:hint="cs"/>
          <w:rtl/>
        </w:rPr>
        <w:t xml:space="preserve">الشماخ : </w:t>
      </w:r>
    </w:p>
    <w:tbl>
      <w:tblPr>
        <w:bidiVisual/>
        <w:tblW w:w="4562" w:type="pct"/>
        <w:tblInd w:w="384" w:type="dxa"/>
        <w:tblLook w:val="01E0"/>
      </w:tblPr>
      <w:tblGrid>
        <w:gridCol w:w="3754"/>
        <w:gridCol w:w="276"/>
        <w:gridCol w:w="3721"/>
      </w:tblGrid>
      <w:tr w:rsidR="003E2A84" w:rsidTr="009B699B">
        <w:trPr>
          <w:trHeight w:val="350"/>
        </w:trPr>
        <w:tc>
          <w:tcPr>
            <w:tcW w:w="3920" w:type="dxa"/>
            <w:shd w:val="clear" w:color="auto" w:fill="auto"/>
          </w:tcPr>
          <w:p w:rsidR="003E2A84" w:rsidRDefault="003E2A84" w:rsidP="009B699B">
            <w:pPr>
              <w:pStyle w:val="libPoem"/>
            </w:pPr>
            <w:r w:rsidRPr="003E2A84">
              <w:rPr>
                <w:rFonts w:hint="cs"/>
                <w:rtl/>
              </w:rPr>
              <w:t>ذعرت به القطا ونفيت عنه</w:t>
            </w:r>
            <w:r w:rsidRPr="00725071">
              <w:rPr>
                <w:rStyle w:val="libPoemTiniChar0"/>
                <w:rtl/>
              </w:rPr>
              <w:br/>
              <w:t> </w:t>
            </w:r>
          </w:p>
        </w:tc>
        <w:tc>
          <w:tcPr>
            <w:tcW w:w="279" w:type="dxa"/>
            <w:shd w:val="clear" w:color="auto" w:fill="auto"/>
          </w:tcPr>
          <w:p w:rsidR="003E2A84" w:rsidRDefault="003E2A84" w:rsidP="009B699B">
            <w:pPr>
              <w:pStyle w:val="libPoem"/>
              <w:rPr>
                <w:rtl/>
              </w:rPr>
            </w:pPr>
          </w:p>
        </w:tc>
        <w:tc>
          <w:tcPr>
            <w:tcW w:w="3881" w:type="dxa"/>
            <w:shd w:val="clear" w:color="auto" w:fill="auto"/>
          </w:tcPr>
          <w:p w:rsidR="003E2A84" w:rsidRDefault="003E2A84" w:rsidP="009B699B">
            <w:pPr>
              <w:pStyle w:val="libPoem"/>
            </w:pPr>
            <w:r w:rsidRPr="003E2A84">
              <w:rPr>
                <w:rFonts w:hint="cs"/>
                <w:rtl/>
              </w:rPr>
              <w:t>مقام الذئب كالرجل اللعين</w:t>
            </w:r>
            <w:r w:rsidRPr="00725071">
              <w:rPr>
                <w:rStyle w:val="libPoemTiniChar0"/>
                <w:rtl/>
              </w:rPr>
              <w:br/>
              <w:t> </w:t>
            </w:r>
          </w:p>
        </w:tc>
      </w:tr>
    </w:tbl>
    <w:p w:rsidR="00CC0BC3" w:rsidRDefault="00CC0BC3" w:rsidP="00D10147">
      <w:pPr>
        <w:pStyle w:val="libNormal"/>
        <w:rPr>
          <w:rtl/>
        </w:rPr>
      </w:pPr>
      <w:r w:rsidRPr="00D10147">
        <w:rPr>
          <w:rFonts w:hint="cs"/>
          <w:rtl/>
        </w:rPr>
        <w:t xml:space="preserve">أراد مقام الذئب اللعين الطريد كالرجل ... وكل مَن لعنه الله فقد أبعده عن رحمته واستحق العذاب فصار هالكاً ، واللعين الشيطان صفة غالبة ؛ لأنّه طرد من السماء ، وقيل : لأنّه أبعد عن رحمة الله ... قال الجوهري : والرجل اللعين شيء ينصب وسط الزرع تستطرد به الوحوش ) </w:t>
      </w:r>
      <w:r w:rsidRPr="0089678F">
        <w:rPr>
          <w:rStyle w:val="libFootnotenumChar"/>
          <w:rFonts w:hint="cs"/>
          <w:rtl/>
        </w:rPr>
        <w:t>(2)</w:t>
      </w:r>
      <w:r w:rsidRPr="00D10147">
        <w:rPr>
          <w:rFonts w:hint="cs"/>
          <w:rtl/>
        </w:rPr>
        <w:t xml:space="preserve"> .</w:t>
      </w:r>
    </w:p>
    <w:p w:rsidR="00540BED" w:rsidRPr="002773F8" w:rsidRDefault="00540BED" w:rsidP="00540BED">
      <w:pPr>
        <w:pStyle w:val="libLine"/>
        <w:rPr>
          <w:rtl/>
        </w:rPr>
      </w:pPr>
      <w:r w:rsidRPr="002773F8">
        <w:rPr>
          <w:rFonts w:hint="cs"/>
          <w:rtl/>
        </w:rPr>
        <w:t>ــــــــــــــ</w:t>
      </w:r>
    </w:p>
    <w:p w:rsidR="00CC0BC3" w:rsidRPr="00F25166" w:rsidRDefault="00CC0BC3" w:rsidP="00540BED">
      <w:pPr>
        <w:pStyle w:val="libFootnote0"/>
        <w:rPr>
          <w:rtl/>
        </w:rPr>
      </w:pPr>
      <w:r w:rsidRPr="00F25166">
        <w:rPr>
          <w:rFonts w:hint="cs"/>
          <w:rtl/>
        </w:rPr>
        <w:t>(1) هود : 18 .</w:t>
      </w:r>
    </w:p>
    <w:p w:rsidR="004442AA" w:rsidRDefault="00CC0BC3" w:rsidP="00F25166">
      <w:pPr>
        <w:pStyle w:val="libFootnote0"/>
        <w:rPr>
          <w:rtl/>
        </w:rPr>
      </w:pPr>
      <w:r w:rsidRPr="00F25166">
        <w:rPr>
          <w:rFonts w:hint="cs"/>
          <w:rtl/>
        </w:rPr>
        <w:t>(2) لسان العرب ، ابن منظور : ج13 ص387 ـ 389 .</w:t>
      </w:r>
    </w:p>
    <w:p w:rsidR="004442AA" w:rsidRDefault="004442AA" w:rsidP="00DA744D">
      <w:pPr>
        <w:pStyle w:val="libNormal"/>
        <w:rPr>
          <w:rtl/>
        </w:rPr>
      </w:pPr>
      <w:r>
        <w:rPr>
          <w:rtl/>
        </w:rPr>
        <w:br w:type="page"/>
      </w:r>
    </w:p>
    <w:p w:rsidR="00CC0BC3" w:rsidRPr="00DF3795" w:rsidRDefault="00A041EF" w:rsidP="00DF3795">
      <w:pPr>
        <w:pStyle w:val="Heading2"/>
        <w:rPr>
          <w:rtl/>
        </w:rPr>
      </w:pPr>
      <w:bookmarkStart w:id="156" w:name="_Toc385249963"/>
      <w:r>
        <w:rPr>
          <w:rFonts w:hint="cs"/>
          <w:rtl/>
        </w:rPr>
        <w:lastRenderedPageBreak/>
        <w:t>فلسفة اللعن</w:t>
      </w:r>
      <w:bookmarkEnd w:id="156"/>
    </w:p>
    <w:p w:rsidR="00CC0BC3" w:rsidRPr="008E5627" w:rsidRDefault="00CC0BC3" w:rsidP="008E5627">
      <w:pPr>
        <w:pStyle w:val="libNormal"/>
        <w:rPr>
          <w:rtl/>
        </w:rPr>
      </w:pPr>
      <w:r w:rsidRPr="008E5627">
        <w:rPr>
          <w:rFonts w:hint="cs"/>
          <w:rtl/>
        </w:rPr>
        <w:t>بالتأمّل في المعنى اللغوي لكلمة اللعن ، نجد أنّ هذا المعنى يكتنز في داخله الكثير من الإيحاءات والمؤثّرات ذات الجنبة الإيجابية التي تضفي في ظلالها على النفس الإنسانية ، ومن أهم أثار اللعن هي :</w:t>
      </w:r>
    </w:p>
    <w:p w:rsidR="00CC0BC3" w:rsidRPr="008E5627" w:rsidRDefault="00CC0BC3" w:rsidP="008E5627">
      <w:pPr>
        <w:pStyle w:val="libNormal"/>
        <w:rPr>
          <w:rtl/>
        </w:rPr>
      </w:pPr>
      <w:r w:rsidRPr="008E5627">
        <w:rPr>
          <w:rFonts w:hint="cs"/>
          <w:rtl/>
        </w:rPr>
        <w:t xml:space="preserve">1ـ يخلق في داخل النفس الإنسانية حالة من النفرة والرفض لأعمال هؤلاء الظلمة ، فإنّه من خلال لعن هؤلاء يستحضر الفرد المؤمن أعمال المجرمين والظالمين ، ومن ثمّ تنفر النفس من أعمال وممارسات هؤلاء . </w:t>
      </w:r>
    </w:p>
    <w:p w:rsidR="00CC0BC3" w:rsidRPr="008E5627" w:rsidRDefault="00CC0BC3" w:rsidP="008E5627">
      <w:pPr>
        <w:pStyle w:val="libNormal"/>
        <w:rPr>
          <w:rtl/>
        </w:rPr>
      </w:pPr>
      <w:r w:rsidRPr="008E5627">
        <w:rPr>
          <w:rFonts w:hint="cs"/>
          <w:rtl/>
        </w:rPr>
        <w:t>2ـ إنّ اللعن يساهم في ميل النفس نحو الفضائل والابتعاد عن الشرور والمفاسد ، وذلك من خلال استحضار أعمال الظلمة .</w:t>
      </w:r>
    </w:p>
    <w:p w:rsidR="00CC0BC3" w:rsidRPr="008E5627" w:rsidRDefault="00CC0BC3" w:rsidP="008E5627">
      <w:pPr>
        <w:pStyle w:val="libNormal"/>
        <w:rPr>
          <w:rtl/>
        </w:rPr>
      </w:pPr>
      <w:r w:rsidRPr="008E5627">
        <w:rPr>
          <w:rFonts w:hint="cs"/>
          <w:rtl/>
        </w:rPr>
        <w:t>3ـ إنّ السكوت عن إشاعة أعمال الظلمة ولو في غابر التاريخ يساهم في تشجيع غيرهم من الظالمين في ممارسة ومضاعفة الظلم ، فاللعن يساهم في الحدّ من جرائم الظلمة .</w:t>
      </w:r>
    </w:p>
    <w:p w:rsidR="00CC0BC3" w:rsidRDefault="00CC0BC3" w:rsidP="004D4590">
      <w:pPr>
        <w:pStyle w:val="libNormal"/>
        <w:rPr>
          <w:rtl/>
        </w:rPr>
      </w:pPr>
      <w:r w:rsidRPr="0036614B">
        <w:rPr>
          <w:rFonts w:hint="cs"/>
          <w:rtl/>
        </w:rPr>
        <w:t xml:space="preserve">4ـ إنّ حالة الرفض لأعمال هؤلاء الظلمة ـ من خلال اللعن لهم ـ يعدّ إعلاناً للبراءة والرفض لهم ؛ وذلك لأنّ عدم الإعلان عن حالة الرفض قد يكون في بعض الأحيان رضاً بأعمالهم ، أو على أقل التقادير حالة الحياد بين الحق والباطل ، وهي حالة مرفوضة ؛ لأنّ المؤمن لابد أن يكون موقفه مع الحق دائماً وأبداً دون السكوت ؛ ولذا ذمّ القرآن الكريم اليهود المعاصرين للنبي </w:t>
      </w:r>
      <w:r w:rsidR="003D24AF" w:rsidRPr="00C942B4">
        <w:rPr>
          <w:rStyle w:val="libAlaemChar"/>
          <w:rFonts w:eastAsiaTheme="minorHAnsi"/>
          <w:rtl/>
        </w:rPr>
        <w:t>صلى‌الله‌عليه‌وآله‌وسلم</w:t>
      </w:r>
      <w:r w:rsidRPr="0036614B">
        <w:rPr>
          <w:rFonts w:hint="cs"/>
          <w:rtl/>
        </w:rPr>
        <w:t xml:space="preserve"> لقتلهم الأنبياء مع أنّهم لم يقتلوا الأنبياء ولم يشتركوا بذلك ، وإنّما ذلك لأجل رضاهم بأعمال أجدادهم </w:t>
      </w:r>
      <w:r w:rsidR="004D4590" w:rsidRPr="00980442">
        <w:rPr>
          <w:rStyle w:val="libAlaemChar"/>
          <w:rFonts w:eastAsiaTheme="minorHAnsi"/>
          <w:rtl/>
        </w:rPr>
        <w:t>(</w:t>
      </w:r>
      <w:r w:rsidRPr="00CA43DA">
        <w:rPr>
          <w:rStyle w:val="libAieChar"/>
          <w:rFonts w:hint="cs"/>
          <w:rtl/>
        </w:rPr>
        <w:t xml:space="preserve"> وَإِذَا قِيلَ لَهُمْ آمِنُواْ بِمَا أَنزَلَ اللهُ قَالُواْ نُؤْمِنُ بِمَآ أُنزِلَ عَلَيْنَا وَيَكْفُرونَ بِمَا وَرَاءهُ وَهُوَ الْحَقُّ مُصَدِّقاً لمَا مَعَهُمْ قُلْ</w:t>
      </w:r>
      <w:r w:rsidR="004442AA">
        <w:rPr>
          <w:rStyle w:val="libAieChar"/>
          <w:rFonts w:hint="cs"/>
          <w:rtl/>
        </w:rPr>
        <w:t xml:space="preserve"> </w:t>
      </w:r>
      <w:r w:rsidRPr="00CA43DA">
        <w:rPr>
          <w:rStyle w:val="libAieChar"/>
          <w:rFonts w:hint="cs"/>
          <w:rtl/>
        </w:rPr>
        <w:t xml:space="preserve">فَلِمَ تَقْتُلُونَ أَنبِيَاء اللهِ مِن قَبْلُ إِن كُنتُم مُّؤْمِنِينَ </w:t>
      </w:r>
      <w:r w:rsidR="004D4590">
        <w:rPr>
          <w:rStyle w:val="libAlaemChar"/>
          <w:rFonts w:eastAsiaTheme="minorHAnsi" w:hint="cs"/>
          <w:rtl/>
        </w:rPr>
        <w:t>)</w:t>
      </w:r>
      <w:r w:rsidRPr="00CA43DA">
        <w:rPr>
          <w:rStyle w:val="libAieChar"/>
          <w:rFonts w:hint="cs"/>
          <w:rtl/>
        </w:rPr>
        <w:t xml:space="preserve"> </w:t>
      </w:r>
      <w:r w:rsidRPr="00DB327D">
        <w:rPr>
          <w:rStyle w:val="libFootnotenumChar"/>
          <w:rFonts w:hint="cs"/>
          <w:rtl/>
        </w:rPr>
        <w:t>(1)</w:t>
      </w:r>
      <w:r w:rsidRPr="0036614B">
        <w:rPr>
          <w:rFonts w:hint="cs"/>
          <w:rtl/>
        </w:rPr>
        <w:t xml:space="preserve"> .</w:t>
      </w:r>
    </w:p>
    <w:p w:rsidR="00CC0BC3" w:rsidRDefault="00CC0BC3" w:rsidP="008E5627">
      <w:pPr>
        <w:pStyle w:val="libNormal"/>
        <w:rPr>
          <w:rtl/>
        </w:rPr>
      </w:pPr>
      <w:r w:rsidRPr="008E5627">
        <w:rPr>
          <w:rFonts w:hint="cs"/>
          <w:rtl/>
        </w:rPr>
        <w:t>5ـ يعتبر اللعن لوناً من المبارزة والمخاصمة للظلمة ، فهو يعد من أبرز أدوات الأمر بالمعروف والنهي عن المنكر .</w:t>
      </w:r>
    </w:p>
    <w:p w:rsidR="004442AA" w:rsidRPr="002773F8" w:rsidRDefault="004442AA" w:rsidP="004442AA">
      <w:pPr>
        <w:pStyle w:val="libLine"/>
        <w:rPr>
          <w:rtl/>
        </w:rPr>
      </w:pPr>
      <w:r w:rsidRPr="002773F8">
        <w:rPr>
          <w:rFonts w:hint="cs"/>
          <w:rtl/>
        </w:rPr>
        <w:t>ــــــــــــــ</w:t>
      </w:r>
    </w:p>
    <w:p w:rsidR="004442AA" w:rsidRDefault="004442AA" w:rsidP="004442AA">
      <w:pPr>
        <w:pStyle w:val="libFootnote0"/>
        <w:rPr>
          <w:rtl/>
        </w:rPr>
      </w:pPr>
      <w:r w:rsidRPr="00F25166">
        <w:rPr>
          <w:rFonts w:hint="cs"/>
          <w:rtl/>
        </w:rPr>
        <w:t>(1) البقرة : 91 .</w:t>
      </w:r>
    </w:p>
    <w:p w:rsidR="004442AA" w:rsidRDefault="004442AA" w:rsidP="00DA744D">
      <w:pPr>
        <w:pStyle w:val="libNormal"/>
        <w:rPr>
          <w:rtl/>
        </w:rPr>
      </w:pPr>
      <w:r>
        <w:rPr>
          <w:rtl/>
        </w:rPr>
        <w:br w:type="page"/>
      </w:r>
    </w:p>
    <w:p w:rsidR="00CC0BC3" w:rsidRPr="008E5627" w:rsidRDefault="00CC0BC3" w:rsidP="008E5627">
      <w:pPr>
        <w:pStyle w:val="libNormal"/>
        <w:rPr>
          <w:rtl/>
        </w:rPr>
      </w:pPr>
      <w:r w:rsidRPr="008E5627">
        <w:rPr>
          <w:rFonts w:hint="cs"/>
          <w:rtl/>
        </w:rPr>
        <w:lastRenderedPageBreak/>
        <w:t>إذن فلسفة اللعن لأولئك المجرمين والظلمة والفاسقين يحمل في طيّاته البراءة والإنكار لأعمالهم وممارساتهم وإنكارها ورفضها وتقبيحها ؛ ولذا يعد الإنكار ، ولو على مستوى القلب ، والبراءة القلبية هي المرتبة الدنيا من مراتب الأمر بالمعروف والنهي عن المنكر ، التي يتلوها الإنكار اللساني الذي هو المرتبة الوسطى من مراتبه ، وإنكار المنكر لا يختص بالمنكر الحالي وإنّما يشمل ويعم كل منكر ، سواء كان سابقاً أم حالياً ، ومن أوضح مصاديق إنكار المنكر هو اللعن لأعداء الدين المناوئين ، وعلى هذا الأساس يتوجّب علينا البراءة من جميع أعداء الله على مر العصور والدهور قلباً ولساناً .</w:t>
      </w:r>
    </w:p>
    <w:p w:rsidR="00CC0BC3" w:rsidRPr="008E5627" w:rsidRDefault="00CC0BC3" w:rsidP="008E5627">
      <w:pPr>
        <w:pStyle w:val="libNormal"/>
        <w:rPr>
          <w:rtl/>
        </w:rPr>
      </w:pPr>
      <w:r w:rsidRPr="008E5627">
        <w:rPr>
          <w:rFonts w:hint="cs"/>
          <w:rtl/>
        </w:rPr>
        <w:t>فتتلخّص فلسفة اللعن لأعداء الله تعالى في إعلان البراءة منهم ، والتنفّر والابتعاد عن جرائمهم وممارساتهم .</w:t>
      </w:r>
    </w:p>
    <w:p w:rsidR="00CC0BC3" w:rsidRPr="00DF3795" w:rsidRDefault="00540BED" w:rsidP="00DF3795">
      <w:pPr>
        <w:pStyle w:val="Heading2"/>
        <w:rPr>
          <w:rtl/>
        </w:rPr>
      </w:pPr>
      <w:bookmarkStart w:id="157" w:name="_Toc385249964"/>
      <w:r>
        <w:rPr>
          <w:rFonts w:hint="cs"/>
          <w:rtl/>
        </w:rPr>
        <w:t>اللعن في لغة العصر الحديث</w:t>
      </w:r>
      <w:bookmarkEnd w:id="157"/>
    </w:p>
    <w:p w:rsidR="00CC0BC3" w:rsidRPr="008E5627" w:rsidRDefault="00CC0BC3" w:rsidP="004442AA">
      <w:pPr>
        <w:pStyle w:val="libNormal"/>
        <w:rPr>
          <w:rtl/>
        </w:rPr>
      </w:pPr>
      <w:r w:rsidRPr="008E5627">
        <w:rPr>
          <w:rFonts w:hint="cs"/>
          <w:rtl/>
        </w:rPr>
        <w:t>إنّ معنى اللعن في لغة هذا العصر هو التنديد والشجب والاستنكار لكل الأعمال والممارسات التي يقترفها البعض ظلماً وعدواناً ، وهذه سيرة عقلائية لدى كلّ الناس وعلى مختلف المستويات ، فعندما نجد مظلومية ما في أي بقعة من العالم نلحظ أنّ كل ذوي الضمائر الحيّة يشجبون هذه الحالة ويستنكرونها بشدّة ويعلنون إدانتهم لها ، وهذا المعنى هو عين وحقيقة مؤدّى</w:t>
      </w:r>
      <w:r w:rsidR="004442AA">
        <w:rPr>
          <w:rFonts w:hint="cs"/>
          <w:rtl/>
        </w:rPr>
        <w:t xml:space="preserve"> </w:t>
      </w:r>
      <w:r w:rsidRPr="008E5627">
        <w:rPr>
          <w:rFonts w:hint="cs"/>
          <w:rtl/>
        </w:rPr>
        <w:t>اللعن .</w:t>
      </w:r>
    </w:p>
    <w:p w:rsidR="00CC0BC3" w:rsidRPr="00DF3795" w:rsidRDefault="00540BED" w:rsidP="00DF3795">
      <w:pPr>
        <w:pStyle w:val="Heading2"/>
        <w:rPr>
          <w:rtl/>
        </w:rPr>
      </w:pPr>
      <w:bookmarkStart w:id="158" w:name="_Toc385249965"/>
      <w:r>
        <w:rPr>
          <w:rFonts w:hint="cs"/>
          <w:rtl/>
        </w:rPr>
        <w:t>مَن هو الملعون ؟ ولماذا ؟</w:t>
      </w:r>
      <w:bookmarkEnd w:id="158"/>
    </w:p>
    <w:p w:rsidR="00CC0BC3" w:rsidRPr="008E5627" w:rsidRDefault="00CC0BC3" w:rsidP="008E5627">
      <w:pPr>
        <w:pStyle w:val="libNormal"/>
        <w:rPr>
          <w:rtl/>
        </w:rPr>
      </w:pPr>
      <w:r w:rsidRPr="008E5627">
        <w:rPr>
          <w:rFonts w:hint="cs"/>
          <w:rtl/>
        </w:rPr>
        <w:t>لا شك ولا ريب أنّ الملعون هو ذلك الظالم والمجرم الذي اقترف الظلامات بحق المستضعفين والأبرياء .</w:t>
      </w:r>
    </w:p>
    <w:p w:rsidR="00CC0BC3" w:rsidRPr="00DF3795" w:rsidRDefault="00540BED" w:rsidP="00DF3795">
      <w:pPr>
        <w:pStyle w:val="Heading2"/>
        <w:rPr>
          <w:rtl/>
        </w:rPr>
      </w:pPr>
      <w:bookmarkStart w:id="159" w:name="_Toc385249966"/>
      <w:r>
        <w:rPr>
          <w:rFonts w:hint="cs"/>
          <w:rtl/>
        </w:rPr>
        <w:t>وأمّا لماذا يلعن ؟</w:t>
      </w:r>
      <w:bookmarkEnd w:id="159"/>
    </w:p>
    <w:p w:rsidR="004442AA" w:rsidRDefault="00CC0BC3" w:rsidP="008E5627">
      <w:pPr>
        <w:pStyle w:val="libNormal"/>
        <w:rPr>
          <w:rtl/>
        </w:rPr>
      </w:pPr>
      <w:r w:rsidRPr="008E5627">
        <w:rPr>
          <w:rFonts w:hint="cs"/>
          <w:rtl/>
        </w:rPr>
        <w:t xml:space="preserve">نقول : لما تقدّم من أنّ لعنه يُعّد إظهاراً للبراءة من أعماله وجرائمه وتحذير الناس من التقرّب والالتفاف حول كلّ ظالم ، وكذا يعد لعنه ردعاً لكل مَن يريد أن يقتفي أثره في ظلمه وقمعه للمستضعفين . </w:t>
      </w:r>
    </w:p>
    <w:p w:rsidR="004442AA" w:rsidRPr="004E3DFC" w:rsidRDefault="004442AA" w:rsidP="004442AA">
      <w:pPr>
        <w:pStyle w:val="Heading2Center"/>
        <w:rPr>
          <w:rtl/>
        </w:rPr>
      </w:pPr>
      <w:bookmarkStart w:id="160" w:name="12"/>
      <w:bookmarkStart w:id="161" w:name="_Toc385249967"/>
      <w:r w:rsidRPr="004E3DFC">
        <w:rPr>
          <w:rFonts w:hint="cs"/>
          <w:rtl/>
        </w:rPr>
        <w:t>الموقف الشرعي من اللعن</w:t>
      </w:r>
      <w:bookmarkEnd w:id="160"/>
      <w:bookmarkEnd w:id="161"/>
    </w:p>
    <w:p w:rsidR="004442AA" w:rsidRPr="00224466" w:rsidRDefault="004442AA" w:rsidP="004442AA">
      <w:pPr>
        <w:pStyle w:val="Heading2"/>
        <w:rPr>
          <w:rtl/>
        </w:rPr>
      </w:pPr>
      <w:bookmarkStart w:id="162" w:name="_Toc385249968"/>
      <w:r>
        <w:rPr>
          <w:rFonts w:hint="cs"/>
          <w:rtl/>
        </w:rPr>
        <w:t>اللعن في نظر القرآن الكريم</w:t>
      </w:r>
      <w:bookmarkEnd w:id="162"/>
    </w:p>
    <w:p w:rsidR="004442AA" w:rsidRDefault="004442AA" w:rsidP="004442AA">
      <w:pPr>
        <w:pStyle w:val="libNormal"/>
        <w:rPr>
          <w:rtl/>
        </w:rPr>
      </w:pPr>
      <w:r w:rsidRPr="00D10147">
        <w:rPr>
          <w:rFonts w:hint="cs"/>
          <w:rtl/>
        </w:rPr>
        <w:t xml:space="preserve">ورد اللعن في القرآن المجيد في </w:t>
      </w:r>
      <w:r w:rsidRPr="00540BED">
        <w:rPr>
          <w:rFonts w:hint="cs"/>
          <w:rtl/>
        </w:rPr>
        <w:t>( 38 )</w:t>
      </w:r>
      <w:r w:rsidRPr="00D10147">
        <w:rPr>
          <w:rFonts w:hint="cs"/>
          <w:rtl/>
        </w:rPr>
        <w:t xml:space="preserve"> مورداً بصورة صريحة وواضحة ، مشفوعة ببيان الأشخاص المشمولين بهذا اللعن و من جملتها :</w:t>
      </w:r>
    </w:p>
    <w:p w:rsidR="004442AA" w:rsidRDefault="004442AA" w:rsidP="00FF4C5D">
      <w:pPr>
        <w:pStyle w:val="libNormal"/>
        <w:rPr>
          <w:rtl/>
        </w:rPr>
      </w:pPr>
      <w:r>
        <w:rPr>
          <w:rtl/>
        </w:rPr>
        <w:br w:type="page"/>
      </w:r>
    </w:p>
    <w:p w:rsidR="004442AA" w:rsidRPr="008E5627" w:rsidRDefault="004442AA" w:rsidP="004442AA">
      <w:pPr>
        <w:pStyle w:val="libNormal"/>
        <w:rPr>
          <w:rtl/>
        </w:rPr>
      </w:pPr>
      <w:r w:rsidRPr="008E5627">
        <w:rPr>
          <w:rFonts w:hint="cs"/>
          <w:rtl/>
        </w:rPr>
        <w:lastRenderedPageBreak/>
        <w:t>1ـ الشياطين .</w:t>
      </w:r>
    </w:p>
    <w:p w:rsidR="00CC0BC3" w:rsidRPr="008E5627" w:rsidRDefault="00CC0BC3" w:rsidP="008E5627">
      <w:pPr>
        <w:pStyle w:val="libNormal"/>
        <w:rPr>
          <w:rtl/>
        </w:rPr>
      </w:pPr>
      <w:r w:rsidRPr="008E5627">
        <w:rPr>
          <w:rFonts w:hint="cs"/>
          <w:rtl/>
        </w:rPr>
        <w:t>2ـ الكافرون .</w:t>
      </w:r>
    </w:p>
    <w:p w:rsidR="00CC0BC3" w:rsidRPr="008E5627" w:rsidRDefault="00CC0BC3" w:rsidP="008E5627">
      <w:pPr>
        <w:pStyle w:val="libNormal"/>
        <w:rPr>
          <w:rtl/>
        </w:rPr>
      </w:pPr>
      <w:r w:rsidRPr="008E5627">
        <w:rPr>
          <w:rFonts w:hint="cs"/>
          <w:rtl/>
        </w:rPr>
        <w:t>3ـ الكاتمون للحقائق .</w:t>
      </w:r>
    </w:p>
    <w:p w:rsidR="00CC0BC3" w:rsidRPr="008E5627" w:rsidRDefault="00CC0BC3" w:rsidP="008E5627">
      <w:pPr>
        <w:pStyle w:val="libNormal"/>
        <w:rPr>
          <w:rtl/>
        </w:rPr>
      </w:pPr>
      <w:r w:rsidRPr="008E5627">
        <w:rPr>
          <w:rFonts w:hint="cs"/>
          <w:rtl/>
        </w:rPr>
        <w:t>4ـ الظالمون .</w:t>
      </w:r>
    </w:p>
    <w:p w:rsidR="00CC0BC3" w:rsidRPr="008E5627" w:rsidRDefault="00CC0BC3" w:rsidP="008E5627">
      <w:pPr>
        <w:pStyle w:val="libNormal"/>
        <w:rPr>
          <w:rtl/>
        </w:rPr>
      </w:pPr>
      <w:r w:rsidRPr="008E5627">
        <w:rPr>
          <w:rFonts w:hint="cs"/>
          <w:rtl/>
        </w:rPr>
        <w:t>5ـ المفسدون في الأرض .</w:t>
      </w:r>
    </w:p>
    <w:p w:rsidR="00CC0BC3" w:rsidRPr="008E5627" w:rsidRDefault="00CC0BC3" w:rsidP="008E5627">
      <w:pPr>
        <w:pStyle w:val="libNormal"/>
        <w:rPr>
          <w:rtl/>
        </w:rPr>
      </w:pPr>
      <w:r w:rsidRPr="008E5627">
        <w:rPr>
          <w:rFonts w:hint="cs"/>
          <w:rtl/>
        </w:rPr>
        <w:t>6ـ الكاذبون على الله .</w:t>
      </w:r>
    </w:p>
    <w:p w:rsidR="00CC0BC3" w:rsidRPr="008E5627" w:rsidRDefault="00CC0BC3" w:rsidP="008E5627">
      <w:pPr>
        <w:pStyle w:val="libNormal"/>
        <w:rPr>
          <w:rtl/>
        </w:rPr>
      </w:pPr>
      <w:r w:rsidRPr="008E5627">
        <w:rPr>
          <w:rFonts w:hint="cs"/>
          <w:rtl/>
        </w:rPr>
        <w:t xml:space="preserve">7ـ مرتكبو الفحشاء كالزنا و نحوه . </w:t>
      </w:r>
    </w:p>
    <w:p w:rsidR="00CC0BC3" w:rsidRPr="008E5627" w:rsidRDefault="00CC0BC3" w:rsidP="008E5627">
      <w:pPr>
        <w:pStyle w:val="libNormal"/>
        <w:rPr>
          <w:rtl/>
        </w:rPr>
      </w:pPr>
      <w:r w:rsidRPr="008E5627">
        <w:rPr>
          <w:rFonts w:hint="cs"/>
          <w:rtl/>
        </w:rPr>
        <w:t>وهذهِ لمحة إجمالية لما ذكر :</w:t>
      </w:r>
    </w:p>
    <w:p w:rsidR="00CC0BC3" w:rsidRPr="008F37C8" w:rsidRDefault="00CC0BC3" w:rsidP="008F37C8">
      <w:pPr>
        <w:pStyle w:val="Heading2"/>
        <w:rPr>
          <w:rtl/>
        </w:rPr>
      </w:pPr>
      <w:bookmarkStart w:id="163" w:name="_Toc385249969"/>
      <w:r w:rsidRPr="008F37C8">
        <w:rPr>
          <w:rFonts w:hint="cs"/>
          <w:rtl/>
        </w:rPr>
        <w:t>أوّلاً : لعن الشيطان</w:t>
      </w:r>
      <w:bookmarkEnd w:id="163"/>
      <w:r w:rsidRPr="008F37C8">
        <w:rPr>
          <w:rFonts w:hint="cs"/>
          <w:rtl/>
        </w:rPr>
        <w:t xml:space="preserve"> </w:t>
      </w:r>
    </w:p>
    <w:p w:rsidR="00CC0BC3" w:rsidRDefault="00CC0BC3" w:rsidP="004D4590">
      <w:pPr>
        <w:pStyle w:val="libNormal"/>
        <w:rPr>
          <w:rtl/>
        </w:rPr>
      </w:pPr>
      <w:r w:rsidRPr="00D10147">
        <w:rPr>
          <w:rFonts w:hint="cs"/>
          <w:rtl/>
        </w:rPr>
        <w:t>فقد لعن القرآن الكريم الشيطان ؛ لتمرّده وتكبّره وعصيانه أوامر الله تعالى ، وقد تمثّل لعنه تعالى للشيطان بطرده من رحمته إلى يوم القيامة ، كما في قوله تعالى :</w:t>
      </w:r>
      <w:r w:rsidRPr="00E43155">
        <w:rPr>
          <w:rStyle w:val="libAieChar"/>
          <w:rFonts w:hint="cs"/>
          <w:rtl/>
        </w:rPr>
        <w:t xml:space="preserve"> </w:t>
      </w:r>
      <w:r w:rsidR="004D4590">
        <w:rPr>
          <w:rStyle w:val="libAlaemChar"/>
          <w:rFonts w:eastAsiaTheme="minorHAnsi" w:hint="cs"/>
          <w:rtl/>
        </w:rPr>
        <w:t>(</w:t>
      </w:r>
      <w:r w:rsidRPr="00E43155">
        <w:rPr>
          <w:rStyle w:val="libAieChar"/>
          <w:rFonts w:hint="cs"/>
          <w:rtl/>
        </w:rPr>
        <w:t xml:space="preserve"> وَإِنَّ عَلَيْكَ لَعْنَتِي إِلَى يَوْمِ الدِّينِ </w:t>
      </w:r>
      <w:r w:rsidR="004D4590">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w:t>
      </w:r>
    </w:p>
    <w:p w:rsidR="00CC0BC3" w:rsidRPr="008F37C8" w:rsidRDefault="00CC0BC3" w:rsidP="008F37C8">
      <w:pPr>
        <w:pStyle w:val="Heading2"/>
        <w:rPr>
          <w:rtl/>
        </w:rPr>
      </w:pPr>
      <w:bookmarkStart w:id="164" w:name="_Toc385249970"/>
      <w:r w:rsidRPr="008F37C8">
        <w:rPr>
          <w:rFonts w:hint="cs"/>
          <w:rtl/>
        </w:rPr>
        <w:t>ثانياً : لعن الكافرين</w:t>
      </w:r>
      <w:bookmarkEnd w:id="164"/>
      <w:r w:rsidRPr="008F37C8">
        <w:rPr>
          <w:rFonts w:hint="cs"/>
          <w:rtl/>
        </w:rPr>
        <w:t xml:space="preserve"> </w:t>
      </w:r>
    </w:p>
    <w:p w:rsidR="00CC0BC3" w:rsidRPr="008E5627" w:rsidRDefault="00CC0BC3" w:rsidP="008E5627">
      <w:pPr>
        <w:pStyle w:val="libNormal"/>
        <w:rPr>
          <w:rtl/>
        </w:rPr>
      </w:pPr>
      <w:r w:rsidRPr="008E5627">
        <w:rPr>
          <w:rFonts w:hint="cs"/>
          <w:rtl/>
        </w:rPr>
        <w:t>لقد كانت حصّة الكافرين من اللعن نسبة كبيرة من الآيات القرآنية ، نستعرض جملة منها :</w:t>
      </w:r>
    </w:p>
    <w:p w:rsidR="00CC0BC3" w:rsidRDefault="00CC0BC3" w:rsidP="004D4590">
      <w:pPr>
        <w:pStyle w:val="libNormal"/>
        <w:rPr>
          <w:rtl/>
        </w:rPr>
      </w:pPr>
      <w:r w:rsidRPr="00D10147">
        <w:rPr>
          <w:rFonts w:hint="cs"/>
          <w:rtl/>
        </w:rPr>
        <w:t xml:space="preserve">1 – قال تعالى : </w:t>
      </w:r>
      <w:r w:rsidR="004D4590">
        <w:rPr>
          <w:rStyle w:val="libAlaemChar"/>
          <w:rFonts w:eastAsiaTheme="minorHAnsi" w:hint="cs"/>
          <w:rtl/>
        </w:rPr>
        <w:t>(</w:t>
      </w:r>
      <w:r w:rsidRPr="00E43155">
        <w:rPr>
          <w:rStyle w:val="libAieChar"/>
          <w:rFonts w:hint="cs"/>
          <w:rtl/>
        </w:rPr>
        <w:t xml:space="preserve"> إِنَّ اللهَ لَعَنَ الْكَافِرِينَ وَأَعَدَّ لَهُمْ سَعِيراً </w:t>
      </w:r>
      <w:r w:rsidR="004D4590">
        <w:rPr>
          <w:rStyle w:val="libAlaemChar"/>
          <w:rFonts w:eastAsiaTheme="minorHAnsi" w:hint="cs"/>
          <w:rtl/>
        </w:rPr>
        <w:t>)</w:t>
      </w:r>
      <w:r w:rsidRPr="00E43155">
        <w:rPr>
          <w:rStyle w:val="libAieChar"/>
          <w:rFonts w:hint="cs"/>
          <w:rtl/>
        </w:rPr>
        <w:t xml:space="preserve"> </w:t>
      </w:r>
      <w:r w:rsidRPr="0089678F">
        <w:rPr>
          <w:rStyle w:val="libFootnotenumChar"/>
          <w:rFonts w:hint="cs"/>
          <w:rtl/>
        </w:rPr>
        <w:t>(2)</w:t>
      </w:r>
      <w:r w:rsidRPr="00D10147">
        <w:rPr>
          <w:rFonts w:hint="cs"/>
          <w:rtl/>
        </w:rPr>
        <w:t xml:space="preserve"> حيث لعن الله الكافرين متوعّداً إيّاهم بالعذاب الشديد .</w:t>
      </w:r>
    </w:p>
    <w:p w:rsidR="00CC0BC3" w:rsidRDefault="00CC0BC3" w:rsidP="004D4590">
      <w:pPr>
        <w:pStyle w:val="libNormal"/>
        <w:rPr>
          <w:rtl/>
        </w:rPr>
      </w:pPr>
      <w:r w:rsidRPr="00D10147">
        <w:rPr>
          <w:rFonts w:hint="cs"/>
          <w:rtl/>
        </w:rPr>
        <w:t xml:space="preserve">2 – قال تعالى : </w:t>
      </w:r>
      <w:r w:rsidR="004D4590">
        <w:rPr>
          <w:rStyle w:val="libAlaemChar"/>
          <w:rFonts w:eastAsiaTheme="minorHAnsi" w:hint="cs"/>
          <w:rtl/>
        </w:rPr>
        <w:t>(</w:t>
      </w:r>
      <w:r w:rsidRPr="00E43155">
        <w:rPr>
          <w:rStyle w:val="libAieChar"/>
          <w:rFonts w:hint="cs"/>
          <w:rtl/>
        </w:rPr>
        <w:t xml:space="preserve"> لُعِنَ الَّذِينَ كَفَرُواْ مِن بَنِي إِسْرَائِيلَ عَلَى لِسَانِ دَاوُودَ وَعِيسَى ابْنِ مَرْيَمَ ذَلِكَ بِمَا عَصَوا وكَانُواْ يَعْتَدُونَ </w:t>
      </w:r>
      <w:r w:rsidR="004D4590">
        <w:rPr>
          <w:rStyle w:val="libAlaemChar"/>
          <w:rFonts w:eastAsiaTheme="minorHAnsi" w:hint="cs"/>
          <w:rtl/>
        </w:rPr>
        <w:t>)</w:t>
      </w:r>
      <w:r w:rsidRPr="00E43155">
        <w:rPr>
          <w:rStyle w:val="libAieChar"/>
          <w:rFonts w:hint="cs"/>
          <w:rtl/>
        </w:rPr>
        <w:t xml:space="preserve"> </w:t>
      </w:r>
      <w:r w:rsidRPr="0089678F">
        <w:rPr>
          <w:rStyle w:val="libFootnotenumChar"/>
          <w:rFonts w:hint="cs"/>
          <w:rtl/>
        </w:rPr>
        <w:t>(3)</w:t>
      </w:r>
      <w:r w:rsidRPr="00D10147">
        <w:rPr>
          <w:rFonts w:hint="cs"/>
          <w:rtl/>
        </w:rPr>
        <w:t xml:space="preserve"> وفي هذه الآية صراحة واضحة بتوجيه اللعن للكافرين من بني إسرائيل ، على لسان النبي داود وعيسى </w:t>
      </w:r>
      <w:r w:rsidR="00214C08" w:rsidRPr="00214C08">
        <w:rPr>
          <w:rStyle w:val="libAlaemChar"/>
          <w:rFonts w:eastAsiaTheme="minorHAnsi"/>
          <w:rtl/>
        </w:rPr>
        <w:t>عليهما‌السلام</w:t>
      </w:r>
      <w:r w:rsidRPr="00D10147">
        <w:rPr>
          <w:rFonts w:hint="cs"/>
          <w:rtl/>
        </w:rPr>
        <w:t xml:space="preserve"> .</w:t>
      </w:r>
    </w:p>
    <w:p w:rsidR="00CC0BC3" w:rsidRDefault="00CC0BC3" w:rsidP="004D4590">
      <w:pPr>
        <w:pStyle w:val="libNormal"/>
        <w:rPr>
          <w:rtl/>
        </w:rPr>
      </w:pPr>
      <w:r w:rsidRPr="00D10147">
        <w:rPr>
          <w:rFonts w:hint="cs"/>
          <w:rtl/>
        </w:rPr>
        <w:t xml:space="preserve">3 – قال تعالى : </w:t>
      </w:r>
      <w:r w:rsidR="004D4590">
        <w:rPr>
          <w:rStyle w:val="libAlaemChar"/>
          <w:rFonts w:eastAsiaTheme="minorHAnsi" w:hint="cs"/>
          <w:rtl/>
        </w:rPr>
        <w:t>(</w:t>
      </w:r>
      <w:r w:rsidRPr="00E43155">
        <w:rPr>
          <w:rStyle w:val="libAieChar"/>
          <w:rFonts w:hint="cs"/>
          <w:rtl/>
        </w:rPr>
        <w:t xml:space="preserve"> إِنَّ الَّذِينَ كَفَرُوا وَمَاتُوا وَهُمْ كُفَّارٌ أُولَئِكَ عَلَيْهِمْ لَعْنَةُ اللهِ</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سورة ص : 78 .</w:t>
      </w:r>
    </w:p>
    <w:p w:rsidR="00CC0BC3" w:rsidRPr="00F25166" w:rsidRDefault="00CC0BC3" w:rsidP="00F25166">
      <w:pPr>
        <w:pStyle w:val="libFootnote0"/>
        <w:rPr>
          <w:rtl/>
        </w:rPr>
      </w:pPr>
      <w:r w:rsidRPr="00F25166">
        <w:rPr>
          <w:rFonts w:hint="cs"/>
          <w:rtl/>
        </w:rPr>
        <w:t>(2) الأحزاب : 64 .</w:t>
      </w:r>
    </w:p>
    <w:p w:rsidR="004442AA" w:rsidRDefault="00CC0BC3" w:rsidP="00F25166">
      <w:pPr>
        <w:pStyle w:val="libFootnote0"/>
        <w:rPr>
          <w:rtl/>
        </w:rPr>
      </w:pPr>
      <w:r w:rsidRPr="00F25166">
        <w:rPr>
          <w:rFonts w:hint="cs"/>
          <w:rtl/>
        </w:rPr>
        <w:t>(3) المائدة : 78 .</w:t>
      </w:r>
    </w:p>
    <w:p w:rsidR="004442AA" w:rsidRDefault="004442AA" w:rsidP="00DA744D">
      <w:pPr>
        <w:pStyle w:val="libNormal"/>
        <w:rPr>
          <w:rtl/>
        </w:rPr>
      </w:pPr>
      <w:r>
        <w:rPr>
          <w:rtl/>
        </w:rPr>
        <w:br w:type="page"/>
      </w:r>
    </w:p>
    <w:p w:rsidR="00CC0BC3" w:rsidRDefault="00CC0BC3" w:rsidP="004D4590">
      <w:pPr>
        <w:pStyle w:val="libNormal0"/>
        <w:rPr>
          <w:rtl/>
        </w:rPr>
      </w:pPr>
      <w:r w:rsidRPr="00E43155">
        <w:rPr>
          <w:rStyle w:val="libAieChar"/>
          <w:rFonts w:hint="cs"/>
          <w:rtl/>
        </w:rPr>
        <w:lastRenderedPageBreak/>
        <w:t>والملائكة وَالنَّاسِ أَجْمَعِينَ</w:t>
      </w:r>
      <w:r w:rsidR="004D4590">
        <w:rPr>
          <w:rStyle w:val="libAlaemChar"/>
          <w:rFonts w:eastAsiaTheme="minorHAnsi" w:hint="cs"/>
          <w:rtl/>
        </w:rPr>
        <w:t>)</w:t>
      </w:r>
      <w:r w:rsidRPr="0089678F">
        <w:rPr>
          <w:rStyle w:val="libFootnotenumChar"/>
          <w:rFonts w:hint="cs"/>
          <w:rtl/>
        </w:rPr>
        <w:t xml:space="preserve"> (1)</w:t>
      </w:r>
      <w:r w:rsidRPr="00D10147">
        <w:rPr>
          <w:rFonts w:hint="cs"/>
          <w:rtl/>
        </w:rPr>
        <w:t xml:space="preserve"> وفي هذه الآية توجيه اللعن لأولئك الذين ماتوا وهم كفّار ، ويكونون بذلك مرمى للعنة الله والملائكة والناس أجمعين .</w:t>
      </w:r>
    </w:p>
    <w:p w:rsidR="00CC0BC3" w:rsidRDefault="00CC0BC3" w:rsidP="004D4590">
      <w:pPr>
        <w:pStyle w:val="libNormal"/>
        <w:rPr>
          <w:rtl/>
        </w:rPr>
      </w:pPr>
      <w:r w:rsidRPr="00D10147">
        <w:rPr>
          <w:rFonts w:hint="cs"/>
          <w:rtl/>
        </w:rPr>
        <w:t xml:space="preserve">4 – قال تعالى : </w:t>
      </w:r>
      <w:r w:rsidR="004D4590">
        <w:rPr>
          <w:rStyle w:val="libAlaemChar"/>
          <w:rFonts w:eastAsiaTheme="minorHAnsi" w:hint="cs"/>
          <w:rtl/>
        </w:rPr>
        <w:t>(</w:t>
      </w:r>
      <w:r w:rsidRPr="00E43155">
        <w:rPr>
          <w:rStyle w:val="libAieChar"/>
          <w:rFonts w:hint="cs"/>
          <w:rtl/>
        </w:rPr>
        <w:t xml:space="preserve"> فَلَمَّا جَاءهُم ما عَرَفُواْ كَفَرُواْ بِهِ فَلَعْنَةُ الله عَلَى الْكَافِرِينَ </w:t>
      </w:r>
      <w:r w:rsidR="004D4590">
        <w:rPr>
          <w:rStyle w:val="libAlaemChar"/>
          <w:rFonts w:eastAsiaTheme="minorHAnsi" w:hint="cs"/>
          <w:rtl/>
        </w:rPr>
        <w:t>)</w:t>
      </w:r>
      <w:r w:rsidRPr="0089678F">
        <w:rPr>
          <w:rStyle w:val="libFootnotenumChar"/>
          <w:rFonts w:hint="cs"/>
          <w:rtl/>
        </w:rPr>
        <w:t xml:space="preserve"> (2) </w:t>
      </w:r>
      <w:r w:rsidRPr="00D10147">
        <w:rPr>
          <w:rFonts w:hint="cs"/>
          <w:rtl/>
        </w:rPr>
        <w:t>وهذه الآية توجّه اللعن للذين كفروا بالحق بعدما جاءهم .</w:t>
      </w:r>
    </w:p>
    <w:p w:rsidR="00CC0BC3" w:rsidRDefault="00CC0BC3" w:rsidP="004D4590">
      <w:pPr>
        <w:pStyle w:val="libNormal"/>
        <w:rPr>
          <w:rtl/>
        </w:rPr>
      </w:pPr>
      <w:r w:rsidRPr="0036614B">
        <w:rPr>
          <w:rFonts w:hint="cs"/>
          <w:rtl/>
        </w:rPr>
        <w:t xml:space="preserve">5 – قال تعالى : </w:t>
      </w:r>
      <w:r w:rsidR="004D4590">
        <w:rPr>
          <w:rStyle w:val="libAlaemChar"/>
          <w:rFonts w:eastAsiaTheme="minorHAnsi" w:hint="cs"/>
          <w:rtl/>
        </w:rPr>
        <w:t>(</w:t>
      </w:r>
      <w:r w:rsidRPr="00CA43DA">
        <w:rPr>
          <w:rStyle w:val="libAieChar"/>
          <w:rFonts w:hint="cs"/>
          <w:rtl/>
        </w:rPr>
        <w:t xml:space="preserve"> وَقَالَ إِنَّمَا اتَّخَذْتُم من دُونِ اللهِ أَوْثَانًا موَدَّةَ بَيْنِكُمْ فِي الْحَيَاةِ الدُّنْيَا ثُمَّ يَوْمَ الْقِيَامَةِ يَكْفُرُ بَعْضُكُم بِبَعْضٍ وَيَلْعَنُ بَعْضُكُم بَعْضاً وَمَأْوَاكُمُ النَّارُ وَمَا لَكُم مِّن ناصِرِينَ </w:t>
      </w:r>
      <w:r w:rsidR="004D4590">
        <w:rPr>
          <w:rStyle w:val="libAlaemChar"/>
          <w:rFonts w:eastAsiaTheme="minorHAnsi" w:hint="cs"/>
          <w:rtl/>
        </w:rPr>
        <w:t>)</w:t>
      </w:r>
      <w:r w:rsidRPr="00CA43DA">
        <w:rPr>
          <w:rStyle w:val="libAieChar"/>
          <w:rFonts w:hint="cs"/>
          <w:rtl/>
        </w:rPr>
        <w:t xml:space="preserve"> </w:t>
      </w:r>
      <w:r w:rsidRPr="00DB327D">
        <w:rPr>
          <w:rStyle w:val="libFootnotenumChar"/>
          <w:rFonts w:hint="cs"/>
          <w:rtl/>
        </w:rPr>
        <w:t>(3)</w:t>
      </w:r>
      <w:r w:rsidRPr="0036614B">
        <w:rPr>
          <w:rFonts w:hint="cs"/>
          <w:rtl/>
        </w:rPr>
        <w:t xml:space="preserve"> وهي دالة على ثبوت لعن الكافرين بعضهم لبعض ؛ إذ إنَّ النبي إبراهيم </w:t>
      </w:r>
      <w:r w:rsidR="00214C08" w:rsidRPr="00214C08">
        <w:rPr>
          <w:rStyle w:val="libAlaemChar"/>
          <w:rFonts w:eastAsiaTheme="minorHAnsi"/>
          <w:rtl/>
        </w:rPr>
        <w:t>عليه‌السلام</w:t>
      </w:r>
      <w:r w:rsidRPr="0036614B">
        <w:rPr>
          <w:rFonts w:hint="cs"/>
          <w:rtl/>
        </w:rPr>
        <w:t xml:space="preserve"> يخاطب الكافرين بأنّكم إذا بقيتم على كفركم وجحودكم فسوف يكون مصيركم النار وفي ذلك اليوم يلعن بعضكم بعضاً .</w:t>
      </w:r>
    </w:p>
    <w:p w:rsidR="00CC0BC3" w:rsidRDefault="00CC0BC3" w:rsidP="004D4590">
      <w:pPr>
        <w:pStyle w:val="libNormal"/>
        <w:rPr>
          <w:rtl/>
        </w:rPr>
      </w:pPr>
      <w:r w:rsidRPr="00D10147">
        <w:rPr>
          <w:rFonts w:hint="cs"/>
          <w:rtl/>
        </w:rPr>
        <w:t xml:space="preserve">6 – قال تعالى : </w:t>
      </w:r>
      <w:r w:rsidR="004D4590">
        <w:rPr>
          <w:rStyle w:val="libAlaemChar"/>
          <w:rFonts w:eastAsiaTheme="minorHAnsi" w:hint="cs"/>
          <w:rtl/>
        </w:rPr>
        <w:t>(</w:t>
      </w:r>
      <w:r w:rsidRPr="00E43155">
        <w:rPr>
          <w:rStyle w:val="libAieChar"/>
          <w:rFonts w:hint="cs"/>
          <w:rtl/>
        </w:rPr>
        <w:t xml:space="preserve"> يَوْمَ تُقَلَّبُ وُجُوهُهُمْ فِي النَّارِ يَقُولُونَ يَا لَيْتَنَا أَطَعْنَا اللَّهَ وَأَطَعْنَا الرَّسُولا وَقَالُوا رَبَّنَا إِنَّا أَطَعْنَا سَادَتَنَا وَكُبَرَاءنَا فَأَضَلُّونَا السَّبِيلا رَبَّنَا آتِهِمْ ضِعْفَيْنِ مِنَ الْعَذَابِ وَالْعَنْهُمْ لَعْناً كَبِيراً </w:t>
      </w:r>
      <w:r w:rsidR="004D4590">
        <w:rPr>
          <w:rStyle w:val="libAlaemChar"/>
          <w:rFonts w:eastAsiaTheme="minorHAnsi" w:hint="cs"/>
          <w:rtl/>
        </w:rPr>
        <w:t>)</w:t>
      </w:r>
      <w:r w:rsidRPr="0089678F">
        <w:rPr>
          <w:rStyle w:val="libFootnotenumChar"/>
          <w:rFonts w:hint="cs"/>
          <w:rtl/>
        </w:rPr>
        <w:t xml:space="preserve"> (4)</w:t>
      </w:r>
      <w:r w:rsidRPr="00D10147">
        <w:rPr>
          <w:rFonts w:hint="cs"/>
          <w:rtl/>
        </w:rPr>
        <w:t xml:space="preserve"> وفي هذه الآية نجد الضالين يتعذبون في النار ويدعون الله بلعن رؤسائهم وكبرائهم لعناً كبيراً .</w:t>
      </w:r>
    </w:p>
    <w:p w:rsidR="00CC0BC3" w:rsidRDefault="00CC0BC3" w:rsidP="004D4590">
      <w:pPr>
        <w:pStyle w:val="libNormal"/>
        <w:rPr>
          <w:rtl/>
        </w:rPr>
      </w:pPr>
      <w:r w:rsidRPr="00D10147">
        <w:rPr>
          <w:rFonts w:hint="cs"/>
          <w:rtl/>
        </w:rPr>
        <w:t xml:space="preserve">7 – قال تعالى : </w:t>
      </w:r>
      <w:r w:rsidR="004D4590">
        <w:rPr>
          <w:rStyle w:val="libAlaemChar"/>
          <w:rFonts w:eastAsiaTheme="minorHAnsi" w:hint="cs"/>
          <w:rtl/>
        </w:rPr>
        <w:t>(</w:t>
      </w:r>
      <w:r w:rsidRPr="00E43155">
        <w:rPr>
          <w:rStyle w:val="libAieChar"/>
          <w:rFonts w:hint="cs"/>
          <w:rtl/>
        </w:rPr>
        <w:t xml:space="preserve"> وَتِلْكَ عَادٌ جَحَدُواْ بِآيَاتِ رَبِّهِمْ وَعَصَوْاْ رُسُلَهُ وَاتَّبَعُواْ أَمْرَ كُلِّ جَبَّارٍ عَنِيدٍ * وَأُتْبِعُواْ فِي هَذِهِ الدُّنْيَا لَعْنَةً وَيَوْمَ الْقِيَامَةِ أَلا إِنَّ عَادًا كَفَرُواْ رَبَّهُمْ أَلاَ بُعْدًا لِّعَادٍ قَوْمِ هُودٍ </w:t>
      </w:r>
      <w:r w:rsidR="004D4590">
        <w:rPr>
          <w:rStyle w:val="libAlaemChar"/>
          <w:rFonts w:eastAsiaTheme="minorHAnsi" w:hint="cs"/>
          <w:rtl/>
        </w:rPr>
        <w:t>)</w:t>
      </w:r>
      <w:r w:rsidRPr="00E43155">
        <w:rPr>
          <w:rStyle w:val="libAieChar"/>
          <w:rFonts w:hint="cs"/>
          <w:rtl/>
        </w:rPr>
        <w:t xml:space="preserve"> </w:t>
      </w:r>
      <w:r w:rsidRPr="0089678F">
        <w:rPr>
          <w:rStyle w:val="libFootnotenumChar"/>
          <w:rFonts w:hint="cs"/>
          <w:rtl/>
        </w:rPr>
        <w:t>(5)</w:t>
      </w:r>
      <w:r w:rsidRPr="00D10147">
        <w:rPr>
          <w:rFonts w:hint="cs"/>
          <w:rtl/>
        </w:rPr>
        <w:t xml:space="preserve"> فنصيب عاد هو لعنة الله إلى يوم القيامة لكفرهم وطغيانهم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البقرة : 161 .</w:t>
      </w:r>
    </w:p>
    <w:p w:rsidR="00CC0BC3" w:rsidRPr="00F25166" w:rsidRDefault="00CC0BC3" w:rsidP="00F25166">
      <w:pPr>
        <w:pStyle w:val="libFootnote0"/>
        <w:rPr>
          <w:rtl/>
        </w:rPr>
      </w:pPr>
      <w:r w:rsidRPr="00F25166">
        <w:rPr>
          <w:rFonts w:hint="cs"/>
          <w:rtl/>
        </w:rPr>
        <w:t>(2) البقرة : 89 .</w:t>
      </w:r>
    </w:p>
    <w:p w:rsidR="00CC0BC3" w:rsidRPr="00F25166" w:rsidRDefault="00CC0BC3" w:rsidP="00F25166">
      <w:pPr>
        <w:pStyle w:val="libFootnote0"/>
        <w:rPr>
          <w:rtl/>
        </w:rPr>
      </w:pPr>
      <w:r w:rsidRPr="00F25166">
        <w:rPr>
          <w:rFonts w:hint="cs"/>
          <w:rtl/>
        </w:rPr>
        <w:t>(3) العنكبوت : 25 .</w:t>
      </w:r>
    </w:p>
    <w:p w:rsidR="00CC0BC3" w:rsidRPr="00F25166" w:rsidRDefault="00CC0BC3" w:rsidP="00F25166">
      <w:pPr>
        <w:pStyle w:val="libFootnote0"/>
        <w:rPr>
          <w:rtl/>
        </w:rPr>
      </w:pPr>
      <w:r w:rsidRPr="00F25166">
        <w:rPr>
          <w:rFonts w:hint="cs"/>
          <w:rtl/>
        </w:rPr>
        <w:t>(4) الأحزاب : 66 ـ 68 .</w:t>
      </w:r>
    </w:p>
    <w:p w:rsidR="004442AA" w:rsidRDefault="00CC0BC3" w:rsidP="00F25166">
      <w:pPr>
        <w:pStyle w:val="libFootnote0"/>
        <w:rPr>
          <w:rtl/>
        </w:rPr>
      </w:pPr>
      <w:r w:rsidRPr="00F25166">
        <w:rPr>
          <w:rFonts w:hint="cs"/>
          <w:rtl/>
        </w:rPr>
        <w:t>(5) هود : 59 ـ 60 .</w:t>
      </w:r>
    </w:p>
    <w:p w:rsidR="004442AA" w:rsidRDefault="004442AA" w:rsidP="00DA744D">
      <w:pPr>
        <w:pStyle w:val="libNormal"/>
        <w:rPr>
          <w:rtl/>
        </w:rPr>
      </w:pPr>
      <w:r>
        <w:rPr>
          <w:rtl/>
        </w:rPr>
        <w:br w:type="page"/>
      </w:r>
    </w:p>
    <w:p w:rsidR="00CC0BC3" w:rsidRPr="008F37C8" w:rsidRDefault="00CC0BC3" w:rsidP="008F37C8">
      <w:pPr>
        <w:pStyle w:val="Heading2"/>
        <w:rPr>
          <w:rtl/>
        </w:rPr>
      </w:pPr>
      <w:bookmarkStart w:id="165" w:name="_Toc385249971"/>
      <w:r w:rsidRPr="008F37C8">
        <w:rPr>
          <w:rFonts w:hint="cs"/>
          <w:rtl/>
        </w:rPr>
        <w:lastRenderedPageBreak/>
        <w:t>ثالثاً : لعن أهل الكتاب</w:t>
      </w:r>
      <w:bookmarkEnd w:id="165"/>
      <w:r w:rsidRPr="008F37C8">
        <w:rPr>
          <w:rFonts w:hint="cs"/>
          <w:rtl/>
        </w:rPr>
        <w:t xml:space="preserve"> </w:t>
      </w:r>
    </w:p>
    <w:p w:rsidR="00CC0BC3" w:rsidRPr="000C5B2B" w:rsidRDefault="00CC0BC3" w:rsidP="003D24AF">
      <w:pPr>
        <w:pStyle w:val="libNormal"/>
        <w:rPr>
          <w:rtl/>
        </w:rPr>
      </w:pPr>
      <w:r w:rsidRPr="000C5B2B">
        <w:rPr>
          <w:rFonts w:hint="cs"/>
          <w:rtl/>
        </w:rPr>
        <w:t xml:space="preserve">وهذه طائفة من الآيات الخاصة بلعن أهل الكتاب الذين لم يؤمنوا بنبينا محمد </w:t>
      </w:r>
      <w:r w:rsidR="003D24AF" w:rsidRPr="00C942B4">
        <w:rPr>
          <w:rStyle w:val="libAlaemChar"/>
          <w:rFonts w:eastAsiaTheme="minorHAnsi"/>
          <w:rtl/>
        </w:rPr>
        <w:t>صلى‌الله‌عليه‌وآله‌وسلم</w:t>
      </w:r>
      <w:r w:rsidRPr="000C5B2B">
        <w:rPr>
          <w:rFonts w:hint="cs"/>
          <w:rtl/>
        </w:rPr>
        <w:t xml:space="preserve"> منها :</w:t>
      </w:r>
    </w:p>
    <w:p w:rsidR="00CC0BC3" w:rsidRDefault="00CC0BC3" w:rsidP="001311FA">
      <w:pPr>
        <w:pStyle w:val="libNormal"/>
        <w:rPr>
          <w:rtl/>
        </w:rPr>
      </w:pPr>
      <w:r w:rsidRPr="00D10147">
        <w:rPr>
          <w:rFonts w:hint="cs"/>
          <w:rtl/>
        </w:rPr>
        <w:t xml:space="preserve">1 – قال الله عزّ وجل : </w:t>
      </w:r>
      <w:r w:rsidR="001311FA">
        <w:rPr>
          <w:rStyle w:val="libAlaemChar"/>
          <w:rFonts w:eastAsiaTheme="minorHAnsi" w:hint="cs"/>
          <w:rtl/>
        </w:rPr>
        <w:t>(</w:t>
      </w:r>
      <w:r w:rsidRPr="00E43155">
        <w:rPr>
          <w:rStyle w:val="libAieChar"/>
          <w:rFonts w:hint="cs"/>
          <w:rtl/>
        </w:rPr>
        <w:t xml:space="preserve"> أَلَمْ تَرَ إِلَى الَّذِينَ أُوتُواْ نَصِيباً منَ الْكِتَابِ يُؤْمِنُونَ بِالْجِبْتِ وَالطَّاغُوتِ وَيَقُولُونَ لِلَّذِينَ كَفَرُواْ هَؤُلاء أَهْدَى مِنَ الَّذِينَ آمَنُواْ سَبِيلاً * أُوْلَئِكَ الَّذِينَ لَعَنَهُمُ اللهُ وَمَن يَلْعَنِ اللهُ فَلَن تَجِدَ لَهُ نَصِيراً </w:t>
      </w:r>
      <w:r w:rsidR="001311FA">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فقد استحق أهل الكتاب ـ الذين آمنوا بالجبت والطاغوت ، ويقتلون المؤمنين بالله</w:t>
      </w:r>
      <w:r w:rsidR="00541FFC">
        <w:rPr>
          <w:rFonts w:hint="cs"/>
          <w:rtl/>
        </w:rPr>
        <w:t xml:space="preserve"> </w:t>
      </w:r>
      <w:r w:rsidRPr="00D10147">
        <w:rPr>
          <w:rFonts w:hint="cs"/>
          <w:rtl/>
        </w:rPr>
        <w:t>ـ لعنة الله تعالى .</w:t>
      </w:r>
    </w:p>
    <w:p w:rsidR="00CC0BC3" w:rsidRDefault="00CC0BC3" w:rsidP="001311FA">
      <w:pPr>
        <w:pStyle w:val="libNormal"/>
        <w:rPr>
          <w:rtl/>
        </w:rPr>
      </w:pPr>
      <w:r w:rsidRPr="00D10147">
        <w:rPr>
          <w:rFonts w:hint="cs"/>
          <w:rtl/>
        </w:rPr>
        <w:t xml:space="preserve">2 – قال الله تعالى : </w:t>
      </w:r>
      <w:r w:rsidR="001311FA">
        <w:rPr>
          <w:rStyle w:val="libAlaemChar"/>
          <w:rFonts w:eastAsiaTheme="minorHAnsi" w:hint="cs"/>
          <w:rtl/>
        </w:rPr>
        <w:t>(</w:t>
      </w:r>
      <w:r w:rsidRPr="00E43155">
        <w:rPr>
          <w:rStyle w:val="libAieChar"/>
          <w:rFonts w:hint="cs"/>
          <w:rtl/>
        </w:rPr>
        <w:t xml:space="preserve"> فَبِمَا نَقْضِهِم ميثَاقَهُمْ لَعنَّاهُمْ وَجَعَلْنَا قُلُوبَهُمْ قَاسِيَةً يُحَرِّفُونَ الْكَلِمَ عَن مَّوَاضِعِهِ وَنَسُواْ حَظًّا مِّمَّا ذُكِّرُواْ بِهِ </w:t>
      </w:r>
      <w:r w:rsidR="001311FA">
        <w:rPr>
          <w:rStyle w:val="libAlaemChar"/>
          <w:rFonts w:eastAsiaTheme="minorHAnsi" w:hint="cs"/>
          <w:rtl/>
        </w:rPr>
        <w:t>)</w:t>
      </w:r>
      <w:r w:rsidRPr="00E43155">
        <w:rPr>
          <w:rStyle w:val="libAieChar"/>
          <w:rFonts w:hint="cs"/>
          <w:rtl/>
        </w:rPr>
        <w:t xml:space="preserve"> </w:t>
      </w:r>
      <w:r w:rsidRPr="0089678F">
        <w:rPr>
          <w:rStyle w:val="libFootnotenumChar"/>
          <w:rFonts w:hint="cs"/>
          <w:rtl/>
        </w:rPr>
        <w:t>(2)</w:t>
      </w:r>
      <w:r w:rsidRPr="00D10147">
        <w:rPr>
          <w:rFonts w:hint="cs"/>
          <w:rtl/>
        </w:rPr>
        <w:t xml:space="preserve"> فاللعنة الإلهية متوجّهة لبني إسرائيل لتحريفهم الكلم عن مواضعه .</w:t>
      </w:r>
    </w:p>
    <w:p w:rsidR="00CC0BC3" w:rsidRDefault="00CC0BC3" w:rsidP="001311FA">
      <w:pPr>
        <w:pStyle w:val="libNormal"/>
        <w:rPr>
          <w:rtl/>
        </w:rPr>
      </w:pPr>
      <w:r w:rsidRPr="00D10147">
        <w:rPr>
          <w:rFonts w:hint="cs"/>
          <w:rtl/>
        </w:rPr>
        <w:t xml:space="preserve">3 – قال الله سبحانه وتعالى : </w:t>
      </w:r>
      <w:r w:rsidR="001311FA">
        <w:rPr>
          <w:rStyle w:val="libAlaemChar"/>
          <w:rFonts w:eastAsiaTheme="minorHAnsi" w:hint="cs"/>
          <w:rtl/>
        </w:rPr>
        <w:t>(</w:t>
      </w:r>
      <w:r w:rsidRPr="00E43155">
        <w:rPr>
          <w:rStyle w:val="libAieChar"/>
          <w:rFonts w:hint="cs"/>
          <w:rtl/>
        </w:rPr>
        <w:t xml:space="preserve"> وَقَالَتِ الْيَهُودُ يَدُ اللهِ مَغْلُولَةٌ غُلَّتْ أَيْدِيهِمْ وَلُعِنُواْ بِمَا قَالُواْ بَلْ يَدَاهُ مَبْسُوطَتَانِ يُنفِقُ كَيْفَ يَشَاء ... </w:t>
      </w:r>
      <w:r w:rsidR="001311FA">
        <w:rPr>
          <w:rStyle w:val="libAlaemChar"/>
          <w:rFonts w:eastAsiaTheme="minorHAnsi" w:hint="cs"/>
          <w:rtl/>
        </w:rPr>
        <w:t>)</w:t>
      </w:r>
      <w:r w:rsidRPr="00E43155">
        <w:rPr>
          <w:rStyle w:val="libAieChar"/>
          <w:rFonts w:hint="cs"/>
          <w:rtl/>
        </w:rPr>
        <w:t xml:space="preserve"> </w:t>
      </w:r>
      <w:r w:rsidRPr="0089678F">
        <w:rPr>
          <w:rStyle w:val="libFootnotenumChar"/>
          <w:rFonts w:hint="cs"/>
          <w:rtl/>
        </w:rPr>
        <w:t>(3)</w:t>
      </w:r>
      <w:r w:rsidRPr="00D10147">
        <w:rPr>
          <w:rFonts w:hint="cs"/>
          <w:rtl/>
        </w:rPr>
        <w:t xml:space="preserve"> فاليهود استحقوا لعنة الله تعالى ؛ لكذبهم على الله تعالى بوصفه أنّ يديه مغلولتان و</w:t>
      </w:r>
      <w:r w:rsidR="001311FA">
        <w:rPr>
          <w:rFonts w:hint="cs"/>
          <w:rtl/>
        </w:rPr>
        <w:t>غير قادر على التغيير في الخلق .</w:t>
      </w:r>
    </w:p>
    <w:p w:rsidR="004442AA" w:rsidRPr="008E5627" w:rsidRDefault="00CC0BC3" w:rsidP="001311FA">
      <w:pPr>
        <w:pStyle w:val="libNormal"/>
        <w:rPr>
          <w:rtl/>
        </w:rPr>
      </w:pPr>
      <w:r w:rsidRPr="00D10147">
        <w:rPr>
          <w:rFonts w:hint="cs"/>
          <w:rtl/>
        </w:rPr>
        <w:t xml:space="preserve">4 – قال عزّ اسمه : </w:t>
      </w:r>
      <w:r w:rsidR="001311FA">
        <w:rPr>
          <w:rStyle w:val="libAlaemChar"/>
          <w:rFonts w:eastAsiaTheme="minorHAnsi" w:hint="cs"/>
          <w:rtl/>
        </w:rPr>
        <w:t>(</w:t>
      </w:r>
      <w:r w:rsidRPr="00E43155">
        <w:rPr>
          <w:rStyle w:val="libAieChar"/>
          <w:rFonts w:hint="cs"/>
          <w:rtl/>
        </w:rPr>
        <w:t xml:space="preserve"> إِنَّ الَّذِينَ يَكْتُمُونَ مَا أَنزَلْنَا مِنَ الْبَيِّنَاتِ وَالْهُدَى مِن بَعْدِ مَا بَيَّنَّاهُ لِلنَّاسِ فِي الْكِتَابِ أُولَئِكَ يَلعَنُهُمُ اللهُ وَيَلْعَنُهُمُ اللاعِنُونَ</w:t>
      </w:r>
      <w:r w:rsidR="001311FA">
        <w:rPr>
          <w:rStyle w:val="libAlaemChar"/>
          <w:rFonts w:eastAsiaTheme="minorHAnsi" w:hint="cs"/>
          <w:rtl/>
        </w:rPr>
        <w:t>)</w:t>
      </w:r>
      <w:r w:rsidRPr="00D10147">
        <w:rPr>
          <w:rFonts w:hint="cs"/>
          <w:rtl/>
        </w:rPr>
        <w:t xml:space="preserve"> </w:t>
      </w:r>
      <w:r w:rsidRPr="0089678F">
        <w:rPr>
          <w:rStyle w:val="libFootnotenumChar"/>
          <w:rFonts w:hint="cs"/>
          <w:rtl/>
        </w:rPr>
        <w:t>(4)</w:t>
      </w:r>
      <w:r w:rsidRPr="00D10147">
        <w:rPr>
          <w:rFonts w:hint="cs"/>
          <w:rtl/>
        </w:rPr>
        <w:t xml:space="preserve"> وهذه الآية تشير أيضاً إلى توجّه لعن الله واللاعنين لأهل الكتاب الذين يكتمون الحق من</w:t>
      </w:r>
      <w:r w:rsidR="004442AA" w:rsidRPr="004442AA">
        <w:rPr>
          <w:rFonts w:hint="cs"/>
          <w:rtl/>
        </w:rPr>
        <w:t xml:space="preserve"> </w:t>
      </w:r>
      <w:r w:rsidR="004442AA" w:rsidRPr="008E5627">
        <w:rPr>
          <w:rFonts w:hint="cs"/>
          <w:rtl/>
        </w:rPr>
        <w:t>الآيات والأدلة لهداية الناس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النساء : 51 ـ 52 .</w:t>
      </w:r>
    </w:p>
    <w:p w:rsidR="00CC0BC3" w:rsidRPr="00F25166" w:rsidRDefault="00CC0BC3" w:rsidP="00F25166">
      <w:pPr>
        <w:pStyle w:val="libFootnote0"/>
        <w:rPr>
          <w:rtl/>
        </w:rPr>
      </w:pPr>
      <w:r w:rsidRPr="00F25166">
        <w:rPr>
          <w:rFonts w:hint="cs"/>
          <w:rtl/>
        </w:rPr>
        <w:t>(2) المائدة : 13 .</w:t>
      </w:r>
    </w:p>
    <w:p w:rsidR="00CC0BC3" w:rsidRPr="00F25166" w:rsidRDefault="00CC0BC3" w:rsidP="00F25166">
      <w:pPr>
        <w:pStyle w:val="libFootnote0"/>
        <w:rPr>
          <w:rtl/>
        </w:rPr>
      </w:pPr>
      <w:r w:rsidRPr="00F25166">
        <w:rPr>
          <w:rFonts w:hint="cs"/>
          <w:rtl/>
        </w:rPr>
        <w:t>(3) المائدة : 64 .</w:t>
      </w:r>
    </w:p>
    <w:p w:rsidR="004442AA" w:rsidRDefault="00CC0BC3" w:rsidP="00F25166">
      <w:pPr>
        <w:pStyle w:val="libFootnote0"/>
        <w:rPr>
          <w:rtl/>
        </w:rPr>
      </w:pPr>
      <w:r w:rsidRPr="00F25166">
        <w:rPr>
          <w:rFonts w:hint="cs"/>
          <w:rtl/>
        </w:rPr>
        <w:t>(4) البقرة : 159 .</w:t>
      </w:r>
    </w:p>
    <w:p w:rsidR="004442AA" w:rsidRDefault="004442AA" w:rsidP="00DA744D">
      <w:pPr>
        <w:pStyle w:val="libNormal"/>
        <w:rPr>
          <w:rtl/>
        </w:rPr>
      </w:pPr>
      <w:r>
        <w:rPr>
          <w:rtl/>
        </w:rPr>
        <w:br w:type="page"/>
      </w:r>
    </w:p>
    <w:p w:rsidR="00CC0BC3" w:rsidRPr="008F37C8" w:rsidRDefault="00CC0BC3" w:rsidP="008F37C8">
      <w:pPr>
        <w:pStyle w:val="Heading2"/>
        <w:rPr>
          <w:rtl/>
        </w:rPr>
      </w:pPr>
      <w:bookmarkStart w:id="166" w:name="_Toc385249972"/>
      <w:r w:rsidRPr="008F37C8">
        <w:rPr>
          <w:rFonts w:hint="cs"/>
          <w:rtl/>
        </w:rPr>
        <w:lastRenderedPageBreak/>
        <w:t>رابعاً : لعن الذين يؤذون الله ورسوله</w:t>
      </w:r>
      <w:bookmarkEnd w:id="166"/>
      <w:r w:rsidRPr="008F37C8">
        <w:rPr>
          <w:rFonts w:hint="cs"/>
          <w:rtl/>
        </w:rPr>
        <w:t xml:space="preserve"> </w:t>
      </w:r>
    </w:p>
    <w:p w:rsidR="00CC0BC3" w:rsidRPr="008E5627" w:rsidRDefault="00CC0BC3" w:rsidP="008E5627">
      <w:pPr>
        <w:pStyle w:val="libNormal"/>
        <w:rPr>
          <w:rtl/>
        </w:rPr>
      </w:pPr>
      <w:r w:rsidRPr="008E5627">
        <w:rPr>
          <w:rFonts w:hint="cs"/>
          <w:rtl/>
        </w:rPr>
        <w:t>وهذه طائفة أخرى من الآيات الخاصة بلعن مجموعة من الذين يؤذون الله ورسوله ، منها :</w:t>
      </w:r>
    </w:p>
    <w:p w:rsidR="00CC0BC3" w:rsidRDefault="00CC0BC3" w:rsidP="001311FA">
      <w:pPr>
        <w:pStyle w:val="libNormal"/>
        <w:rPr>
          <w:rtl/>
        </w:rPr>
      </w:pPr>
      <w:r w:rsidRPr="00D10147">
        <w:rPr>
          <w:rFonts w:hint="cs"/>
          <w:rtl/>
        </w:rPr>
        <w:t xml:space="preserve">1 – قال تعالى : </w:t>
      </w:r>
      <w:r w:rsidR="001311FA">
        <w:rPr>
          <w:rStyle w:val="libAlaemChar"/>
          <w:rFonts w:eastAsiaTheme="minorHAnsi" w:hint="cs"/>
          <w:rtl/>
        </w:rPr>
        <w:t>(</w:t>
      </w:r>
      <w:r w:rsidRPr="00E43155">
        <w:rPr>
          <w:rStyle w:val="libAieChar"/>
          <w:rFonts w:hint="cs"/>
          <w:rtl/>
        </w:rPr>
        <w:t xml:space="preserve"> إِنَّ الَّذِينَ يُؤْذُونَ اللهَ وَرَسُولَهُ لَعَنَهُمُ اللهُ فِي الدُّنْيَا وَالآخِرَةِ وَأَعَدَّ لَهُمْ عَذَابًا مهِينًا </w:t>
      </w:r>
      <w:r w:rsidR="001311FA">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فكل مَن يؤذي الله ورسوله يتوجّه إليه اللعن الإلهي في الدنيا والآخرة .</w:t>
      </w:r>
    </w:p>
    <w:p w:rsidR="00CC0BC3" w:rsidRDefault="00CC0BC3" w:rsidP="001311FA">
      <w:pPr>
        <w:pStyle w:val="libNormal"/>
        <w:rPr>
          <w:rtl/>
        </w:rPr>
      </w:pPr>
      <w:r w:rsidRPr="00D10147">
        <w:rPr>
          <w:rFonts w:hint="cs"/>
          <w:rtl/>
        </w:rPr>
        <w:t xml:space="preserve">2 – قال تعالى : </w:t>
      </w:r>
      <w:r w:rsidR="001311FA">
        <w:rPr>
          <w:rStyle w:val="libAlaemChar"/>
          <w:rFonts w:eastAsiaTheme="minorHAnsi" w:hint="cs"/>
          <w:rtl/>
        </w:rPr>
        <w:t>(</w:t>
      </w:r>
      <w:r w:rsidRPr="00E43155">
        <w:rPr>
          <w:rStyle w:val="libAieChar"/>
          <w:rFonts w:hint="cs"/>
          <w:rtl/>
        </w:rPr>
        <w:t xml:space="preserve"> أُوْلَئِكَ الَّذِينَ لَعَنَهُمُ اللهُ فَأَصَمَّهُمْ وَأَعْمَى أَبْصَارَهُمْ </w:t>
      </w:r>
      <w:r w:rsidR="001311FA">
        <w:rPr>
          <w:rStyle w:val="libAlaemChar"/>
          <w:rFonts w:eastAsiaTheme="minorHAnsi" w:hint="cs"/>
          <w:rtl/>
        </w:rPr>
        <w:t>)</w:t>
      </w:r>
      <w:r w:rsidRPr="00E43155">
        <w:rPr>
          <w:rStyle w:val="libAieChar"/>
          <w:rFonts w:hint="cs"/>
          <w:rtl/>
        </w:rPr>
        <w:t xml:space="preserve"> </w:t>
      </w:r>
      <w:r w:rsidRPr="0089678F">
        <w:rPr>
          <w:rStyle w:val="libFootnotenumChar"/>
          <w:rFonts w:hint="cs"/>
          <w:rtl/>
        </w:rPr>
        <w:t>(2)</w:t>
      </w:r>
      <w:r w:rsidRPr="00D10147">
        <w:rPr>
          <w:rFonts w:hint="cs"/>
          <w:rtl/>
        </w:rPr>
        <w:t xml:space="preserve"> فهذا اللعن للمنافقين الذين آذوا الله ورسوله ، فأصمّهم الله وأعمى أبصارهم .</w:t>
      </w:r>
    </w:p>
    <w:p w:rsidR="00CC0BC3" w:rsidRPr="008F37C8" w:rsidRDefault="00CC0BC3" w:rsidP="008F37C8">
      <w:pPr>
        <w:pStyle w:val="Heading2"/>
        <w:rPr>
          <w:rtl/>
        </w:rPr>
      </w:pPr>
      <w:bookmarkStart w:id="167" w:name="_Toc385249973"/>
      <w:r w:rsidRPr="008F37C8">
        <w:rPr>
          <w:rFonts w:hint="cs"/>
          <w:rtl/>
        </w:rPr>
        <w:t>خامساً : لعن قاتل المؤمن عمداً</w:t>
      </w:r>
      <w:bookmarkEnd w:id="167"/>
      <w:r w:rsidRPr="008F37C8">
        <w:rPr>
          <w:rFonts w:hint="cs"/>
          <w:rtl/>
        </w:rPr>
        <w:t xml:space="preserve"> </w:t>
      </w:r>
    </w:p>
    <w:p w:rsidR="00CC0BC3" w:rsidRDefault="00CC0BC3" w:rsidP="001311FA">
      <w:pPr>
        <w:pStyle w:val="libNormal"/>
        <w:rPr>
          <w:rtl/>
        </w:rPr>
      </w:pPr>
      <w:r w:rsidRPr="00D10147">
        <w:rPr>
          <w:rFonts w:hint="cs"/>
          <w:rtl/>
        </w:rPr>
        <w:t xml:space="preserve">1 – قال تعالى : </w:t>
      </w:r>
      <w:r w:rsidR="001311FA">
        <w:rPr>
          <w:rStyle w:val="libAlaemChar"/>
          <w:rFonts w:eastAsiaTheme="minorHAnsi" w:hint="cs"/>
          <w:rtl/>
        </w:rPr>
        <w:t>(</w:t>
      </w:r>
      <w:r w:rsidRPr="00E43155">
        <w:rPr>
          <w:rStyle w:val="libAieChar"/>
          <w:rFonts w:hint="cs"/>
          <w:rtl/>
        </w:rPr>
        <w:t xml:space="preserve"> وَمَن يَقْتُلْ مُؤْمِنًا مُّتَعَمِّدًا فَجَزَآؤُهُ جَهَنَّمُ خَالِداً فِيهَا وَغَضِبَ اللهُ عَلَيْهِ وَلَعَنَهُ وَأَعَدَّ لَهُ عَذَاباً عَظِيماً </w:t>
      </w:r>
      <w:r w:rsidR="001311FA">
        <w:rPr>
          <w:rStyle w:val="libAlaemChar"/>
          <w:rFonts w:eastAsiaTheme="minorHAnsi" w:hint="cs"/>
          <w:rtl/>
        </w:rPr>
        <w:t>)</w:t>
      </w:r>
      <w:r w:rsidRPr="00E43155">
        <w:rPr>
          <w:rStyle w:val="libAieChar"/>
          <w:rFonts w:hint="cs"/>
          <w:rtl/>
        </w:rPr>
        <w:t xml:space="preserve"> </w:t>
      </w:r>
      <w:r w:rsidRPr="0089678F">
        <w:rPr>
          <w:rStyle w:val="libFootnotenumChar"/>
          <w:rFonts w:hint="cs"/>
          <w:rtl/>
        </w:rPr>
        <w:t>(3)</w:t>
      </w:r>
      <w:r w:rsidRPr="00D10147">
        <w:rPr>
          <w:rFonts w:hint="cs"/>
          <w:rtl/>
        </w:rPr>
        <w:t xml:space="preserve"> فالشخص القاتل للمؤمن عمداً يكون جزاؤه جهنم ولعناً من الله تعالى .</w:t>
      </w:r>
    </w:p>
    <w:p w:rsidR="00CC0BC3" w:rsidRPr="008F37C8" w:rsidRDefault="00CC0BC3" w:rsidP="008F37C8">
      <w:pPr>
        <w:pStyle w:val="Heading2"/>
        <w:rPr>
          <w:rtl/>
        </w:rPr>
      </w:pPr>
      <w:bookmarkStart w:id="168" w:name="_Toc385249974"/>
      <w:r w:rsidRPr="008F37C8">
        <w:rPr>
          <w:rFonts w:hint="cs"/>
          <w:rtl/>
        </w:rPr>
        <w:t>سادساً : لعن الظالمين</w:t>
      </w:r>
      <w:bookmarkEnd w:id="168"/>
      <w:r w:rsidRPr="008F37C8">
        <w:rPr>
          <w:rFonts w:hint="cs"/>
          <w:rtl/>
        </w:rPr>
        <w:t xml:space="preserve"> </w:t>
      </w:r>
    </w:p>
    <w:p w:rsidR="00CC0BC3" w:rsidRDefault="00CC0BC3" w:rsidP="001311FA">
      <w:pPr>
        <w:pStyle w:val="libNormal"/>
        <w:rPr>
          <w:rtl/>
        </w:rPr>
      </w:pPr>
      <w:r w:rsidRPr="00D10147">
        <w:rPr>
          <w:rFonts w:hint="cs"/>
          <w:rtl/>
        </w:rPr>
        <w:t xml:space="preserve">1 – قال تعالى : </w:t>
      </w:r>
      <w:r w:rsidR="001311FA">
        <w:rPr>
          <w:rStyle w:val="libAlaemChar"/>
          <w:rFonts w:eastAsiaTheme="minorHAnsi" w:hint="cs"/>
          <w:rtl/>
        </w:rPr>
        <w:t>(</w:t>
      </w:r>
      <w:r w:rsidRPr="00E43155">
        <w:rPr>
          <w:rStyle w:val="libAieChar"/>
          <w:rFonts w:hint="cs"/>
          <w:rtl/>
        </w:rPr>
        <w:t xml:space="preserve"> فَأَذَّنَ مُؤَذِّنٌ بَيْنَهُمْ أَن لعْنَةُ اللهِ عَلَى الظَّالِمِينَ </w:t>
      </w:r>
      <w:r w:rsidR="001311FA">
        <w:rPr>
          <w:rStyle w:val="libAlaemChar"/>
          <w:rFonts w:eastAsiaTheme="minorHAnsi" w:hint="cs"/>
          <w:rtl/>
        </w:rPr>
        <w:t>)</w:t>
      </w:r>
      <w:r w:rsidRPr="0089678F">
        <w:rPr>
          <w:rStyle w:val="libFootnotenumChar"/>
          <w:rFonts w:hint="cs"/>
          <w:rtl/>
        </w:rPr>
        <w:t xml:space="preserve"> (4)</w:t>
      </w:r>
      <w:r w:rsidRPr="00D10147">
        <w:rPr>
          <w:rFonts w:hint="cs"/>
          <w:rtl/>
        </w:rPr>
        <w:t xml:space="preserve"> هذا نداء في يوم القيامة أن لعنة الله على الظالمين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الأحزاب : 57 .</w:t>
      </w:r>
    </w:p>
    <w:p w:rsidR="00CC0BC3" w:rsidRPr="00F25166" w:rsidRDefault="00CC0BC3" w:rsidP="00F25166">
      <w:pPr>
        <w:pStyle w:val="libFootnote0"/>
        <w:rPr>
          <w:rtl/>
        </w:rPr>
      </w:pPr>
      <w:r w:rsidRPr="00F25166">
        <w:rPr>
          <w:rFonts w:hint="cs"/>
          <w:rtl/>
        </w:rPr>
        <w:t>(2) محمد :23 .</w:t>
      </w:r>
    </w:p>
    <w:p w:rsidR="00CC0BC3" w:rsidRPr="00F25166" w:rsidRDefault="00CC0BC3" w:rsidP="00F25166">
      <w:pPr>
        <w:pStyle w:val="libFootnote0"/>
        <w:rPr>
          <w:rtl/>
        </w:rPr>
      </w:pPr>
      <w:r w:rsidRPr="00F25166">
        <w:rPr>
          <w:rFonts w:hint="cs"/>
          <w:rtl/>
        </w:rPr>
        <w:t>(3) النساء :93 .</w:t>
      </w:r>
    </w:p>
    <w:p w:rsidR="004442AA" w:rsidRDefault="00CC0BC3" w:rsidP="00F25166">
      <w:pPr>
        <w:pStyle w:val="libFootnote0"/>
        <w:rPr>
          <w:rtl/>
        </w:rPr>
      </w:pPr>
      <w:r w:rsidRPr="00F25166">
        <w:rPr>
          <w:rFonts w:hint="cs"/>
          <w:rtl/>
        </w:rPr>
        <w:t>(4) الأعراف :44 .</w:t>
      </w:r>
    </w:p>
    <w:p w:rsidR="004442AA" w:rsidRDefault="004442AA" w:rsidP="00DA744D">
      <w:pPr>
        <w:pStyle w:val="libNormal"/>
        <w:rPr>
          <w:rtl/>
        </w:rPr>
      </w:pPr>
      <w:r>
        <w:rPr>
          <w:rtl/>
        </w:rPr>
        <w:br w:type="page"/>
      </w:r>
    </w:p>
    <w:p w:rsidR="00CC0BC3" w:rsidRDefault="00CC0BC3" w:rsidP="001311FA">
      <w:pPr>
        <w:pStyle w:val="libNormal"/>
        <w:rPr>
          <w:rtl/>
        </w:rPr>
      </w:pPr>
      <w:r w:rsidRPr="00D10147">
        <w:rPr>
          <w:rFonts w:hint="cs"/>
          <w:rtl/>
        </w:rPr>
        <w:lastRenderedPageBreak/>
        <w:t xml:space="preserve">2 – قال تعالى : </w:t>
      </w:r>
      <w:r w:rsidR="001311FA">
        <w:rPr>
          <w:rStyle w:val="libAlaemChar"/>
          <w:rFonts w:eastAsiaTheme="minorHAnsi" w:hint="cs"/>
          <w:rtl/>
        </w:rPr>
        <w:t>(</w:t>
      </w:r>
      <w:r w:rsidRPr="00E43155">
        <w:rPr>
          <w:rStyle w:val="libAieChar"/>
          <w:rFonts w:hint="cs"/>
          <w:rtl/>
        </w:rPr>
        <w:t xml:space="preserve"> </w:t>
      </w:r>
      <w:r w:rsidRPr="00EE47A1">
        <w:rPr>
          <w:rStyle w:val="libAieChar"/>
          <w:rFonts w:hint="cs"/>
          <w:rtl/>
        </w:rPr>
        <w:t>أَلاَ لَعْنَةُ اللهِ عَلَى الظَّالِمِينَ</w:t>
      </w:r>
      <w:r w:rsidRPr="00E43155">
        <w:rPr>
          <w:rStyle w:val="libAieChar"/>
          <w:rFonts w:hint="cs"/>
          <w:rtl/>
        </w:rPr>
        <w:t xml:space="preserve"> </w:t>
      </w:r>
      <w:r w:rsidR="001311FA">
        <w:rPr>
          <w:rStyle w:val="libAlaemChar"/>
          <w:rFonts w:eastAsiaTheme="minorHAnsi" w:hint="cs"/>
          <w:rtl/>
        </w:rPr>
        <w:t>)</w:t>
      </w:r>
      <w:r w:rsidRPr="0089678F">
        <w:rPr>
          <w:rStyle w:val="libFootnotenumChar"/>
          <w:rFonts w:hint="cs"/>
          <w:rtl/>
        </w:rPr>
        <w:t xml:space="preserve"> (1)</w:t>
      </w:r>
      <w:r w:rsidRPr="00D10147">
        <w:rPr>
          <w:rFonts w:hint="cs"/>
          <w:rtl/>
        </w:rPr>
        <w:t xml:space="preserve"> .</w:t>
      </w:r>
    </w:p>
    <w:p w:rsidR="00CC0BC3" w:rsidRDefault="00CC0BC3" w:rsidP="001311FA">
      <w:pPr>
        <w:pStyle w:val="libNormal"/>
        <w:rPr>
          <w:rtl/>
        </w:rPr>
      </w:pPr>
      <w:r w:rsidRPr="00D10147">
        <w:rPr>
          <w:rFonts w:hint="cs"/>
          <w:rtl/>
        </w:rPr>
        <w:t xml:space="preserve">3 – قال تعالى : </w:t>
      </w:r>
      <w:r w:rsidR="001311FA">
        <w:rPr>
          <w:rStyle w:val="libAlaemChar"/>
          <w:rFonts w:eastAsiaTheme="minorHAnsi" w:hint="cs"/>
          <w:rtl/>
        </w:rPr>
        <w:t>(</w:t>
      </w:r>
      <w:r w:rsidRPr="00E43155">
        <w:rPr>
          <w:rStyle w:val="libAieChar"/>
          <w:rFonts w:hint="cs"/>
          <w:rtl/>
        </w:rPr>
        <w:t xml:space="preserve"> يَوْمَ لا يَنفَعُ الظَّالِمِينَ مَعْذِرَتُهُمْ وَلَهُمُ اللَّعْنَةُ وَلَهُمْ سُوءُ الدَّارِ </w:t>
      </w:r>
      <w:r w:rsidR="001311FA">
        <w:rPr>
          <w:rStyle w:val="libAlaemChar"/>
          <w:rFonts w:eastAsiaTheme="minorHAnsi" w:hint="cs"/>
          <w:rtl/>
        </w:rPr>
        <w:t>)</w:t>
      </w:r>
      <w:r w:rsidRPr="0089678F">
        <w:rPr>
          <w:rStyle w:val="libFootnotenumChar"/>
          <w:rFonts w:hint="cs"/>
          <w:rtl/>
        </w:rPr>
        <w:t xml:space="preserve"> (2)</w:t>
      </w:r>
      <w:r w:rsidRPr="00D10147">
        <w:rPr>
          <w:rFonts w:hint="cs"/>
          <w:rtl/>
        </w:rPr>
        <w:t xml:space="preserve"> .</w:t>
      </w:r>
    </w:p>
    <w:p w:rsidR="00CC0BC3" w:rsidRPr="00480ABA" w:rsidRDefault="00541FFC" w:rsidP="00EB756F">
      <w:pPr>
        <w:pStyle w:val="Heading2"/>
        <w:rPr>
          <w:rtl/>
        </w:rPr>
      </w:pPr>
      <w:bookmarkStart w:id="169" w:name="_Toc385249975"/>
      <w:r>
        <w:rPr>
          <w:rFonts w:hint="cs"/>
          <w:rtl/>
        </w:rPr>
        <w:t>سابعاً : لعن المفسدين في الأرض</w:t>
      </w:r>
      <w:bookmarkEnd w:id="169"/>
    </w:p>
    <w:p w:rsidR="00CC0BC3" w:rsidRDefault="00CC0BC3" w:rsidP="001311FA">
      <w:pPr>
        <w:pStyle w:val="libNormal"/>
        <w:rPr>
          <w:rtl/>
        </w:rPr>
      </w:pPr>
      <w:r w:rsidRPr="00D10147">
        <w:rPr>
          <w:rFonts w:hint="cs"/>
          <w:rtl/>
        </w:rPr>
        <w:t xml:space="preserve">قال تعالى : </w:t>
      </w:r>
      <w:r w:rsidR="001311FA">
        <w:rPr>
          <w:rStyle w:val="libAlaemChar"/>
          <w:rFonts w:eastAsiaTheme="minorHAnsi" w:hint="cs"/>
          <w:rtl/>
        </w:rPr>
        <w:t>(</w:t>
      </w:r>
      <w:r w:rsidRPr="00E43155">
        <w:rPr>
          <w:rStyle w:val="libAieChar"/>
          <w:rFonts w:hint="cs"/>
          <w:rtl/>
        </w:rPr>
        <w:t xml:space="preserve">وَيُفْسِدُونَ فِي الأَرْضِ أُوْلَئِكَ لَهُمُ اللَّعْنَةُ وَلَهُمْ سُوءُ الدَّارِ </w:t>
      </w:r>
      <w:r w:rsidR="001311FA">
        <w:rPr>
          <w:rStyle w:val="libAlaemChar"/>
          <w:rFonts w:eastAsiaTheme="minorHAnsi" w:hint="cs"/>
          <w:rtl/>
        </w:rPr>
        <w:t>)</w:t>
      </w:r>
      <w:r w:rsidRPr="00E43155">
        <w:rPr>
          <w:rStyle w:val="libAieChar"/>
          <w:rFonts w:hint="cs"/>
          <w:rtl/>
        </w:rPr>
        <w:t xml:space="preserve"> </w:t>
      </w:r>
      <w:r w:rsidRPr="0089678F">
        <w:rPr>
          <w:rStyle w:val="libFootnotenumChar"/>
          <w:rFonts w:hint="cs"/>
          <w:rtl/>
        </w:rPr>
        <w:t xml:space="preserve">(3) </w:t>
      </w:r>
      <w:r w:rsidRPr="00D10147">
        <w:rPr>
          <w:rFonts w:hint="cs"/>
          <w:rtl/>
        </w:rPr>
        <w:t>.</w:t>
      </w:r>
    </w:p>
    <w:p w:rsidR="00CC0BC3" w:rsidRPr="008F37C8" w:rsidRDefault="00CC0BC3" w:rsidP="008F37C8">
      <w:pPr>
        <w:pStyle w:val="Heading2"/>
        <w:rPr>
          <w:rtl/>
        </w:rPr>
      </w:pPr>
      <w:bookmarkStart w:id="170" w:name="_Toc385249976"/>
      <w:r w:rsidRPr="008F37C8">
        <w:rPr>
          <w:rFonts w:hint="cs"/>
          <w:rtl/>
        </w:rPr>
        <w:t>ثامناً : لعن الكاذبين</w:t>
      </w:r>
      <w:bookmarkEnd w:id="170"/>
      <w:r w:rsidRPr="008F37C8">
        <w:rPr>
          <w:rFonts w:hint="cs"/>
          <w:rtl/>
        </w:rPr>
        <w:t xml:space="preserve"> </w:t>
      </w:r>
    </w:p>
    <w:p w:rsidR="00CC0BC3" w:rsidRDefault="00CC0BC3" w:rsidP="001311FA">
      <w:pPr>
        <w:pStyle w:val="libNormal"/>
        <w:rPr>
          <w:rtl/>
        </w:rPr>
      </w:pPr>
      <w:r w:rsidRPr="00D10147">
        <w:rPr>
          <w:rFonts w:hint="cs"/>
          <w:rtl/>
        </w:rPr>
        <w:t xml:space="preserve">1 ـ قال تعالى : </w:t>
      </w:r>
      <w:r w:rsidR="001311FA">
        <w:rPr>
          <w:rStyle w:val="libAlaemChar"/>
          <w:rFonts w:eastAsiaTheme="minorHAnsi" w:hint="cs"/>
          <w:rtl/>
        </w:rPr>
        <w:t>(</w:t>
      </w:r>
      <w:r w:rsidRPr="00E43155">
        <w:rPr>
          <w:rStyle w:val="libAieChar"/>
          <w:rFonts w:hint="cs"/>
          <w:rtl/>
        </w:rPr>
        <w:t xml:space="preserve"> وَمَنْ أَظْلَمُ مِمَّنِ افْتَرَى عَلَى اللهِ كَذِباً أُوْلَئِكَ يُعْرَضُونَ عَلَى رَبِّهِمْ وَيَقُولُ الأَشْهَادُ هَؤُلاء الَّذِينَ كَذَبُواْ عَلَى رَبِّهِمْ أَلاَ لَعْنَةُ اللهِ عَلَى الظَّالِمِينَ </w:t>
      </w:r>
      <w:r w:rsidR="001311FA">
        <w:rPr>
          <w:rStyle w:val="libAlaemChar"/>
          <w:rFonts w:eastAsiaTheme="minorHAnsi" w:hint="cs"/>
          <w:rtl/>
        </w:rPr>
        <w:t>)</w:t>
      </w:r>
      <w:r w:rsidRPr="0089678F">
        <w:rPr>
          <w:rStyle w:val="libFootnotenumChar"/>
          <w:rFonts w:hint="cs"/>
          <w:rtl/>
        </w:rPr>
        <w:t xml:space="preserve"> (4)</w:t>
      </w:r>
      <w:r w:rsidRPr="00D10147">
        <w:rPr>
          <w:rFonts w:hint="cs"/>
          <w:rtl/>
        </w:rPr>
        <w:t xml:space="preserve"> .</w:t>
      </w:r>
    </w:p>
    <w:p w:rsidR="00CC0BC3" w:rsidRDefault="00CC0BC3" w:rsidP="001311FA">
      <w:pPr>
        <w:pStyle w:val="libNormal"/>
        <w:rPr>
          <w:rtl/>
        </w:rPr>
      </w:pPr>
      <w:r w:rsidRPr="0036614B">
        <w:rPr>
          <w:rFonts w:hint="cs"/>
          <w:rtl/>
        </w:rPr>
        <w:t xml:space="preserve">2 ـ قال تعالى : </w:t>
      </w:r>
      <w:r w:rsidR="001311FA">
        <w:rPr>
          <w:rStyle w:val="libAlaemChar"/>
          <w:rFonts w:eastAsiaTheme="minorHAnsi" w:hint="cs"/>
          <w:rtl/>
        </w:rPr>
        <w:t>(</w:t>
      </w:r>
      <w:r w:rsidRPr="00CA43DA">
        <w:rPr>
          <w:rStyle w:val="libAieChar"/>
          <w:rFonts w:hint="cs"/>
          <w:rtl/>
        </w:rPr>
        <w:t xml:space="preserve"> فَمَنْ حَآجَّكَ فِيهِ مِن بَعْدِ مَا جَاءكَ مِنَ الْعِلْمِ فَقُلْ تَعَالَوْاْ نَدْعُ أَبْنَاءنَا وَأَبْنَاءكُمْ وَنِسَاءنَا وَنِسَاءكُمْ وَأَنفُسَنَا وأَنفُسَكُمْ ثُمَّ نَبْتَهِلْ فَنَجْعَل لَّعْنَةُ اللهِ عَلَى الْكَاذِبِينَ </w:t>
      </w:r>
      <w:r w:rsidR="001311FA">
        <w:rPr>
          <w:rStyle w:val="libAlaemChar"/>
          <w:rFonts w:eastAsiaTheme="minorHAnsi" w:hint="cs"/>
          <w:rtl/>
        </w:rPr>
        <w:t>)</w:t>
      </w:r>
      <w:r w:rsidRPr="00DB327D">
        <w:rPr>
          <w:rStyle w:val="libFootnotenumChar"/>
          <w:rFonts w:hint="cs"/>
          <w:rtl/>
        </w:rPr>
        <w:t xml:space="preserve"> (5)</w:t>
      </w:r>
      <w:r w:rsidRPr="0036614B">
        <w:rPr>
          <w:rFonts w:hint="cs"/>
          <w:rtl/>
        </w:rPr>
        <w:t xml:space="preserve"> ففي هذه الآية يأمر الله تعالى رسوله </w:t>
      </w:r>
      <w:r w:rsidR="003D24AF" w:rsidRPr="00C942B4">
        <w:rPr>
          <w:rStyle w:val="libAlaemChar"/>
          <w:rFonts w:eastAsiaTheme="minorHAnsi"/>
          <w:rtl/>
        </w:rPr>
        <w:t>صلى‌الله‌عليه‌وآله‌وسلم</w:t>
      </w:r>
      <w:r w:rsidRPr="0036614B">
        <w:rPr>
          <w:rFonts w:hint="cs"/>
          <w:rtl/>
        </w:rPr>
        <w:t xml:space="preserve"> بالحلف بالله والدعاء باللعن على الكاذبين ، وهذا تعليم إلهي للرسول </w:t>
      </w:r>
      <w:r w:rsidR="003D24AF" w:rsidRPr="00C942B4">
        <w:rPr>
          <w:rStyle w:val="libAlaemChar"/>
          <w:rFonts w:eastAsiaTheme="minorHAnsi"/>
          <w:rtl/>
        </w:rPr>
        <w:t>صلى‌الله‌عليه‌وآله‌وسلم</w:t>
      </w:r>
      <w:r w:rsidRPr="0036614B">
        <w:rPr>
          <w:rFonts w:hint="cs"/>
          <w:rtl/>
        </w:rPr>
        <w:t xml:space="preserve"> في مقام المحاجّة وإثبات الحق .</w:t>
      </w:r>
    </w:p>
    <w:p w:rsidR="00CC0BC3" w:rsidRDefault="00CC0BC3" w:rsidP="001311FA">
      <w:pPr>
        <w:pStyle w:val="libNormal"/>
        <w:rPr>
          <w:rtl/>
        </w:rPr>
      </w:pPr>
      <w:r w:rsidRPr="00D10147">
        <w:rPr>
          <w:rFonts w:hint="cs"/>
          <w:rtl/>
        </w:rPr>
        <w:t xml:space="preserve">3 ـ قال تعالى : </w:t>
      </w:r>
      <w:r w:rsidR="001311FA">
        <w:rPr>
          <w:rStyle w:val="libAlaemChar"/>
          <w:rFonts w:eastAsiaTheme="minorHAnsi" w:hint="cs"/>
          <w:rtl/>
        </w:rPr>
        <w:t>(</w:t>
      </w:r>
      <w:r w:rsidRPr="00E43155">
        <w:rPr>
          <w:rStyle w:val="libAieChar"/>
          <w:rFonts w:hint="cs"/>
          <w:rtl/>
        </w:rPr>
        <w:t xml:space="preserve"> وَالْخَامِسَةُ أَنَّ لَعْنَتَ اللهِ عَلَيْهِ إِن كَانَ مِنَ الْكَاذِبِينَ</w:t>
      </w:r>
      <w:r w:rsidR="001311FA">
        <w:rPr>
          <w:rStyle w:val="libAlaemChar"/>
          <w:rFonts w:eastAsiaTheme="minorHAnsi" w:hint="cs"/>
          <w:rtl/>
        </w:rPr>
        <w:t>)</w:t>
      </w:r>
      <w:r w:rsidRPr="0089678F">
        <w:rPr>
          <w:rStyle w:val="libFootnotenumChar"/>
          <w:rFonts w:hint="cs"/>
          <w:rtl/>
        </w:rPr>
        <w:t xml:space="preserve"> (6)</w:t>
      </w:r>
      <w:r w:rsidRPr="00D10147">
        <w:rPr>
          <w:rFonts w:hint="cs"/>
          <w:rtl/>
        </w:rPr>
        <w:t xml:space="preserve"> فجعل اللعن طريقاً لإثبات الحق ، حيث جعل اللعن على الكاذبين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هود : 18 .</w:t>
      </w:r>
    </w:p>
    <w:p w:rsidR="00CC0BC3" w:rsidRPr="00F25166" w:rsidRDefault="00CC0BC3" w:rsidP="00F25166">
      <w:pPr>
        <w:pStyle w:val="libFootnote0"/>
        <w:rPr>
          <w:rtl/>
        </w:rPr>
      </w:pPr>
      <w:r w:rsidRPr="00F25166">
        <w:rPr>
          <w:rFonts w:hint="cs"/>
          <w:rtl/>
        </w:rPr>
        <w:t>(2) غافر : 52 .</w:t>
      </w:r>
    </w:p>
    <w:p w:rsidR="00CC0BC3" w:rsidRPr="00F25166" w:rsidRDefault="00CC0BC3" w:rsidP="00F25166">
      <w:pPr>
        <w:pStyle w:val="libFootnote0"/>
        <w:rPr>
          <w:rtl/>
        </w:rPr>
      </w:pPr>
      <w:r w:rsidRPr="00F25166">
        <w:rPr>
          <w:rFonts w:hint="cs"/>
          <w:rtl/>
        </w:rPr>
        <w:t>(3) الرعد : 25 .</w:t>
      </w:r>
    </w:p>
    <w:p w:rsidR="00CC0BC3" w:rsidRPr="00F25166" w:rsidRDefault="00CC0BC3" w:rsidP="00F25166">
      <w:pPr>
        <w:pStyle w:val="libFootnote0"/>
        <w:rPr>
          <w:rtl/>
        </w:rPr>
      </w:pPr>
      <w:r w:rsidRPr="00F25166">
        <w:rPr>
          <w:rFonts w:hint="cs"/>
          <w:rtl/>
        </w:rPr>
        <w:t>(4) هود : 18 .</w:t>
      </w:r>
    </w:p>
    <w:p w:rsidR="00CC0BC3" w:rsidRPr="00F25166" w:rsidRDefault="00CC0BC3" w:rsidP="00F25166">
      <w:pPr>
        <w:pStyle w:val="libFootnote0"/>
        <w:rPr>
          <w:rtl/>
        </w:rPr>
      </w:pPr>
      <w:r w:rsidRPr="00F25166">
        <w:rPr>
          <w:rFonts w:hint="cs"/>
          <w:rtl/>
        </w:rPr>
        <w:t>(5) آل عمران : 61 .</w:t>
      </w:r>
    </w:p>
    <w:p w:rsidR="004442AA" w:rsidRDefault="00CC0BC3" w:rsidP="00F25166">
      <w:pPr>
        <w:pStyle w:val="libFootnote0"/>
        <w:rPr>
          <w:rtl/>
        </w:rPr>
      </w:pPr>
      <w:r w:rsidRPr="00F25166">
        <w:rPr>
          <w:rFonts w:hint="cs"/>
          <w:rtl/>
        </w:rPr>
        <w:t>(6) النور : 7 .</w:t>
      </w:r>
    </w:p>
    <w:p w:rsidR="004442AA" w:rsidRDefault="004442AA" w:rsidP="00DA744D">
      <w:pPr>
        <w:pStyle w:val="libNormal"/>
        <w:rPr>
          <w:rtl/>
        </w:rPr>
      </w:pPr>
      <w:r>
        <w:rPr>
          <w:rtl/>
        </w:rPr>
        <w:br w:type="page"/>
      </w:r>
    </w:p>
    <w:p w:rsidR="00CC0BC3" w:rsidRPr="008F37C8" w:rsidRDefault="00CC0BC3" w:rsidP="008F37C8">
      <w:pPr>
        <w:pStyle w:val="Heading2"/>
        <w:rPr>
          <w:rtl/>
        </w:rPr>
      </w:pPr>
      <w:bookmarkStart w:id="171" w:name="_Toc385249977"/>
      <w:r w:rsidRPr="008F37C8">
        <w:rPr>
          <w:rFonts w:hint="cs"/>
          <w:rtl/>
        </w:rPr>
        <w:lastRenderedPageBreak/>
        <w:t>تاسعاً : لعن أئمّة الكفر</w:t>
      </w:r>
      <w:bookmarkEnd w:id="171"/>
      <w:r w:rsidRPr="008F37C8">
        <w:rPr>
          <w:rFonts w:hint="cs"/>
          <w:rtl/>
        </w:rPr>
        <w:t xml:space="preserve"> </w:t>
      </w:r>
    </w:p>
    <w:p w:rsidR="00CC0BC3" w:rsidRDefault="00CC0BC3" w:rsidP="001311FA">
      <w:pPr>
        <w:pStyle w:val="libNormal"/>
        <w:rPr>
          <w:rtl/>
        </w:rPr>
      </w:pPr>
      <w:r w:rsidRPr="00D10147">
        <w:rPr>
          <w:rFonts w:hint="cs"/>
          <w:rtl/>
        </w:rPr>
        <w:t xml:space="preserve">1 ـ قال تعالى : </w:t>
      </w:r>
      <w:r w:rsidR="001311FA">
        <w:rPr>
          <w:rStyle w:val="libAlaemChar"/>
          <w:rFonts w:eastAsiaTheme="minorHAnsi" w:hint="cs"/>
          <w:rtl/>
        </w:rPr>
        <w:t>(</w:t>
      </w:r>
      <w:r w:rsidRPr="00E43155">
        <w:rPr>
          <w:rStyle w:val="libAieChar"/>
          <w:rFonts w:hint="cs"/>
          <w:rtl/>
        </w:rPr>
        <w:t xml:space="preserve"> وَجَعَلْنَاهُمْ أَئِمَّةً يَدْعُونَ إِلَى النَّارِ وَيَوْمَ الْقِيَامَةِ لا يُنصَرُونَ * وَأَتْبَعْنَاهُمْ فِي هَذِهِ الدُّنْيَا لَعْنَةً وَيَوْمَ الْقِيَامَةِ هُم مِّنَ الْمَقْبُوحِينَ </w:t>
      </w:r>
      <w:r w:rsidR="001311FA">
        <w:rPr>
          <w:rStyle w:val="libAlaemChar"/>
          <w:rFonts w:eastAsiaTheme="minorHAnsi" w:hint="cs"/>
          <w:rtl/>
        </w:rPr>
        <w:t>)</w:t>
      </w:r>
      <w:r w:rsidRPr="0089678F">
        <w:rPr>
          <w:rStyle w:val="libFootnotenumChar"/>
          <w:rFonts w:hint="cs"/>
          <w:rtl/>
        </w:rPr>
        <w:t xml:space="preserve"> (1)</w:t>
      </w:r>
      <w:r w:rsidRPr="00D10147">
        <w:rPr>
          <w:rFonts w:hint="cs"/>
          <w:rtl/>
        </w:rPr>
        <w:t xml:space="preserve"> .</w:t>
      </w:r>
    </w:p>
    <w:p w:rsidR="00CC0BC3" w:rsidRPr="008F37C8" w:rsidRDefault="00CC0BC3" w:rsidP="008F37C8">
      <w:pPr>
        <w:pStyle w:val="Heading2"/>
        <w:rPr>
          <w:rtl/>
        </w:rPr>
      </w:pPr>
      <w:bookmarkStart w:id="172" w:name="_Toc385249978"/>
      <w:r w:rsidRPr="008F37C8">
        <w:rPr>
          <w:rFonts w:hint="cs"/>
          <w:rtl/>
        </w:rPr>
        <w:t>عاشراً : اللعن على من يتهم المؤمنات</w:t>
      </w:r>
      <w:bookmarkEnd w:id="172"/>
      <w:r w:rsidRPr="008F37C8">
        <w:rPr>
          <w:rFonts w:hint="cs"/>
          <w:rtl/>
        </w:rPr>
        <w:t xml:space="preserve"> </w:t>
      </w:r>
    </w:p>
    <w:p w:rsidR="00CC0BC3" w:rsidRDefault="00CC0BC3" w:rsidP="001311FA">
      <w:pPr>
        <w:pStyle w:val="libNormal"/>
        <w:rPr>
          <w:rtl/>
        </w:rPr>
      </w:pPr>
      <w:r w:rsidRPr="00D10147">
        <w:rPr>
          <w:rFonts w:hint="cs"/>
          <w:rtl/>
        </w:rPr>
        <w:t xml:space="preserve">1 ـ قال تعالى : </w:t>
      </w:r>
      <w:r w:rsidR="001311FA">
        <w:rPr>
          <w:rStyle w:val="libAlaemChar"/>
          <w:rFonts w:eastAsiaTheme="minorHAnsi" w:hint="cs"/>
          <w:rtl/>
        </w:rPr>
        <w:t>(</w:t>
      </w:r>
      <w:r w:rsidRPr="00E43155">
        <w:rPr>
          <w:rStyle w:val="libAieChar"/>
          <w:rFonts w:hint="cs"/>
          <w:rtl/>
        </w:rPr>
        <w:t xml:space="preserve"> إِنَّ الَّذِينَ يَرْمُونَ الْمُحْصَنَاتِ الْغَافِلاتِ الْمُؤْمِنَاتِ لُعِنُوا فِي الدُّنْيَا وَالآخِرَةِ وَلَهُمْ عَذَابٌ</w:t>
      </w:r>
      <w:r w:rsidR="001311FA">
        <w:rPr>
          <w:rStyle w:val="libAieChar"/>
          <w:rFonts w:hint="cs"/>
          <w:rtl/>
        </w:rPr>
        <w:t xml:space="preserve"> </w:t>
      </w:r>
      <w:r w:rsidRPr="00E43155">
        <w:rPr>
          <w:rStyle w:val="libAieChar"/>
          <w:rFonts w:hint="cs"/>
          <w:rtl/>
        </w:rPr>
        <w:t xml:space="preserve">عَظِيمٌ </w:t>
      </w:r>
      <w:r w:rsidR="001311FA">
        <w:rPr>
          <w:rStyle w:val="libAlaemChar"/>
          <w:rFonts w:eastAsiaTheme="minorHAnsi" w:hint="cs"/>
          <w:rtl/>
        </w:rPr>
        <w:t>)</w:t>
      </w:r>
      <w:r w:rsidRPr="0089678F">
        <w:rPr>
          <w:rStyle w:val="libFootnotenumChar"/>
          <w:rFonts w:hint="cs"/>
          <w:rtl/>
        </w:rPr>
        <w:t xml:space="preserve"> (2)</w:t>
      </w:r>
      <w:r w:rsidRPr="00D10147">
        <w:rPr>
          <w:rFonts w:hint="cs"/>
          <w:rtl/>
        </w:rPr>
        <w:t xml:space="preserve"> .</w:t>
      </w:r>
    </w:p>
    <w:p w:rsidR="00CC0BC3" w:rsidRPr="008F37C8" w:rsidRDefault="00CC0BC3" w:rsidP="008F37C8">
      <w:pPr>
        <w:pStyle w:val="Heading2"/>
        <w:rPr>
          <w:rtl/>
        </w:rPr>
      </w:pPr>
      <w:bookmarkStart w:id="173" w:name="_Toc385249979"/>
      <w:r w:rsidRPr="008F37C8">
        <w:rPr>
          <w:rFonts w:hint="cs"/>
          <w:rtl/>
        </w:rPr>
        <w:t>الحادي عشر : الشجرة الملعونة في القرآن</w:t>
      </w:r>
      <w:bookmarkEnd w:id="173"/>
      <w:r w:rsidRPr="008F37C8">
        <w:rPr>
          <w:rFonts w:hint="cs"/>
          <w:rtl/>
        </w:rPr>
        <w:t xml:space="preserve"> </w:t>
      </w:r>
    </w:p>
    <w:p w:rsidR="00CC0BC3" w:rsidRDefault="00CC0BC3" w:rsidP="001311FA">
      <w:pPr>
        <w:pStyle w:val="libNormal"/>
        <w:rPr>
          <w:rtl/>
        </w:rPr>
      </w:pPr>
      <w:r w:rsidRPr="00D10147">
        <w:rPr>
          <w:rFonts w:hint="cs"/>
          <w:rtl/>
        </w:rPr>
        <w:t xml:space="preserve">1 ـ قال تعالى : </w:t>
      </w:r>
      <w:r w:rsidR="001311FA">
        <w:rPr>
          <w:rStyle w:val="libAlaemChar"/>
          <w:rFonts w:eastAsiaTheme="minorHAnsi" w:hint="cs"/>
          <w:rtl/>
        </w:rPr>
        <w:t>(</w:t>
      </w:r>
      <w:r w:rsidRPr="00E43155">
        <w:rPr>
          <w:rStyle w:val="libAieChar"/>
          <w:rFonts w:hint="cs"/>
          <w:rtl/>
        </w:rPr>
        <w:t xml:space="preserve"> وَإِذْ قُلْنَا لَكَ إِنَّ رَبَّكَ أَحَاطَ بِالنَّاسِ وَمَا جَعَلْنَا الرُّؤيَا الَّتِي أَرَيْنَاكَ إِلاَّ فِتْنَةً لِّلنَّاسِ وَالشَّجَرَةَ الْمَلْعُونَةَ فِي القُرْآنِ </w:t>
      </w:r>
      <w:r w:rsidR="001311FA">
        <w:rPr>
          <w:rStyle w:val="libAlaemChar"/>
          <w:rFonts w:eastAsiaTheme="minorHAnsi" w:hint="cs"/>
          <w:rtl/>
        </w:rPr>
        <w:t>)</w:t>
      </w:r>
      <w:r w:rsidRPr="0089678F">
        <w:rPr>
          <w:rStyle w:val="libFootnotenumChar"/>
          <w:rFonts w:hint="cs"/>
          <w:rtl/>
        </w:rPr>
        <w:t xml:space="preserve"> (3)</w:t>
      </w:r>
      <w:r w:rsidRPr="00D10147">
        <w:rPr>
          <w:rFonts w:hint="cs"/>
          <w:rtl/>
        </w:rPr>
        <w:t xml:space="preserve"> والمقصود من الشجرة ليست هي الشجرة النباتية ، وإنّما هي مجموعة من الناس ينتسبون إلى قبيلة أو أب واحد ، وهي شجرة بني أمية كما ورد في الروايات : </w:t>
      </w:r>
    </w:p>
    <w:p w:rsidR="00CC0BC3" w:rsidRDefault="00CC0BC3" w:rsidP="001311FA">
      <w:pPr>
        <w:pStyle w:val="libNormal"/>
        <w:rPr>
          <w:rtl/>
        </w:rPr>
      </w:pPr>
      <w:r w:rsidRPr="00780F87">
        <w:rPr>
          <w:rStyle w:val="libBold1Char"/>
          <w:rFonts w:hint="cs"/>
          <w:rtl/>
        </w:rPr>
        <w:t>منها :</w:t>
      </w:r>
      <w:r w:rsidRPr="0036614B">
        <w:rPr>
          <w:rFonts w:hint="cs"/>
          <w:rtl/>
        </w:rPr>
        <w:t xml:space="preserve"> ما أخرجه السيوطي عن ابن أبي حاتم ، عن ابن عمر ، أن النبي </w:t>
      </w:r>
      <w:r w:rsidR="003D24AF" w:rsidRPr="00C942B4">
        <w:rPr>
          <w:rStyle w:val="libAlaemChar"/>
          <w:rFonts w:eastAsiaTheme="minorHAnsi"/>
          <w:rtl/>
        </w:rPr>
        <w:t>صلى‌الله‌عليه‌وآله‌وسلم</w:t>
      </w:r>
      <w:r w:rsidRPr="0036614B">
        <w:rPr>
          <w:rFonts w:hint="cs"/>
          <w:rtl/>
        </w:rPr>
        <w:t xml:space="preserve"> قال : ( رأيت ولد الحكم بن أبي العاص على المنابر كأنّهم القردة وأنزل الله في ذلك : </w:t>
      </w:r>
      <w:r w:rsidR="001311FA">
        <w:rPr>
          <w:rStyle w:val="libAlaemChar"/>
          <w:rFonts w:eastAsiaTheme="minorHAnsi" w:hint="cs"/>
          <w:rtl/>
        </w:rPr>
        <w:t>(</w:t>
      </w:r>
      <w:r w:rsidR="00541FFC">
        <w:rPr>
          <w:rStyle w:val="libAieChar"/>
          <w:rFonts w:hint="cs"/>
          <w:rtl/>
        </w:rPr>
        <w:t xml:space="preserve"> وَمَا </w:t>
      </w:r>
      <w:r w:rsidRPr="00CA43DA">
        <w:rPr>
          <w:rStyle w:val="libAieChar"/>
          <w:rFonts w:hint="cs"/>
          <w:rtl/>
        </w:rPr>
        <w:t xml:space="preserve">جَعَلْنَا الرُّؤيَا الَّتِي أَرَيْنَاكَ إِلاَّ فِتْنَةً للنَّاسِ وَالشَّجَرَةَ الْمَلْعُونَةَ </w:t>
      </w:r>
      <w:r w:rsidR="001311FA">
        <w:rPr>
          <w:rStyle w:val="libAlaemChar"/>
          <w:rFonts w:eastAsiaTheme="minorHAnsi" w:hint="cs"/>
          <w:rtl/>
        </w:rPr>
        <w:t>)</w:t>
      </w:r>
      <w:r w:rsidRPr="0036614B">
        <w:rPr>
          <w:rFonts w:hint="cs"/>
          <w:rtl/>
        </w:rPr>
        <w:t xml:space="preserve"> يعني : الحكم وولده )</w:t>
      </w:r>
      <w:r w:rsidRPr="00DB327D">
        <w:rPr>
          <w:rStyle w:val="libFootnotenumChar"/>
          <w:rFonts w:hint="cs"/>
          <w:rtl/>
        </w:rPr>
        <w:t xml:space="preserve"> (4)</w:t>
      </w:r>
      <w:r w:rsidRPr="0036614B">
        <w:rPr>
          <w:rFonts w:hint="cs"/>
          <w:rtl/>
        </w:rPr>
        <w:t xml:space="preserve">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القصص : 41 ـ 42 .</w:t>
      </w:r>
    </w:p>
    <w:p w:rsidR="00CC0BC3" w:rsidRPr="00F25166" w:rsidRDefault="00CC0BC3" w:rsidP="00F25166">
      <w:pPr>
        <w:pStyle w:val="libFootnote0"/>
        <w:rPr>
          <w:rtl/>
        </w:rPr>
      </w:pPr>
      <w:r w:rsidRPr="00F25166">
        <w:rPr>
          <w:rFonts w:hint="cs"/>
          <w:rtl/>
        </w:rPr>
        <w:t>(2) النور : 23 .</w:t>
      </w:r>
    </w:p>
    <w:p w:rsidR="00CC0BC3" w:rsidRPr="00F25166" w:rsidRDefault="00CC0BC3" w:rsidP="00F25166">
      <w:pPr>
        <w:pStyle w:val="libFootnote0"/>
        <w:rPr>
          <w:rtl/>
        </w:rPr>
      </w:pPr>
      <w:r w:rsidRPr="00F25166">
        <w:rPr>
          <w:rFonts w:hint="cs"/>
          <w:rtl/>
        </w:rPr>
        <w:t>(3) الإسراء : 60 .</w:t>
      </w:r>
    </w:p>
    <w:p w:rsidR="004442AA" w:rsidRDefault="00CC0BC3" w:rsidP="00F25166">
      <w:pPr>
        <w:pStyle w:val="libFootnote0"/>
        <w:rPr>
          <w:rtl/>
        </w:rPr>
      </w:pPr>
      <w:r w:rsidRPr="00F25166">
        <w:rPr>
          <w:rFonts w:hint="cs"/>
          <w:rtl/>
        </w:rPr>
        <w:t>(4) الدر المنثور ، السيوطي : ج4 ص191 .</w:t>
      </w:r>
    </w:p>
    <w:p w:rsidR="004442AA" w:rsidRDefault="004442AA" w:rsidP="00DA744D">
      <w:pPr>
        <w:pStyle w:val="libNormal"/>
        <w:rPr>
          <w:rtl/>
        </w:rPr>
      </w:pPr>
      <w:r>
        <w:rPr>
          <w:rtl/>
        </w:rPr>
        <w:br w:type="page"/>
      </w:r>
    </w:p>
    <w:p w:rsidR="00CC0BC3" w:rsidRDefault="004442AA" w:rsidP="001311FA">
      <w:pPr>
        <w:pStyle w:val="libNormal"/>
        <w:rPr>
          <w:rtl/>
        </w:rPr>
      </w:pPr>
      <w:r w:rsidRPr="00780F87">
        <w:rPr>
          <w:rStyle w:val="libBold1Char"/>
          <w:rFonts w:hint="cs"/>
          <w:rtl/>
        </w:rPr>
        <w:lastRenderedPageBreak/>
        <w:t>ومنها :</w:t>
      </w:r>
      <w:r w:rsidRPr="0036614B">
        <w:rPr>
          <w:rFonts w:hint="cs"/>
          <w:rtl/>
        </w:rPr>
        <w:t xml:space="preserve"> ما أخرجه ابن أبي حاتم أيضاً عن يعلى بن مرة قال : ( قال</w:t>
      </w:r>
      <w:r>
        <w:rPr>
          <w:rFonts w:hint="cs"/>
          <w:rtl/>
        </w:rPr>
        <w:t xml:space="preserve"> </w:t>
      </w:r>
      <w:r w:rsidR="00CC0BC3" w:rsidRPr="0036614B">
        <w:rPr>
          <w:rFonts w:hint="cs"/>
          <w:rtl/>
        </w:rPr>
        <w:t xml:space="preserve">رسول الله </w:t>
      </w:r>
      <w:r w:rsidR="003D24AF" w:rsidRPr="00C942B4">
        <w:rPr>
          <w:rStyle w:val="libAlaemChar"/>
          <w:rFonts w:eastAsiaTheme="minorHAnsi"/>
          <w:rtl/>
        </w:rPr>
        <w:t>صلى‌الله‌عليه‌وآله‌وسلم</w:t>
      </w:r>
      <w:r w:rsidR="00CC0BC3" w:rsidRPr="0036614B">
        <w:rPr>
          <w:rFonts w:hint="cs"/>
          <w:rtl/>
        </w:rPr>
        <w:t xml:space="preserve"> : </w:t>
      </w:r>
      <w:r w:rsidR="00CC0BC3" w:rsidRPr="00B16DF9">
        <w:rPr>
          <w:rStyle w:val="libBold2Char"/>
          <w:rFonts w:hint="cs"/>
          <w:rtl/>
        </w:rPr>
        <w:t>أريت بني أمية على منابر الأرض وسيتملكونكم فتجدونهم أرباب سوء</w:t>
      </w:r>
      <w:r w:rsidR="00CC0BC3" w:rsidRPr="0036614B">
        <w:rPr>
          <w:rFonts w:hint="cs"/>
          <w:rtl/>
        </w:rPr>
        <w:t xml:space="preserve"> . واهتم رسول الله </w:t>
      </w:r>
      <w:r w:rsidR="003D24AF" w:rsidRPr="00C942B4">
        <w:rPr>
          <w:rStyle w:val="libAlaemChar"/>
          <w:rFonts w:eastAsiaTheme="minorHAnsi"/>
          <w:rtl/>
        </w:rPr>
        <w:t>صلى‌الله‌عليه‌وآله‌وسلم</w:t>
      </w:r>
      <w:r w:rsidR="00CC0BC3" w:rsidRPr="0036614B">
        <w:rPr>
          <w:rFonts w:hint="cs"/>
          <w:rtl/>
        </w:rPr>
        <w:t xml:space="preserve"> لذلك ، فأنزل الله : </w:t>
      </w:r>
      <w:r w:rsidR="001311FA">
        <w:rPr>
          <w:rStyle w:val="libAlaemChar"/>
          <w:rFonts w:eastAsiaTheme="minorHAnsi" w:hint="cs"/>
          <w:rtl/>
        </w:rPr>
        <w:t>(</w:t>
      </w:r>
      <w:r w:rsidR="00CC0BC3" w:rsidRPr="00CA43DA">
        <w:rPr>
          <w:rStyle w:val="libAieChar"/>
          <w:rFonts w:hint="cs"/>
          <w:rtl/>
        </w:rPr>
        <w:t xml:space="preserve"> وَمَا جَعَلْنَا الرُّؤيَا الَّتِي أَرَيْنَاكَ إِلاَّ فِتْنَةً</w:t>
      </w:r>
      <w:r>
        <w:rPr>
          <w:rStyle w:val="libAieChar"/>
          <w:rFonts w:hint="cs"/>
          <w:rtl/>
        </w:rPr>
        <w:t xml:space="preserve"> </w:t>
      </w:r>
      <w:r w:rsidR="00CC0BC3" w:rsidRPr="00CA43DA">
        <w:rPr>
          <w:rStyle w:val="libAieChar"/>
          <w:rFonts w:hint="cs"/>
          <w:rtl/>
        </w:rPr>
        <w:t xml:space="preserve">لِّلنَّاسِ </w:t>
      </w:r>
      <w:r w:rsidR="001311FA">
        <w:rPr>
          <w:rStyle w:val="libAlaemChar"/>
          <w:rFonts w:eastAsiaTheme="minorHAnsi" w:hint="cs"/>
          <w:rtl/>
        </w:rPr>
        <w:t>)</w:t>
      </w:r>
      <w:r w:rsidR="00CC0BC3" w:rsidRPr="00CA43DA">
        <w:rPr>
          <w:rStyle w:val="libAieChar"/>
          <w:rFonts w:hint="cs"/>
          <w:rtl/>
        </w:rPr>
        <w:t xml:space="preserve"> </w:t>
      </w:r>
      <w:r w:rsidR="00CC0BC3" w:rsidRPr="0036614B">
        <w:rPr>
          <w:rFonts w:hint="cs"/>
          <w:rtl/>
        </w:rPr>
        <w:t>)</w:t>
      </w:r>
      <w:r w:rsidR="00CC0BC3" w:rsidRPr="00DB327D">
        <w:rPr>
          <w:rStyle w:val="libFootnotenumChar"/>
          <w:rFonts w:hint="cs"/>
          <w:rtl/>
        </w:rPr>
        <w:t xml:space="preserve"> (1)</w:t>
      </w:r>
      <w:r w:rsidR="00CC0BC3" w:rsidRPr="0036614B">
        <w:rPr>
          <w:rFonts w:hint="cs"/>
          <w:rtl/>
        </w:rPr>
        <w:t xml:space="preserve"> .</w:t>
      </w:r>
    </w:p>
    <w:p w:rsidR="00CC0BC3" w:rsidRDefault="00CC0BC3" w:rsidP="001311FA">
      <w:pPr>
        <w:pStyle w:val="libNormal"/>
        <w:rPr>
          <w:rtl/>
        </w:rPr>
      </w:pPr>
      <w:r w:rsidRPr="00780F87">
        <w:rPr>
          <w:rStyle w:val="libBold1Char"/>
          <w:rFonts w:hint="cs"/>
          <w:rtl/>
        </w:rPr>
        <w:t>ومنها :</w:t>
      </w:r>
      <w:r w:rsidRPr="0036614B">
        <w:rPr>
          <w:rFonts w:hint="cs"/>
          <w:rtl/>
        </w:rPr>
        <w:t xml:space="preserve"> ما أخرجه أيضاً السيوطي عن ابن أبي حاتم وابن مردويه والبيهقي</w:t>
      </w:r>
      <w:r w:rsidR="004442AA">
        <w:rPr>
          <w:rFonts w:hint="cs"/>
          <w:rtl/>
        </w:rPr>
        <w:t xml:space="preserve"> </w:t>
      </w:r>
      <w:r w:rsidRPr="0036614B">
        <w:rPr>
          <w:rFonts w:hint="cs"/>
          <w:rtl/>
        </w:rPr>
        <w:t xml:space="preserve">في الدلائل ، وابن عساكر عن سعيد بن المسيّب رضي الله عنه ، قال : ( رأى رسول الله </w:t>
      </w:r>
      <w:r w:rsidR="003D24AF" w:rsidRPr="00C942B4">
        <w:rPr>
          <w:rStyle w:val="libAlaemChar"/>
          <w:rFonts w:eastAsiaTheme="minorHAnsi"/>
          <w:rtl/>
        </w:rPr>
        <w:t>صلى‌الله‌عليه‌وآله‌وسلم</w:t>
      </w:r>
      <w:r w:rsidRPr="0036614B">
        <w:rPr>
          <w:rFonts w:hint="cs"/>
          <w:rtl/>
        </w:rPr>
        <w:t xml:space="preserve"> بني أمية على المنابر فساءه ذلك ، فأوحى الله إليه : إنّما هي دنيا أعطوها ، فقرت عينه وهي قوله : </w:t>
      </w:r>
      <w:r w:rsidR="001311FA">
        <w:rPr>
          <w:rStyle w:val="libAlaemChar"/>
          <w:rFonts w:eastAsiaTheme="minorHAnsi" w:hint="cs"/>
          <w:rtl/>
        </w:rPr>
        <w:t>(</w:t>
      </w:r>
      <w:r w:rsidRPr="00CA43DA">
        <w:rPr>
          <w:rStyle w:val="libAieChar"/>
          <w:rFonts w:hint="cs"/>
          <w:rtl/>
        </w:rPr>
        <w:t xml:space="preserve"> وَمَا جَعَلْنَا الرُّؤيَا الَّتِي أَرَيْنَاكَ إِلاَّ فِتْنَةً للنَّاسِ وَالشَّجَرَةَ الْمَلْعُونَةَ</w:t>
      </w:r>
      <w:r w:rsidR="001311FA">
        <w:rPr>
          <w:rStyle w:val="libAlaemChar"/>
          <w:rFonts w:eastAsiaTheme="minorHAnsi" w:hint="cs"/>
          <w:rtl/>
        </w:rPr>
        <w:t>)</w:t>
      </w:r>
      <w:r w:rsidRPr="0036614B">
        <w:rPr>
          <w:rFonts w:hint="cs"/>
          <w:rtl/>
        </w:rPr>
        <w:t xml:space="preserve"> يعني : بلاء للناس . وأخرج ابن مردويه عن عائشة أنّها قالت لمروان بن الحكم : سمعت رسول الله </w:t>
      </w:r>
      <w:r w:rsidR="003D24AF" w:rsidRPr="00C942B4">
        <w:rPr>
          <w:rStyle w:val="libAlaemChar"/>
          <w:rFonts w:eastAsiaTheme="minorHAnsi"/>
          <w:rtl/>
        </w:rPr>
        <w:t>صلى‌الله‌عليه‌وآله‌وسلم</w:t>
      </w:r>
      <w:r w:rsidRPr="0036614B">
        <w:rPr>
          <w:rFonts w:hint="cs"/>
          <w:rtl/>
        </w:rPr>
        <w:t xml:space="preserve"> يقول : لأبيك وجدك إنّكم الشجرة الملعونة في القرآن )</w:t>
      </w:r>
      <w:r w:rsidRPr="00DB327D">
        <w:rPr>
          <w:rStyle w:val="libFootnotenumChar"/>
          <w:rFonts w:hint="cs"/>
          <w:rtl/>
        </w:rPr>
        <w:t xml:space="preserve"> (2)</w:t>
      </w:r>
      <w:r w:rsidRPr="0036614B">
        <w:rPr>
          <w:rFonts w:hint="cs"/>
          <w:rtl/>
        </w:rPr>
        <w:t xml:space="preserve"> .</w:t>
      </w:r>
    </w:p>
    <w:p w:rsidR="00CC0BC3" w:rsidRDefault="00CC0BC3" w:rsidP="00541FFC">
      <w:pPr>
        <w:pStyle w:val="libNormal"/>
        <w:rPr>
          <w:rtl/>
        </w:rPr>
      </w:pPr>
      <w:r w:rsidRPr="0036614B">
        <w:rPr>
          <w:rFonts w:hint="cs"/>
          <w:rtl/>
        </w:rPr>
        <w:t xml:space="preserve">وعن عمرو بن مرة ، قال : ( جاء الحكم بن أبي العاص يستأذن على رسول الله </w:t>
      </w:r>
      <w:r w:rsidR="003D24AF" w:rsidRPr="00C942B4">
        <w:rPr>
          <w:rStyle w:val="libAlaemChar"/>
          <w:rFonts w:eastAsiaTheme="minorHAnsi"/>
          <w:rtl/>
        </w:rPr>
        <w:t>صلى‌الله‌عليه‌وآله‌وسلم</w:t>
      </w:r>
      <w:r w:rsidRPr="0036614B">
        <w:rPr>
          <w:rFonts w:hint="cs"/>
          <w:rtl/>
        </w:rPr>
        <w:t xml:space="preserve"> فعرف كلامه ، فقال : ائذنوا له ، حية ، أو ولد حية ، عليه لعنة الله ، وعلى مَن يخرج من صلبه إلاّ المؤمنون ، وقليل ما هم ليشرفون في الدنيا ويوضعون في الآخرة ، وذوو مكر وخديعة ، يعطون في الدنيا وما لهم في الآخرة من</w:t>
      </w:r>
      <w:r w:rsidR="00541FFC">
        <w:rPr>
          <w:rFonts w:hint="cs"/>
          <w:rtl/>
        </w:rPr>
        <w:t xml:space="preserve"> </w:t>
      </w:r>
      <w:r w:rsidRPr="0036614B">
        <w:rPr>
          <w:rFonts w:hint="cs"/>
          <w:rtl/>
        </w:rPr>
        <w:t>خلاق )</w:t>
      </w:r>
      <w:r w:rsidRPr="00DB327D">
        <w:rPr>
          <w:rStyle w:val="libFootnotenumChar"/>
          <w:rFonts w:hint="cs"/>
          <w:rtl/>
        </w:rPr>
        <w:t xml:space="preserve"> (3)</w:t>
      </w:r>
      <w:r w:rsidRPr="0036614B">
        <w:rPr>
          <w:rFonts w:hint="cs"/>
          <w:rtl/>
        </w:rPr>
        <w:t xml:space="preserve"> .</w:t>
      </w:r>
    </w:p>
    <w:p w:rsidR="00CC0BC3" w:rsidRDefault="00CC0BC3" w:rsidP="003D24AF">
      <w:pPr>
        <w:pStyle w:val="libNormal"/>
        <w:rPr>
          <w:rtl/>
        </w:rPr>
      </w:pPr>
      <w:r w:rsidRPr="0036614B">
        <w:rPr>
          <w:rFonts w:hint="cs"/>
          <w:rtl/>
        </w:rPr>
        <w:t xml:space="preserve">وعن عبد الله بن الزبير ، أنّه قال وهو على المنبر : ( ورب هذا البيت الحرام والبلد الحرام إنّ الحكم بن أبي العاص وولده ملعونون على لسان محمد </w:t>
      </w:r>
      <w:r w:rsidR="003D24AF" w:rsidRPr="00C942B4">
        <w:rPr>
          <w:rStyle w:val="libAlaemChar"/>
          <w:rFonts w:eastAsiaTheme="minorHAnsi"/>
          <w:rtl/>
        </w:rPr>
        <w:t>صلى‌الله‌عليه‌وآله‌وسلم</w:t>
      </w:r>
      <w:r w:rsidRPr="0036614B">
        <w:rPr>
          <w:rFonts w:hint="cs"/>
          <w:rtl/>
        </w:rPr>
        <w:t xml:space="preserve"> )</w:t>
      </w:r>
      <w:r w:rsidRPr="00DB327D">
        <w:rPr>
          <w:rStyle w:val="libFootnotenumChar"/>
          <w:rFonts w:hint="cs"/>
          <w:rtl/>
        </w:rPr>
        <w:t xml:space="preserve"> (4)</w:t>
      </w:r>
      <w:r w:rsidRPr="0036614B">
        <w:rPr>
          <w:rFonts w:hint="cs"/>
          <w:rtl/>
        </w:rPr>
        <w:t xml:space="preserve">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الدر المنثور ، السيوطي : ج4 ص191 .</w:t>
      </w:r>
    </w:p>
    <w:p w:rsidR="00CC0BC3" w:rsidRPr="00F25166" w:rsidRDefault="00CC0BC3" w:rsidP="00F25166">
      <w:pPr>
        <w:pStyle w:val="libFootnote0"/>
        <w:rPr>
          <w:rtl/>
        </w:rPr>
      </w:pPr>
      <w:r w:rsidRPr="00F25166">
        <w:rPr>
          <w:rFonts w:hint="cs"/>
          <w:rtl/>
        </w:rPr>
        <w:t>(2) المصدر نفسه : ج4 ص191 .</w:t>
      </w:r>
    </w:p>
    <w:p w:rsidR="00CC0BC3" w:rsidRPr="00F25166" w:rsidRDefault="00CC0BC3" w:rsidP="00F25166">
      <w:pPr>
        <w:pStyle w:val="libFootnote0"/>
        <w:rPr>
          <w:rtl/>
        </w:rPr>
      </w:pPr>
      <w:r w:rsidRPr="00F25166">
        <w:rPr>
          <w:rFonts w:hint="cs"/>
          <w:rtl/>
        </w:rPr>
        <w:t>(3) البداية والنهاية ، ابن كثير : ج6 ص272 .</w:t>
      </w:r>
    </w:p>
    <w:p w:rsidR="004442AA" w:rsidRDefault="00CC0BC3" w:rsidP="00F25166">
      <w:pPr>
        <w:pStyle w:val="libFootnote0"/>
        <w:rPr>
          <w:rtl/>
        </w:rPr>
      </w:pPr>
      <w:r w:rsidRPr="00F25166">
        <w:rPr>
          <w:rFonts w:hint="cs"/>
          <w:rtl/>
        </w:rPr>
        <w:t>(4) تاريخ دمشق ، ابن عساكر : ج57 ص271 .</w:t>
      </w:r>
    </w:p>
    <w:p w:rsidR="004442AA" w:rsidRDefault="004442AA" w:rsidP="00DA744D">
      <w:pPr>
        <w:pStyle w:val="libNormal"/>
        <w:rPr>
          <w:rtl/>
        </w:rPr>
      </w:pPr>
      <w:r>
        <w:rPr>
          <w:rtl/>
        </w:rPr>
        <w:br w:type="page"/>
      </w:r>
    </w:p>
    <w:p w:rsidR="00CC0BC3" w:rsidRPr="008F37C8" w:rsidRDefault="00CC0BC3" w:rsidP="008F37C8">
      <w:pPr>
        <w:pStyle w:val="Heading2"/>
        <w:rPr>
          <w:rtl/>
        </w:rPr>
      </w:pPr>
      <w:bookmarkStart w:id="174" w:name="_Toc385249980"/>
      <w:r w:rsidRPr="008F37C8">
        <w:rPr>
          <w:rFonts w:hint="cs"/>
          <w:rtl/>
        </w:rPr>
        <w:lastRenderedPageBreak/>
        <w:t>الثاني عشر : لعن المنافقين</w:t>
      </w:r>
      <w:bookmarkEnd w:id="174"/>
      <w:r w:rsidRPr="008F37C8">
        <w:rPr>
          <w:rFonts w:hint="cs"/>
          <w:rtl/>
        </w:rPr>
        <w:t xml:space="preserve"> </w:t>
      </w:r>
    </w:p>
    <w:p w:rsidR="00CC0BC3" w:rsidRDefault="00CC0BC3" w:rsidP="001311FA">
      <w:pPr>
        <w:pStyle w:val="libNormal"/>
        <w:rPr>
          <w:rtl/>
        </w:rPr>
      </w:pPr>
      <w:r w:rsidRPr="00D10147">
        <w:rPr>
          <w:rFonts w:hint="cs"/>
          <w:rtl/>
        </w:rPr>
        <w:t xml:space="preserve">قوله تعالى : </w:t>
      </w:r>
      <w:r w:rsidR="001311FA">
        <w:rPr>
          <w:rStyle w:val="libAlaemChar"/>
          <w:rFonts w:eastAsiaTheme="minorHAnsi" w:hint="cs"/>
          <w:rtl/>
        </w:rPr>
        <w:t>(</w:t>
      </w:r>
      <w:r w:rsidRPr="00E43155">
        <w:rPr>
          <w:rStyle w:val="libAieChar"/>
          <w:rFonts w:hint="cs"/>
          <w:rtl/>
        </w:rPr>
        <w:t xml:space="preserve"> لَئِن لمْ يَنتَهِ الْمُنَافِقُونَ وَالَّذِينَ فِي قُلُوبِهِم مرَضٌ وَالْمُرْجِفُونَ فِي الْمَدِينَةِ لَنُغْرِيَنَّكَ بِهِمْ ثُمَّ لا يُجَاوِرُونَكَ فِيهَا إِلا قَلِيلا * مَلْعُونِينَ أَيْنَمَا ثُقِفُوا أُخِذُوا وَقُتِّلُوا تَقْتِيلاً </w:t>
      </w:r>
      <w:r w:rsidR="001311FA">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w:t>
      </w:r>
    </w:p>
    <w:p w:rsidR="00CC0BC3" w:rsidRPr="008E5627" w:rsidRDefault="00CC0BC3" w:rsidP="004442AA">
      <w:pPr>
        <w:pStyle w:val="libNormal"/>
        <w:rPr>
          <w:rtl/>
        </w:rPr>
      </w:pPr>
      <w:r w:rsidRPr="008E5627">
        <w:rPr>
          <w:rFonts w:hint="cs"/>
          <w:rtl/>
        </w:rPr>
        <w:t>ومن خلال التأمّل في الآيات الأنفة الذكر ، يتضح أنّ اللعن ـ</w:t>
      </w:r>
      <w:r w:rsidR="004442AA">
        <w:rPr>
          <w:rFonts w:hint="cs"/>
          <w:rtl/>
        </w:rPr>
        <w:t xml:space="preserve"> </w:t>
      </w:r>
      <w:r w:rsidRPr="008E5627">
        <w:rPr>
          <w:rFonts w:hint="cs"/>
          <w:rtl/>
        </w:rPr>
        <w:t>الذي هو الطرد من رحمة الله تعالى ـ سنّة قرآنية إلهيّة على كل مَن يستحقه ، وهم الظلمة والطواغيت والعصاة لأمر الله تعالى ولو في موارد معينة .</w:t>
      </w:r>
    </w:p>
    <w:p w:rsidR="00CC0BC3" w:rsidRPr="00DF3795" w:rsidRDefault="00541FFC" w:rsidP="00DF3795">
      <w:pPr>
        <w:pStyle w:val="Heading2"/>
        <w:rPr>
          <w:rtl/>
        </w:rPr>
      </w:pPr>
      <w:bookmarkStart w:id="175" w:name="_Toc385249981"/>
      <w:r>
        <w:rPr>
          <w:rFonts w:hint="cs"/>
          <w:rtl/>
        </w:rPr>
        <w:t>اللعن في السنّة الشريفة</w:t>
      </w:r>
      <w:bookmarkEnd w:id="175"/>
    </w:p>
    <w:p w:rsidR="00CC0BC3" w:rsidRPr="000C5B2B" w:rsidRDefault="00CC0BC3" w:rsidP="003D24AF">
      <w:pPr>
        <w:pStyle w:val="libNormal"/>
        <w:rPr>
          <w:rtl/>
        </w:rPr>
      </w:pPr>
      <w:r w:rsidRPr="000C5B2B">
        <w:rPr>
          <w:rFonts w:hint="cs"/>
          <w:rtl/>
        </w:rPr>
        <w:t xml:space="preserve">لقد طفحت مصادر المسلمين بالروايات النبوية في صدور اللعن من رسول الله </w:t>
      </w:r>
      <w:r w:rsidR="003D24AF" w:rsidRPr="00C942B4">
        <w:rPr>
          <w:rStyle w:val="libAlaemChar"/>
          <w:rFonts w:eastAsiaTheme="minorHAnsi"/>
          <w:rtl/>
        </w:rPr>
        <w:t>صلى‌الله‌عليه‌وآله‌وسلم</w:t>
      </w:r>
      <w:r w:rsidRPr="000C5B2B">
        <w:rPr>
          <w:rFonts w:hint="cs"/>
          <w:rtl/>
        </w:rPr>
        <w:t xml:space="preserve"> لبعض الناس ، سواء من الأمم السابقة أم من المسلمين الذين ارتكبوا بعض الذنوب منها :</w:t>
      </w:r>
    </w:p>
    <w:p w:rsidR="00CC0BC3" w:rsidRPr="008F37C8" w:rsidRDefault="00CC0BC3" w:rsidP="008F37C8">
      <w:pPr>
        <w:pStyle w:val="Heading2"/>
        <w:rPr>
          <w:rtl/>
        </w:rPr>
      </w:pPr>
      <w:bookmarkStart w:id="176" w:name="_Toc385249982"/>
      <w:r w:rsidRPr="008F37C8">
        <w:rPr>
          <w:rFonts w:hint="cs"/>
          <w:rtl/>
        </w:rPr>
        <w:t>1ـ الرسول يلعن اليهود</w:t>
      </w:r>
      <w:bookmarkEnd w:id="176"/>
    </w:p>
    <w:p w:rsidR="00CC0BC3" w:rsidRDefault="00CC0BC3" w:rsidP="003D24AF">
      <w:pPr>
        <w:pStyle w:val="libNormal"/>
        <w:rPr>
          <w:rtl/>
        </w:rPr>
      </w:pPr>
      <w:r w:rsidRPr="0036614B">
        <w:rPr>
          <w:rFonts w:hint="cs"/>
          <w:rtl/>
        </w:rPr>
        <w:t xml:space="preserve">قال </w:t>
      </w:r>
      <w:r w:rsidR="003D24AF" w:rsidRPr="00C942B4">
        <w:rPr>
          <w:rStyle w:val="libAlaemChar"/>
          <w:rFonts w:eastAsiaTheme="minorHAnsi"/>
          <w:rtl/>
        </w:rPr>
        <w:t>صلى‌الله‌عليه‌وآله‌وسلم</w:t>
      </w:r>
      <w:r w:rsidRPr="0036614B">
        <w:rPr>
          <w:rFonts w:hint="cs"/>
          <w:rtl/>
        </w:rPr>
        <w:t xml:space="preserve"> : </w:t>
      </w:r>
      <w:r w:rsidRPr="00BC3FCB">
        <w:rPr>
          <w:rStyle w:val="libBold2Char"/>
          <w:rFonts w:hint="cs"/>
          <w:rtl/>
        </w:rPr>
        <w:t>(</w:t>
      </w:r>
      <w:r w:rsidRPr="00B16DF9">
        <w:rPr>
          <w:rStyle w:val="libBold2Char"/>
          <w:rFonts w:hint="cs"/>
          <w:rtl/>
        </w:rPr>
        <w:t xml:space="preserve"> لعن الله اليهود ، حُرّمت عليهم الشحوم فجمّلوها فباعوها )</w:t>
      </w:r>
      <w:r w:rsidRPr="00DB327D">
        <w:rPr>
          <w:rStyle w:val="libFootnotenumChar"/>
          <w:rFonts w:hint="cs"/>
          <w:rtl/>
        </w:rPr>
        <w:t xml:space="preserve"> (2)</w:t>
      </w:r>
      <w:r w:rsidRPr="0036614B">
        <w:rPr>
          <w:rFonts w:hint="cs"/>
          <w:rtl/>
        </w:rPr>
        <w:t xml:space="preserve"> .</w:t>
      </w:r>
    </w:p>
    <w:p w:rsidR="00CC0BC3" w:rsidRPr="008F37C8" w:rsidRDefault="00CC0BC3" w:rsidP="003D24AF">
      <w:pPr>
        <w:pStyle w:val="Heading2"/>
        <w:rPr>
          <w:rtl/>
        </w:rPr>
      </w:pPr>
      <w:bookmarkStart w:id="177" w:name="_Toc385249983"/>
      <w:r w:rsidRPr="008F37C8">
        <w:rPr>
          <w:rFonts w:hint="cs"/>
          <w:rtl/>
        </w:rPr>
        <w:t xml:space="preserve">2ـ الرسول </w:t>
      </w:r>
      <w:r w:rsidR="003D24AF" w:rsidRPr="00C942B4">
        <w:rPr>
          <w:rStyle w:val="libAlaemChar"/>
          <w:rFonts w:eastAsiaTheme="minorHAnsi"/>
          <w:rtl/>
        </w:rPr>
        <w:t>صلى‌الله‌عليه‌وآله‌وسلم</w:t>
      </w:r>
      <w:r w:rsidRPr="008F37C8">
        <w:rPr>
          <w:rFonts w:hint="cs"/>
          <w:rtl/>
        </w:rPr>
        <w:t xml:space="preserve"> يلعن مَن يلعن والديه</w:t>
      </w:r>
      <w:bookmarkEnd w:id="177"/>
    </w:p>
    <w:p w:rsidR="00CC0BC3" w:rsidRDefault="00CC0BC3" w:rsidP="003D24AF">
      <w:pPr>
        <w:pStyle w:val="libNormal"/>
        <w:rPr>
          <w:rtl/>
        </w:rPr>
      </w:pPr>
      <w:r w:rsidRPr="0036614B">
        <w:rPr>
          <w:rFonts w:hint="cs"/>
          <w:rtl/>
        </w:rPr>
        <w:t xml:space="preserve">قال </w:t>
      </w:r>
      <w:r w:rsidR="003D24AF" w:rsidRPr="00C942B4">
        <w:rPr>
          <w:rStyle w:val="libAlaemChar"/>
          <w:rFonts w:eastAsiaTheme="minorHAnsi"/>
          <w:rtl/>
        </w:rPr>
        <w:t>صلى‌الله‌عليه‌وآله‌وسلم</w:t>
      </w:r>
      <w:r w:rsidRPr="0036614B">
        <w:rPr>
          <w:rFonts w:hint="cs"/>
          <w:rtl/>
        </w:rPr>
        <w:t xml:space="preserve"> : </w:t>
      </w:r>
      <w:r w:rsidRPr="00BC3FCB">
        <w:rPr>
          <w:rStyle w:val="libBold2Char"/>
          <w:rFonts w:hint="cs"/>
          <w:rtl/>
        </w:rPr>
        <w:t>(</w:t>
      </w:r>
      <w:r w:rsidRPr="00B16DF9">
        <w:rPr>
          <w:rStyle w:val="libBold2Char"/>
          <w:rFonts w:hint="cs"/>
          <w:rtl/>
        </w:rPr>
        <w:t xml:space="preserve"> لعن الله مَن لعن والديه </w:t>
      </w:r>
      <w:r w:rsidRPr="00BC3FCB">
        <w:rPr>
          <w:rStyle w:val="libBold2Char"/>
          <w:rFonts w:hint="cs"/>
          <w:rtl/>
        </w:rPr>
        <w:t>)</w:t>
      </w:r>
      <w:r w:rsidRPr="00DB327D">
        <w:rPr>
          <w:rStyle w:val="libFootnotenumChar"/>
          <w:rFonts w:hint="cs"/>
          <w:rtl/>
        </w:rPr>
        <w:t xml:space="preserve"> (3)</w:t>
      </w:r>
      <w:r w:rsidRPr="0036614B">
        <w:rPr>
          <w:rFonts w:hint="cs"/>
          <w:rtl/>
        </w:rPr>
        <w:t xml:space="preserve"> .</w:t>
      </w:r>
    </w:p>
    <w:p w:rsidR="00CC0BC3" w:rsidRDefault="00CC0BC3" w:rsidP="00D10147">
      <w:pPr>
        <w:pStyle w:val="libNormal"/>
        <w:rPr>
          <w:rtl/>
        </w:rPr>
      </w:pPr>
      <w:r w:rsidRPr="00D10147">
        <w:rPr>
          <w:rFonts w:hint="cs"/>
          <w:rtl/>
        </w:rPr>
        <w:t xml:space="preserve">وفي حديث آخر : </w:t>
      </w:r>
      <w:r w:rsidRPr="00B16DF9">
        <w:rPr>
          <w:rStyle w:val="libBold2Char"/>
          <w:rFonts w:hint="cs"/>
          <w:rtl/>
        </w:rPr>
        <w:t xml:space="preserve">( </w:t>
      </w:r>
      <w:r w:rsidRPr="00EE47A1">
        <w:rPr>
          <w:rStyle w:val="libBold2Char"/>
          <w:rFonts w:hint="cs"/>
          <w:rtl/>
        </w:rPr>
        <w:t>لعن الله مَن سبّ والديه</w:t>
      </w:r>
      <w:r w:rsidRPr="00B16DF9">
        <w:rPr>
          <w:rStyle w:val="libBold2Char"/>
          <w:rFonts w:hint="cs"/>
          <w:rtl/>
        </w:rPr>
        <w:t xml:space="preserve"> )</w:t>
      </w:r>
      <w:r w:rsidRPr="0089678F">
        <w:rPr>
          <w:rStyle w:val="libFootnotenumChar"/>
          <w:rFonts w:hint="cs"/>
          <w:rtl/>
        </w:rPr>
        <w:t xml:space="preserve"> (4)</w:t>
      </w:r>
      <w:r w:rsidRPr="00D10147">
        <w:rPr>
          <w:rFonts w:hint="cs"/>
          <w:rtl/>
        </w:rPr>
        <w:t xml:space="preserve">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الأحزاب : 60 ـ 61 .</w:t>
      </w:r>
    </w:p>
    <w:p w:rsidR="00CC0BC3" w:rsidRPr="00F25166" w:rsidRDefault="00CC0BC3" w:rsidP="00F25166">
      <w:pPr>
        <w:pStyle w:val="libFootnote0"/>
        <w:rPr>
          <w:rtl/>
        </w:rPr>
      </w:pPr>
      <w:r w:rsidRPr="00F25166">
        <w:rPr>
          <w:rFonts w:hint="cs"/>
          <w:rtl/>
        </w:rPr>
        <w:t>(2) صحيح البخاري ، البخاري : ج4 ص45 ؛ صحيح مسلم ، مسلم النيسابوري : ج5 ص41 ؛ مسند أحمد ، أحمد بن حنبل : ج1 ص25 .</w:t>
      </w:r>
    </w:p>
    <w:p w:rsidR="00CC0BC3" w:rsidRPr="00F25166" w:rsidRDefault="00CC0BC3" w:rsidP="00F25166">
      <w:pPr>
        <w:pStyle w:val="libFootnote0"/>
        <w:rPr>
          <w:rtl/>
        </w:rPr>
      </w:pPr>
      <w:r w:rsidRPr="00F25166">
        <w:rPr>
          <w:rFonts w:hint="cs"/>
          <w:rtl/>
        </w:rPr>
        <w:t>(3) صحيح مسلم ، مسلم النيسابوري : ج6 ص85 ؛ مسند أحمد : ج1ص108 .</w:t>
      </w:r>
    </w:p>
    <w:p w:rsidR="004442AA" w:rsidRDefault="00CC0BC3" w:rsidP="00F25166">
      <w:pPr>
        <w:pStyle w:val="libFootnote0"/>
        <w:rPr>
          <w:rtl/>
        </w:rPr>
      </w:pPr>
      <w:r w:rsidRPr="00F25166">
        <w:rPr>
          <w:rFonts w:hint="cs"/>
          <w:rtl/>
        </w:rPr>
        <w:t>(4) مسند أحمد ، أحمد بن حنبل : ج1 ص108 ؛ صحيح ابن حبان : ج10 ص265 ؛ شواهد التنزيل ، الحسكاني : ج2 ص197 ؛ المستدرك ، الحاكم النيسابوري : ج4 ص356 ، وغيرها .</w:t>
      </w:r>
    </w:p>
    <w:p w:rsidR="004442AA" w:rsidRDefault="004442AA" w:rsidP="00DA744D">
      <w:pPr>
        <w:pStyle w:val="libNormal"/>
        <w:rPr>
          <w:rtl/>
        </w:rPr>
      </w:pPr>
      <w:r>
        <w:rPr>
          <w:rtl/>
        </w:rPr>
        <w:br w:type="page"/>
      </w:r>
    </w:p>
    <w:p w:rsidR="00CC0BC3" w:rsidRPr="008F37C8" w:rsidRDefault="00CC0BC3" w:rsidP="003D24AF">
      <w:pPr>
        <w:pStyle w:val="Heading2"/>
        <w:rPr>
          <w:rtl/>
        </w:rPr>
      </w:pPr>
      <w:bookmarkStart w:id="178" w:name="_Toc385249984"/>
      <w:r w:rsidRPr="008F37C8">
        <w:rPr>
          <w:rFonts w:hint="cs"/>
          <w:rtl/>
        </w:rPr>
        <w:lastRenderedPageBreak/>
        <w:t xml:space="preserve">3ـ الرسول </w:t>
      </w:r>
      <w:r w:rsidR="003D24AF" w:rsidRPr="00C942B4">
        <w:rPr>
          <w:rStyle w:val="libAlaemChar"/>
          <w:rFonts w:eastAsiaTheme="minorHAnsi"/>
          <w:rtl/>
        </w:rPr>
        <w:t>صلى‌الله‌عليه‌وآله‌وسلم</w:t>
      </w:r>
      <w:r w:rsidRPr="008F37C8">
        <w:rPr>
          <w:rFonts w:hint="cs"/>
          <w:rtl/>
        </w:rPr>
        <w:t xml:space="preserve"> يلعن السارق</w:t>
      </w:r>
      <w:bookmarkEnd w:id="178"/>
    </w:p>
    <w:p w:rsidR="00CC0BC3" w:rsidRDefault="00CC0BC3" w:rsidP="004442AA">
      <w:pPr>
        <w:pStyle w:val="libNormal"/>
        <w:rPr>
          <w:rtl/>
        </w:rPr>
      </w:pPr>
      <w:r w:rsidRPr="0036614B">
        <w:rPr>
          <w:rFonts w:hint="cs"/>
          <w:rtl/>
        </w:rPr>
        <w:t xml:space="preserve">قال </w:t>
      </w:r>
      <w:r w:rsidR="003D24AF" w:rsidRPr="00C942B4">
        <w:rPr>
          <w:rStyle w:val="libAlaemChar"/>
          <w:rFonts w:eastAsiaTheme="minorHAnsi"/>
          <w:rtl/>
        </w:rPr>
        <w:t>صلى‌الله‌عليه‌وآله‌وسلم</w:t>
      </w:r>
      <w:r w:rsidRPr="0036614B">
        <w:rPr>
          <w:rFonts w:hint="cs"/>
          <w:rtl/>
        </w:rPr>
        <w:t xml:space="preserve"> : </w:t>
      </w:r>
      <w:r w:rsidRPr="00BC3FCB">
        <w:rPr>
          <w:rStyle w:val="libBold2Char"/>
          <w:rFonts w:hint="cs"/>
          <w:rtl/>
        </w:rPr>
        <w:t>(</w:t>
      </w:r>
      <w:r w:rsidRPr="00B16DF9">
        <w:rPr>
          <w:rStyle w:val="libBold2Char"/>
          <w:rFonts w:hint="cs"/>
          <w:rtl/>
        </w:rPr>
        <w:t xml:space="preserve"> لعن الله السارق يسرق البيضة فتقطع يده ويسرق الحبل فتقطع</w:t>
      </w:r>
      <w:r w:rsidR="004442AA">
        <w:rPr>
          <w:rStyle w:val="libBold2Char"/>
          <w:rFonts w:hint="cs"/>
          <w:rtl/>
        </w:rPr>
        <w:t xml:space="preserve"> </w:t>
      </w:r>
      <w:r w:rsidRPr="00B16DF9">
        <w:rPr>
          <w:rStyle w:val="libBold2Char"/>
          <w:rFonts w:hint="cs"/>
          <w:rtl/>
        </w:rPr>
        <w:t xml:space="preserve">يده </w:t>
      </w:r>
      <w:r w:rsidRPr="00BC3FCB">
        <w:rPr>
          <w:rStyle w:val="libBold2Char"/>
          <w:rFonts w:hint="cs"/>
          <w:rtl/>
        </w:rPr>
        <w:t>)</w:t>
      </w:r>
      <w:r w:rsidRPr="00DB327D">
        <w:rPr>
          <w:rStyle w:val="libFootnotenumChar"/>
          <w:rFonts w:hint="cs"/>
          <w:rtl/>
        </w:rPr>
        <w:t xml:space="preserve"> (1)</w:t>
      </w:r>
      <w:r w:rsidRPr="0036614B">
        <w:rPr>
          <w:rFonts w:hint="cs"/>
          <w:rtl/>
        </w:rPr>
        <w:t xml:space="preserve"> .</w:t>
      </w:r>
    </w:p>
    <w:p w:rsidR="00CC0BC3" w:rsidRPr="008F37C8" w:rsidRDefault="00CC0BC3" w:rsidP="008F37C8">
      <w:pPr>
        <w:pStyle w:val="Heading2"/>
        <w:rPr>
          <w:rtl/>
        </w:rPr>
      </w:pPr>
      <w:bookmarkStart w:id="179" w:name="_Toc385249985"/>
      <w:r w:rsidRPr="008F37C8">
        <w:rPr>
          <w:rFonts w:hint="cs"/>
          <w:rtl/>
        </w:rPr>
        <w:t>4ـ الرسول يلعن الراشي والمرتشي في الحكم</w:t>
      </w:r>
      <w:bookmarkEnd w:id="179"/>
    </w:p>
    <w:p w:rsidR="00CC0BC3" w:rsidRDefault="00CC0BC3" w:rsidP="003D24AF">
      <w:pPr>
        <w:pStyle w:val="libNormal"/>
        <w:rPr>
          <w:rtl/>
        </w:rPr>
      </w:pPr>
      <w:r w:rsidRPr="0036614B">
        <w:rPr>
          <w:rFonts w:hint="cs"/>
          <w:rtl/>
        </w:rPr>
        <w:t xml:space="preserve">قال رسول الله </w:t>
      </w:r>
      <w:r w:rsidR="003D24AF" w:rsidRPr="00C942B4">
        <w:rPr>
          <w:rStyle w:val="libAlaemChar"/>
          <w:rFonts w:eastAsiaTheme="minorHAnsi"/>
          <w:rtl/>
        </w:rPr>
        <w:t>صلى‌الله‌عليه‌وآله‌وسلم</w:t>
      </w:r>
      <w:r w:rsidRPr="0036614B">
        <w:rPr>
          <w:rFonts w:hint="cs"/>
          <w:rtl/>
        </w:rPr>
        <w:t xml:space="preserve"> : </w:t>
      </w:r>
      <w:r w:rsidRPr="00BC3FCB">
        <w:rPr>
          <w:rStyle w:val="libBold2Char"/>
          <w:rFonts w:hint="cs"/>
          <w:rtl/>
        </w:rPr>
        <w:t>(</w:t>
      </w:r>
      <w:r w:rsidRPr="00B16DF9">
        <w:rPr>
          <w:rStyle w:val="libBold2Char"/>
          <w:rFonts w:hint="cs"/>
          <w:rtl/>
        </w:rPr>
        <w:t xml:space="preserve"> لعن الله الراشي والمرتشي </w:t>
      </w:r>
      <w:r w:rsidRPr="00BC3FCB">
        <w:rPr>
          <w:rStyle w:val="libBold2Char"/>
          <w:rFonts w:hint="cs"/>
          <w:rtl/>
        </w:rPr>
        <w:t>)</w:t>
      </w:r>
      <w:r w:rsidRPr="00DB327D">
        <w:rPr>
          <w:rStyle w:val="libFootnotenumChar"/>
          <w:rFonts w:hint="cs"/>
          <w:rtl/>
        </w:rPr>
        <w:t xml:space="preserve"> (2)</w:t>
      </w:r>
      <w:r w:rsidRPr="0036614B">
        <w:rPr>
          <w:rFonts w:hint="cs"/>
          <w:rtl/>
        </w:rPr>
        <w:t xml:space="preserve"> .</w:t>
      </w:r>
    </w:p>
    <w:p w:rsidR="00CC0BC3" w:rsidRPr="008F37C8" w:rsidRDefault="00CC0BC3" w:rsidP="008F37C8">
      <w:pPr>
        <w:pStyle w:val="Heading2"/>
        <w:rPr>
          <w:rtl/>
        </w:rPr>
      </w:pPr>
      <w:bookmarkStart w:id="180" w:name="_Toc385249986"/>
      <w:r w:rsidRPr="008F37C8">
        <w:rPr>
          <w:rFonts w:hint="cs"/>
          <w:rtl/>
        </w:rPr>
        <w:t>5ـ الرسول يلعن الخمر وشاربها</w:t>
      </w:r>
      <w:bookmarkEnd w:id="180"/>
    </w:p>
    <w:p w:rsidR="00CC0BC3" w:rsidRDefault="00CC0BC3" w:rsidP="004442AA">
      <w:pPr>
        <w:pStyle w:val="libNormal"/>
        <w:rPr>
          <w:rtl/>
        </w:rPr>
      </w:pPr>
      <w:r w:rsidRPr="0036614B">
        <w:rPr>
          <w:rFonts w:hint="cs"/>
          <w:rtl/>
        </w:rPr>
        <w:t xml:space="preserve">قال </w:t>
      </w:r>
      <w:r w:rsidR="003D24AF" w:rsidRPr="00C942B4">
        <w:rPr>
          <w:rStyle w:val="libAlaemChar"/>
          <w:rFonts w:eastAsiaTheme="minorHAnsi"/>
          <w:rtl/>
        </w:rPr>
        <w:t>صلى‌الله‌عليه‌وآله‌وسلم</w:t>
      </w:r>
      <w:r w:rsidRPr="0036614B">
        <w:rPr>
          <w:rFonts w:hint="cs"/>
          <w:rtl/>
        </w:rPr>
        <w:t xml:space="preserve"> : </w:t>
      </w:r>
      <w:r w:rsidRPr="00BC3FCB">
        <w:rPr>
          <w:rStyle w:val="libBold2Char"/>
          <w:rFonts w:hint="cs"/>
          <w:rtl/>
        </w:rPr>
        <w:t>(</w:t>
      </w:r>
      <w:r w:rsidRPr="00B16DF9">
        <w:rPr>
          <w:rStyle w:val="libBold2Char"/>
          <w:rFonts w:hint="cs"/>
          <w:rtl/>
        </w:rPr>
        <w:t xml:space="preserve"> لعن الله الخمر وشاربها وساقيها وبائعها ومبتاعها وحاملها والمحمولة</w:t>
      </w:r>
      <w:r w:rsidR="004442AA">
        <w:rPr>
          <w:rStyle w:val="libBold2Char"/>
          <w:rFonts w:hint="cs"/>
          <w:rtl/>
        </w:rPr>
        <w:t xml:space="preserve"> </w:t>
      </w:r>
      <w:r w:rsidRPr="00B16DF9">
        <w:rPr>
          <w:rStyle w:val="libBold2Char"/>
          <w:rFonts w:hint="cs"/>
          <w:rtl/>
        </w:rPr>
        <w:t xml:space="preserve">إليه </w:t>
      </w:r>
      <w:r w:rsidRPr="00BC3FCB">
        <w:rPr>
          <w:rStyle w:val="libBold2Char"/>
          <w:rFonts w:hint="cs"/>
          <w:rtl/>
        </w:rPr>
        <w:t>)</w:t>
      </w:r>
      <w:r w:rsidRPr="00DB327D">
        <w:rPr>
          <w:rStyle w:val="libFootnotenumChar"/>
          <w:rFonts w:hint="cs"/>
          <w:rtl/>
        </w:rPr>
        <w:t xml:space="preserve"> (3)</w:t>
      </w:r>
      <w:r w:rsidRPr="0036614B">
        <w:rPr>
          <w:rFonts w:hint="cs"/>
          <w:rtl/>
        </w:rPr>
        <w:t xml:space="preserve"> .</w:t>
      </w:r>
    </w:p>
    <w:p w:rsidR="00CC0BC3" w:rsidRPr="008F37C8" w:rsidRDefault="00CC0BC3" w:rsidP="003D24AF">
      <w:pPr>
        <w:pStyle w:val="Heading2"/>
        <w:rPr>
          <w:rtl/>
        </w:rPr>
      </w:pPr>
      <w:bookmarkStart w:id="181" w:name="_Toc385249987"/>
      <w:r w:rsidRPr="008F37C8">
        <w:rPr>
          <w:rFonts w:hint="cs"/>
          <w:rtl/>
        </w:rPr>
        <w:t xml:space="preserve">6ـ الرسول الأكرم </w:t>
      </w:r>
      <w:r w:rsidR="003D24AF" w:rsidRPr="00C942B4">
        <w:rPr>
          <w:rStyle w:val="libAlaemChar"/>
          <w:rFonts w:eastAsiaTheme="minorHAnsi"/>
          <w:rtl/>
        </w:rPr>
        <w:t>صلى‌الله‌عليه‌وآله‌وسلم</w:t>
      </w:r>
      <w:r w:rsidRPr="008F37C8">
        <w:rPr>
          <w:rFonts w:hint="cs"/>
          <w:rtl/>
        </w:rPr>
        <w:t xml:space="preserve"> يلعن بعض الأفراد</w:t>
      </w:r>
      <w:bookmarkEnd w:id="181"/>
    </w:p>
    <w:p w:rsidR="00CC0BC3" w:rsidRDefault="00CC0BC3" w:rsidP="003D24AF">
      <w:pPr>
        <w:pStyle w:val="libNormal"/>
        <w:rPr>
          <w:rtl/>
        </w:rPr>
      </w:pPr>
      <w:r w:rsidRPr="0036614B">
        <w:rPr>
          <w:rFonts w:hint="cs"/>
          <w:rtl/>
        </w:rPr>
        <w:t xml:space="preserve">وعن أبي هريرة ، عن رسول الله </w:t>
      </w:r>
      <w:r w:rsidR="003D24AF" w:rsidRPr="00C942B4">
        <w:rPr>
          <w:rStyle w:val="libAlaemChar"/>
          <w:rFonts w:eastAsiaTheme="minorHAnsi"/>
          <w:rtl/>
        </w:rPr>
        <w:t>صلى‌الله‌عليه‌وآله‌وسلم</w:t>
      </w:r>
      <w:r w:rsidRPr="0036614B">
        <w:rPr>
          <w:rFonts w:hint="cs"/>
          <w:rtl/>
        </w:rPr>
        <w:t xml:space="preserve"> ، أنّه قال : </w:t>
      </w:r>
      <w:r w:rsidRPr="00BC3FCB">
        <w:rPr>
          <w:rStyle w:val="libBold2Char"/>
          <w:rFonts w:hint="cs"/>
          <w:rtl/>
        </w:rPr>
        <w:t>(</w:t>
      </w:r>
      <w:r w:rsidRPr="00B16DF9">
        <w:rPr>
          <w:rStyle w:val="libBold2Char"/>
          <w:rFonts w:hint="cs"/>
          <w:rtl/>
        </w:rPr>
        <w:t xml:space="preserve"> لعن الله سبعة من خلقه</w:t>
      </w:r>
      <w:r w:rsidRPr="0036614B">
        <w:rPr>
          <w:rFonts w:hint="cs"/>
          <w:rtl/>
        </w:rPr>
        <w:t xml:space="preserve"> فرَدَّ رسول الله </w:t>
      </w:r>
      <w:r w:rsidR="003D24AF" w:rsidRPr="00C942B4">
        <w:rPr>
          <w:rStyle w:val="libAlaemChar"/>
          <w:rFonts w:eastAsiaTheme="minorHAnsi"/>
          <w:rtl/>
        </w:rPr>
        <w:t>صلى‌الله‌عليه‌وآله‌وسلم</w:t>
      </w:r>
      <w:r w:rsidRPr="0036614B">
        <w:rPr>
          <w:rFonts w:hint="cs"/>
          <w:rtl/>
        </w:rPr>
        <w:t xml:space="preserve"> على كل واحد ثلاث مرات ، ثم قال : </w:t>
      </w:r>
      <w:r w:rsidRPr="00B16DF9">
        <w:rPr>
          <w:rStyle w:val="libBold2Char"/>
          <w:rFonts w:hint="cs"/>
          <w:rtl/>
        </w:rPr>
        <w:t xml:space="preserve">ملعون ملعون مَن عمل عمل قوم لوط ، ملعون من جمع بين المرأة وابنتها ، ملعون مَن سبّ شيئاً من والديه ، ملعون من أتى شيئاً من البهائم ، ملعون من غيّر حدود الأرض </w:t>
      </w:r>
      <w:r w:rsidRPr="00BC3FCB">
        <w:rPr>
          <w:rStyle w:val="libBold2Char"/>
          <w:rFonts w:hint="cs"/>
          <w:rtl/>
        </w:rPr>
        <w:t xml:space="preserve">) </w:t>
      </w:r>
      <w:r w:rsidRPr="00DB327D">
        <w:rPr>
          <w:rStyle w:val="libFootnotenumChar"/>
          <w:rFonts w:hint="cs"/>
          <w:rtl/>
        </w:rPr>
        <w:t>(4)</w:t>
      </w:r>
      <w:r w:rsidRPr="0036614B">
        <w:rPr>
          <w:rFonts w:hint="cs"/>
          <w:rtl/>
        </w:rPr>
        <w:t xml:space="preserve">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صحيح البخاري ، البخاري : ج8 ص15 ؛ صحيح مسلم ، مسلم : ج5 ص113 ؛ مسند أحمد ، أحمد بن حنبل : ج2 ص253 ؛ السنن الكبرى ، البيهقي : ج8 ص253 ؛ صحيح ابن حبان : ج13 ص58 ، وغيرها .</w:t>
      </w:r>
    </w:p>
    <w:p w:rsidR="00CC0BC3" w:rsidRPr="00F25166" w:rsidRDefault="00CC0BC3" w:rsidP="00F25166">
      <w:pPr>
        <w:pStyle w:val="libFootnote0"/>
        <w:rPr>
          <w:rtl/>
        </w:rPr>
      </w:pPr>
      <w:r w:rsidRPr="00F25166">
        <w:rPr>
          <w:rFonts w:hint="cs"/>
          <w:rtl/>
        </w:rPr>
        <w:t>(2) مسند أحمد ، أحمد بن حنبل : ج2 ص388 ؛ صحيح ابن حبان ، ابن حبان : ج11 ص467 ؛ المصنف ، عبد الرزاق الصنعاني : ج8 ص148 ؛ المعجم الكبير ، الطبراني : ج23 ص398 ، وغيرها .</w:t>
      </w:r>
    </w:p>
    <w:p w:rsidR="00CC0BC3" w:rsidRPr="00F25166" w:rsidRDefault="00CC0BC3" w:rsidP="00F25166">
      <w:pPr>
        <w:pStyle w:val="libFootnote0"/>
        <w:rPr>
          <w:rtl/>
        </w:rPr>
      </w:pPr>
      <w:r w:rsidRPr="00F25166">
        <w:rPr>
          <w:rFonts w:hint="cs"/>
          <w:rtl/>
        </w:rPr>
        <w:t>(3) سنن أبي داود ، أبو داود السجستاني : ج2 ص183 .</w:t>
      </w:r>
    </w:p>
    <w:p w:rsidR="004442AA" w:rsidRDefault="00CC0BC3" w:rsidP="00F25166">
      <w:pPr>
        <w:pStyle w:val="libFootnote0"/>
        <w:rPr>
          <w:rtl/>
        </w:rPr>
      </w:pPr>
      <w:r w:rsidRPr="00F25166">
        <w:rPr>
          <w:rFonts w:hint="cs"/>
          <w:rtl/>
        </w:rPr>
        <w:t>(4) المستدرك ، الحاكم : ج4 ص356 ؛ المعجم الأوسط ، الطبراني : ج8 ص234 ؛ الدر المنثور ، السيوطي : ج3 ص101 .</w:t>
      </w:r>
    </w:p>
    <w:p w:rsidR="004442AA" w:rsidRDefault="004442AA" w:rsidP="00DA744D">
      <w:pPr>
        <w:pStyle w:val="libNormal"/>
        <w:rPr>
          <w:rtl/>
        </w:rPr>
      </w:pPr>
      <w:r>
        <w:rPr>
          <w:rtl/>
        </w:rPr>
        <w:br w:type="page"/>
      </w:r>
    </w:p>
    <w:p w:rsidR="00CC0BC3" w:rsidRPr="008F37C8" w:rsidRDefault="00CC0BC3" w:rsidP="003D24AF">
      <w:pPr>
        <w:pStyle w:val="Heading2"/>
        <w:rPr>
          <w:rtl/>
        </w:rPr>
      </w:pPr>
      <w:bookmarkStart w:id="182" w:name="_Toc385249988"/>
      <w:r w:rsidRPr="008F37C8">
        <w:rPr>
          <w:rFonts w:hint="cs"/>
          <w:rtl/>
        </w:rPr>
        <w:lastRenderedPageBreak/>
        <w:t xml:space="preserve">7ـ الرسول </w:t>
      </w:r>
      <w:r w:rsidR="003D24AF" w:rsidRPr="00C942B4">
        <w:rPr>
          <w:rStyle w:val="libAlaemChar"/>
          <w:rFonts w:eastAsiaTheme="minorHAnsi"/>
          <w:rtl/>
        </w:rPr>
        <w:t>صلى‌الله‌عليه‌وآله‌وسلم</w:t>
      </w:r>
      <w:r w:rsidRPr="008F37C8">
        <w:rPr>
          <w:rFonts w:hint="cs"/>
          <w:rtl/>
        </w:rPr>
        <w:t xml:space="preserve"> لعن مَن مثّل بالحيوان</w:t>
      </w:r>
      <w:bookmarkEnd w:id="182"/>
      <w:r w:rsidRPr="008F37C8">
        <w:rPr>
          <w:rFonts w:hint="cs"/>
          <w:rtl/>
        </w:rPr>
        <w:t xml:space="preserve"> </w:t>
      </w:r>
    </w:p>
    <w:p w:rsidR="00CC0BC3" w:rsidRDefault="00CC0BC3" w:rsidP="003D24AF">
      <w:pPr>
        <w:pStyle w:val="libNormal"/>
        <w:rPr>
          <w:rtl/>
        </w:rPr>
      </w:pPr>
      <w:r w:rsidRPr="0036614B">
        <w:rPr>
          <w:rFonts w:hint="cs"/>
          <w:rtl/>
        </w:rPr>
        <w:t xml:space="preserve">عن ابن عمر قال : ( سمعت رسول الله </w:t>
      </w:r>
      <w:r w:rsidR="003D24AF" w:rsidRPr="00C942B4">
        <w:rPr>
          <w:rStyle w:val="libAlaemChar"/>
          <w:rFonts w:eastAsiaTheme="minorHAnsi"/>
          <w:rtl/>
        </w:rPr>
        <w:t>صلى‌الله‌عليه‌وآله‌وسلم</w:t>
      </w:r>
      <w:r w:rsidRPr="0036614B">
        <w:rPr>
          <w:rFonts w:hint="cs"/>
          <w:rtl/>
        </w:rPr>
        <w:t xml:space="preserve"> يقول : </w:t>
      </w:r>
      <w:r w:rsidRPr="00B16DF9">
        <w:rPr>
          <w:rStyle w:val="libBold2Char"/>
          <w:rFonts w:hint="cs"/>
          <w:rtl/>
        </w:rPr>
        <w:t xml:space="preserve">لعن الله مَن مثّل بالحيوان </w:t>
      </w:r>
      <w:r w:rsidRPr="0036614B">
        <w:rPr>
          <w:rFonts w:hint="cs"/>
          <w:rtl/>
        </w:rPr>
        <w:t>)</w:t>
      </w:r>
      <w:r w:rsidRPr="00DB327D">
        <w:rPr>
          <w:rStyle w:val="libFootnotenumChar"/>
          <w:rFonts w:hint="cs"/>
          <w:rtl/>
        </w:rPr>
        <w:t xml:space="preserve"> (1)</w:t>
      </w:r>
      <w:r w:rsidRPr="0036614B">
        <w:rPr>
          <w:rFonts w:hint="cs"/>
          <w:rtl/>
        </w:rPr>
        <w:t xml:space="preserve"> .</w:t>
      </w:r>
    </w:p>
    <w:p w:rsidR="00CC0BC3" w:rsidRPr="008F37C8" w:rsidRDefault="00CC0BC3" w:rsidP="003D24AF">
      <w:pPr>
        <w:pStyle w:val="Heading2"/>
        <w:rPr>
          <w:rtl/>
        </w:rPr>
      </w:pPr>
      <w:bookmarkStart w:id="183" w:name="_Toc385249989"/>
      <w:r w:rsidRPr="008F37C8">
        <w:rPr>
          <w:rFonts w:hint="cs"/>
          <w:rtl/>
        </w:rPr>
        <w:t xml:space="preserve">8ـ الرسول </w:t>
      </w:r>
      <w:r w:rsidR="003D24AF" w:rsidRPr="00C942B4">
        <w:rPr>
          <w:rStyle w:val="libAlaemChar"/>
          <w:rFonts w:eastAsiaTheme="minorHAnsi"/>
          <w:rtl/>
        </w:rPr>
        <w:t>صلى‌الله‌عليه‌وآله‌وسلم</w:t>
      </w:r>
      <w:r w:rsidRPr="008F37C8">
        <w:rPr>
          <w:rFonts w:hint="cs"/>
          <w:rtl/>
        </w:rPr>
        <w:t xml:space="preserve"> يلعن بعض آخر</w:t>
      </w:r>
      <w:bookmarkEnd w:id="183"/>
      <w:r w:rsidRPr="008F37C8">
        <w:rPr>
          <w:rFonts w:hint="cs"/>
          <w:rtl/>
        </w:rPr>
        <w:t xml:space="preserve"> </w:t>
      </w:r>
    </w:p>
    <w:p w:rsidR="00CC0BC3" w:rsidRDefault="00CC0BC3" w:rsidP="003D24AF">
      <w:pPr>
        <w:pStyle w:val="libNormal"/>
        <w:rPr>
          <w:rtl/>
        </w:rPr>
      </w:pPr>
      <w:r w:rsidRPr="0036614B">
        <w:rPr>
          <w:rFonts w:hint="cs"/>
          <w:rtl/>
        </w:rPr>
        <w:t xml:space="preserve">أخرج أحمد في مسنده عن سالم ، عن أبيه ، قال (سمعت رسول الله </w:t>
      </w:r>
      <w:r w:rsidR="003D24AF" w:rsidRPr="00C942B4">
        <w:rPr>
          <w:rStyle w:val="libAlaemChar"/>
          <w:rFonts w:eastAsiaTheme="minorHAnsi"/>
          <w:rtl/>
        </w:rPr>
        <w:t>صلى‌الله‌عليه‌وآله‌وسلم</w:t>
      </w:r>
      <w:r w:rsidRPr="0036614B">
        <w:rPr>
          <w:rFonts w:hint="cs"/>
          <w:rtl/>
        </w:rPr>
        <w:t xml:space="preserve"> يقول : اللّهمّ العن فلاناً اللّهمّ العن الحرث بن هشام اللّهمّ العن سهيل بن عمرو اللّهمّ العن صفوان بن أمية )</w:t>
      </w:r>
      <w:r w:rsidRPr="00DB327D">
        <w:rPr>
          <w:rStyle w:val="libFootnotenumChar"/>
          <w:rFonts w:hint="cs"/>
          <w:rtl/>
        </w:rPr>
        <w:t xml:space="preserve"> (2)</w:t>
      </w:r>
      <w:r w:rsidRPr="0036614B">
        <w:rPr>
          <w:rFonts w:hint="cs"/>
          <w:rtl/>
        </w:rPr>
        <w:t xml:space="preserve"> .</w:t>
      </w:r>
    </w:p>
    <w:p w:rsidR="00CC0BC3" w:rsidRDefault="00CC0BC3" w:rsidP="003D24AF">
      <w:pPr>
        <w:pStyle w:val="libNormal"/>
        <w:rPr>
          <w:rtl/>
        </w:rPr>
      </w:pPr>
      <w:r w:rsidRPr="0036614B">
        <w:rPr>
          <w:rFonts w:hint="cs"/>
          <w:rtl/>
        </w:rPr>
        <w:t xml:space="preserve">وأخرج أحمد والبخاري والترمذي والنسائي وابن جرير والبيهقي في الدلائل عن ابن عمير ، قال : ( قال رسول الله </w:t>
      </w:r>
      <w:r w:rsidR="003D24AF" w:rsidRPr="00C942B4">
        <w:rPr>
          <w:rStyle w:val="libAlaemChar"/>
          <w:rFonts w:eastAsiaTheme="minorHAnsi"/>
          <w:rtl/>
        </w:rPr>
        <w:t>صلى‌الله‌عليه‌وآله‌وسلم</w:t>
      </w:r>
      <w:r w:rsidRPr="0036614B">
        <w:rPr>
          <w:rFonts w:hint="cs"/>
          <w:rtl/>
        </w:rPr>
        <w:t xml:space="preserve"> يوم أُحد : </w:t>
      </w:r>
      <w:r w:rsidRPr="00BC3FCB">
        <w:rPr>
          <w:rStyle w:val="libBold2Char"/>
          <w:rFonts w:hint="cs"/>
          <w:rtl/>
        </w:rPr>
        <w:t>اللّهمّ العن أبا سفيان اللّهم العن الحرث بن هشام اللّهمّ العن سهيل بن عمرو اللّهمّ العن صفوان بن أمية</w:t>
      </w:r>
      <w:r w:rsidRPr="0036614B">
        <w:rPr>
          <w:rFonts w:hint="cs"/>
          <w:rtl/>
        </w:rPr>
        <w:t xml:space="preserve"> )</w:t>
      </w:r>
      <w:r w:rsidRPr="00DB327D">
        <w:rPr>
          <w:rStyle w:val="libFootnotenumChar"/>
          <w:rFonts w:hint="cs"/>
          <w:rtl/>
        </w:rPr>
        <w:t xml:space="preserve"> (3)</w:t>
      </w:r>
      <w:r w:rsidRPr="0036614B">
        <w:rPr>
          <w:rFonts w:hint="cs"/>
          <w:rtl/>
        </w:rPr>
        <w:t xml:space="preserve"> .</w:t>
      </w:r>
    </w:p>
    <w:p w:rsidR="00CC0BC3" w:rsidRPr="008E5627" w:rsidRDefault="00CC0BC3" w:rsidP="008E5627">
      <w:pPr>
        <w:pStyle w:val="libNormal"/>
        <w:rPr>
          <w:rtl/>
        </w:rPr>
      </w:pPr>
      <w:r w:rsidRPr="008E5627">
        <w:rPr>
          <w:rFonts w:hint="cs"/>
          <w:rtl/>
        </w:rPr>
        <w:t>هذه وغيرها من الأحاديث الشريفة تكشف عن جواز اللعن على الأقل لطائفة أو أفراد معيّنين من مرتكبي الذنوب .</w:t>
      </w:r>
    </w:p>
    <w:p w:rsidR="00CC0BC3" w:rsidRPr="008F37C8" w:rsidRDefault="00CC0BC3" w:rsidP="003D24AF">
      <w:pPr>
        <w:pStyle w:val="Heading2"/>
        <w:rPr>
          <w:rtl/>
        </w:rPr>
      </w:pPr>
      <w:bookmarkStart w:id="184" w:name="_Toc385249990"/>
      <w:r w:rsidRPr="008F37C8">
        <w:rPr>
          <w:rFonts w:hint="cs"/>
          <w:rtl/>
        </w:rPr>
        <w:t xml:space="preserve">9ـ الرسول </w:t>
      </w:r>
      <w:r w:rsidR="003D24AF" w:rsidRPr="00C942B4">
        <w:rPr>
          <w:rStyle w:val="libAlaemChar"/>
          <w:rFonts w:eastAsiaTheme="minorHAnsi"/>
          <w:rtl/>
        </w:rPr>
        <w:t>صلى‌الله‌عليه‌وآله‌وسلم</w:t>
      </w:r>
      <w:r w:rsidRPr="008F37C8">
        <w:rPr>
          <w:rFonts w:hint="cs"/>
          <w:rtl/>
        </w:rPr>
        <w:t xml:space="preserve"> يلعن الكاذب</w:t>
      </w:r>
      <w:bookmarkEnd w:id="184"/>
    </w:p>
    <w:p w:rsidR="00CC0BC3" w:rsidRDefault="00CC0BC3" w:rsidP="001311FA">
      <w:pPr>
        <w:pStyle w:val="libNormal"/>
        <w:rPr>
          <w:rtl/>
        </w:rPr>
      </w:pPr>
      <w:r w:rsidRPr="0036614B">
        <w:rPr>
          <w:rFonts w:hint="cs"/>
          <w:rtl/>
        </w:rPr>
        <w:t xml:space="preserve">أخرج المباركفوري عن سعد بن أبي وقاص قوله : ( لمّا نزلت آية المباهلة ، وهي قوله تعالى : </w:t>
      </w:r>
      <w:r w:rsidR="001311FA">
        <w:rPr>
          <w:rStyle w:val="libAlaemChar"/>
          <w:rFonts w:eastAsiaTheme="minorHAnsi" w:hint="cs"/>
          <w:rtl/>
        </w:rPr>
        <w:t>(</w:t>
      </w:r>
      <w:r w:rsidRPr="00CA43DA">
        <w:rPr>
          <w:rStyle w:val="libAieChar"/>
          <w:rFonts w:hint="cs"/>
          <w:rtl/>
        </w:rPr>
        <w:t xml:space="preserve"> فَمَنْ حَآجَّكَ فِيهِ مِن بَعْدِ مَا جَاءكَ مِنَ الْعِلْمِ فَقُلْ تَعَالَوْاْ نَدْعُ أَبْنَاءنَا وَأَبْنَاءكُمْ وَنِسَاءنَا وَنِسَاءكُمْ وَأَنفُسَنَا وأَنفُسَكُمْ ثُمَّ نَبْتَهِلْ فَنَجْعَل لَّعْنَةُ اللهِ عَلَى</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صحيح البخاري ، البخاري : ج6 ص228 ؛ السنن الكبرى ، النسائي : ج3 ص72 ؛ صحيح ابن حبان ، ابن حبان : ج12 ص434 ؛ السنن الكبرى ، البيهقي : ج9 ص87 ، وغيرها .</w:t>
      </w:r>
    </w:p>
    <w:p w:rsidR="00CC0BC3" w:rsidRPr="00F25166" w:rsidRDefault="00CC0BC3" w:rsidP="00F25166">
      <w:pPr>
        <w:pStyle w:val="libFootnote0"/>
        <w:rPr>
          <w:rtl/>
        </w:rPr>
      </w:pPr>
      <w:r w:rsidRPr="00F25166">
        <w:rPr>
          <w:rFonts w:hint="cs"/>
          <w:rtl/>
        </w:rPr>
        <w:t>(2) مسند احمد ، أحمد بن حنبل : ج2 ص93 .</w:t>
      </w:r>
    </w:p>
    <w:p w:rsidR="004442AA" w:rsidRDefault="00CC0BC3" w:rsidP="00F25166">
      <w:pPr>
        <w:pStyle w:val="libFootnote0"/>
        <w:rPr>
          <w:rtl/>
        </w:rPr>
      </w:pPr>
      <w:r w:rsidRPr="00F25166">
        <w:rPr>
          <w:rFonts w:hint="cs"/>
          <w:rtl/>
        </w:rPr>
        <w:t>(3) الدر المنثور ، السيوطي : ج2 ص71 .</w:t>
      </w:r>
    </w:p>
    <w:p w:rsidR="004442AA" w:rsidRDefault="004442AA" w:rsidP="00DA744D">
      <w:pPr>
        <w:pStyle w:val="libNormal"/>
        <w:rPr>
          <w:rtl/>
        </w:rPr>
      </w:pPr>
      <w:r>
        <w:rPr>
          <w:rtl/>
        </w:rPr>
        <w:br w:type="page"/>
      </w:r>
    </w:p>
    <w:p w:rsidR="00CC0BC3" w:rsidRDefault="00CC0BC3" w:rsidP="001311FA">
      <w:pPr>
        <w:pStyle w:val="libNormal0"/>
        <w:rPr>
          <w:rtl/>
        </w:rPr>
      </w:pPr>
      <w:r w:rsidRPr="00CA43DA">
        <w:rPr>
          <w:rStyle w:val="libAieChar"/>
          <w:rFonts w:hint="cs"/>
          <w:rtl/>
        </w:rPr>
        <w:lastRenderedPageBreak/>
        <w:t xml:space="preserve">الْكَاذِبِينَ </w:t>
      </w:r>
      <w:r w:rsidR="001311FA">
        <w:rPr>
          <w:rStyle w:val="libAlaemChar"/>
          <w:rFonts w:eastAsiaTheme="minorHAnsi" w:hint="cs"/>
          <w:rtl/>
        </w:rPr>
        <w:t>)</w:t>
      </w:r>
      <w:r w:rsidRPr="00DB327D">
        <w:rPr>
          <w:rStyle w:val="libFootnotenumChar"/>
          <w:rFonts w:hint="cs"/>
          <w:rtl/>
        </w:rPr>
        <w:t xml:space="preserve"> (1)</w:t>
      </w:r>
      <w:r w:rsidRPr="0036614B">
        <w:rPr>
          <w:rFonts w:hint="cs"/>
          <w:rtl/>
        </w:rPr>
        <w:t xml:space="preserve"> دعا رسول الله </w:t>
      </w:r>
      <w:r w:rsidR="003D24AF" w:rsidRPr="00C942B4">
        <w:rPr>
          <w:rStyle w:val="libAlaemChar"/>
          <w:rFonts w:eastAsiaTheme="minorHAnsi"/>
          <w:rtl/>
        </w:rPr>
        <w:t>صلى‌الله‌عليه‌وآله‌وسلم</w:t>
      </w:r>
      <w:r w:rsidRPr="0036614B">
        <w:rPr>
          <w:rFonts w:hint="cs"/>
          <w:rtl/>
        </w:rPr>
        <w:t xml:space="preserve"> عليّاً وفاطمة وحسناً وحسيناً فقال : ( اللّهمّ هؤلاء أهلي ، ثم </w:t>
      </w:r>
      <w:r w:rsidRPr="00CA43DA">
        <w:rPr>
          <w:rStyle w:val="libAieChar"/>
          <w:rFonts w:hint="cs"/>
          <w:rtl/>
        </w:rPr>
        <w:t xml:space="preserve">( فَنَجْعَل لَّعْنَةُ اللَّهِ عَلَى الْكَاذِبِينَ </w:t>
      </w:r>
      <w:r w:rsidR="001311FA">
        <w:rPr>
          <w:rStyle w:val="libAlaemChar"/>
          <w:rFonts w:eastAsiaTheme="minorHAnsi" w:hint="cs"/>
          <w:rtl/>
        </w:rPr>
        <w:t>)</w:t>
      </w:r>
      <w:r w:rsidRPr="0036614B">
        <w:rPr>
          <w:rFonts w:hint="cs"/>
          <w:rtl/>
        </w:rPr>
        <w:t xml:space="preserve"> أي نتضرّع في الدعاء [وإلى الله] فنقول : اللّهمّ العن الكاذب في شأن</w:t>
      </w:r>
      <w:r w:rsidR="004442AA">
        <w:rPr>
          <w:rFonts w:hint="cs"/>
          <w:rtl/>
        </w:rPr>
        <w:t xml:space="preserve"> </w:t>
      </w:r>
      <w:r w:rsidRPr="0036614B">
        <w:rPr>
          <w:rFonts w:hint="cs"/>
          <w:rtl/>
        </w:rPr>
        <w:t>عيسى ... )</w:t>
      </w:r>
      <w:r w:rsidRPr="00DB327D">
        <w:rPr>
          <w:rStyle w:val="libFootnotenumChar"/>
          <w:rFonts w:hint="cs"/>
          <w:rtl/>
        </w:rPr>
        <w:t xml:space="preserve"> (2)</w:t>
      </w:r>
      <w:r w:rsidRPr="00AB7435">
        <w:rPr>
          <w:rFonts w:hint="cs"/>
          <w:rtl/>
        </w:rPr>
        <w:t xml:space="preserve"> .</w:t>
      </w:r>
    </w:p>
    <w:p w:rsidR="00CC0BC3" w:rsidRPr="00CC61CD" w:rsidRDefault="00CC0BC3" w:rsidP="003D24AF">
      <w:pPr>
        <w:pStyle w:val="Heading2"/>
        <w:rPr>
          <w:rtl/>
        </w:rPr>
      </w:pPr>
      <w:bookmarkStart w:id="185" w:name="_Toc385249991"/>
      <w:r w:rsidRPr="00CC61CD">
        <w:rPr>
          <w:rFonts w:hint="cs"/>
          <w:rtl/>
        </w:rPr>
        <w:t xml:space="preserve">10ـ الرسول </w:t>
      </w:r>
      <w:r w:rsidR="003D24AF" w:rsidRPr="00C942B4">
        <w:rPr>
          <w:rStyle w:val="libAlaemChar"/>
          <w:rFonts w:eastAsiaTheme="minorHAnsi"/>
          <w:rtl/>
        </w:rPr>
        <w:t>صلى‌الله‌عليه‌وآله‌وسلم</w:t>
      </w:r>
      <w:r w:rsidRPr="00CC61CD">
        <w:rPr>
          <w:rFonts w:hint="cs"/>
          <w:rtl/>
        </w:rPr>
        <w:t xml:space="preserve"> يلعن عمرو بن العاص</w:t>
      </w:r>
      <w:bookmarkEnd w:id="185"/>
      <w:r w:rsidRPr="00CC61CD">
        <w:rPr>
          <w:rFonts w:hint="cs"/>
          <w:rtl/>
        </w:rPr>
        <w:t xml:space="preserve"> </w:t>
      </w:r>
    </w:p>
    <w:p w:rsidR="00CC0BC3" w:rsidRDefault="00CC0BC3" w:rsidP="003D24AF">
      <w:pPr>
        <w:pStyle w:val="libNormal"/>
        <w:rPr>
          <w:rtl/>
        </w:rPr>
      </w:pPr>
      <w:r w:rsidRPr="0036614B">
        <w:rPr>
          <w:rFonts w:hint="cs"/>
          <w:rtl/>
        </w:rPr>
        <w:t xml:space="preserve">إنّ عمرو بن العاص هجا رسول الله </w:t>
      </w:r>
      <w:r w:rsidR="003D24AF" w:rsidRPr="00C942B4">
        <w:rPr>
          <w:rStyle w:val="libAlaemChar"/>
          <w:rFonts w:eastAsiaTheme="minorHAnsi"/>
          <w:rtl/>
        </w:rPr>
        <w:t>صلى‌الله‌عليه‌وآله‌وسلم</w:t>
      </w:r>
      <w:r w:rsidRPr="0036614B">
        <w:rPr>
          <w:rFonts w:hint="cs"/>
          <w:rtl/>
        </w:rPr>
        <w:t xml:space="preserve"> بتسعين قافية ، وفي رواية أخرى بسبعين بيتاً ، من الشعر ، فقال </w:t>
      </w:r>
      <w:r w:rsidR="003D24AF" w:rsidRPr="00C942B4">
        <w:rPr>
          <w:rStyle w:val="libAlaemChar"/>
          <w:rFonts w:eastAsiaTheme="minorHAnsi"/>
          <w:rtl/>
        </w:rPr>
        <w:t>صلى‌الله‌عليه‌وآله‌وسلم</w:t>
      </w:r>
      <w:r w:rsidRPr="0036614B">
        <w:rPr>
          <w:rFonts w:hint="cs"/>
          <w:rtl/>
        </w:rPr>
        <w:t xml:space="preserve"> : </w:t>
      </w:r>
      <w:r w:rsidRPr="00BC3FCB">
        <w:rPr>
          <w:rStyle w:val="libBold2Char"/>
          <w:rFonts w:hint="cs"/>
          <w:rtl/>
        </w:rPr>
        <w:t>(</w:t>
      </w:r>
      <w:r w:rsidRPr="00B16DF9">
        <w:rPr>
          <w:rStyle w:val="libBold2Char"/>
          <w:rFonts w:hint="cs"/>
          <w:rtl/>
        </w:rPr>
        <w:t xml:space="preserve"> إنّي لا أحسن الشعر ولكن ألعن عمرو بن العاص بكل قافية لعنة </w:t>
      </w:r>
      <w:r w:rsidRPr="00BC3FCB">
        <w:rPr>
          <w:rStyle w:val="libBold2Char"/>
          <w:rFonts w:hint="cs"/>
          <w:rtl/>
        </w:rPr>
        <w:t>)</w:t>
      </w:r>
      <w:r w:rsidRPr="00DB327D">
        <w:rPr>
          <w:rStyle w:val="libFootnotenumChar"/>
          <w:rFonts w:hint="cs"/>
          <w:rtl/>
        </w:rPr>
        <w:t xml:space="preserve"> (3) </w:t>
      </w:r>
      <w:r w:rsidRPr="0036614B">
        <w:rPr>
          <w:rFonts w:hint="cs"/>
          <w:rtl/>
        </w:rPr>
        <w:t>.</w:t>
      </w:r>
    </w:p>
    <w:p w:rsidR="00CC0BC3" w:rsidRPr="008F37C8" w:rsidRDefault="00CC0BC3" w:rsidP="003D24AF">
      <w:pPr>
        <w:pStyle w:val="Heading2"/>
        <w:rPr>
          <w:rtl/>
        </w:rPr>
      </w:pPr>
      <w:bookmarkStart w:id="186" w:name="_Toc385249992"/>
      <w:r w:rsidRPr="008F37C8">
        <w:rPr>
          <w:rFonts w:hint="cs"/>
          <w:rtl/>
        </w:rPr>
        <w:t xml:space="preserve">11ـ الرسول </w:t>
      </w:r>
      <w:r w:rsidR="003D24AF" w:rsidRPr="00C942B4">
        <w:rPr>
          <w:rStyle w:val="libAlaemChar"/>
          <w:rFonts w:eastAsiaTheme="minorHAnsi"/>
          <w:rtl/>
        </w:rPr>
        <w:t>صلى‌الله‌عليه‌وآله‌وسلم</w:t>
      </w:r>
      <w:r w:rsidRPr="008F37C8">
        <w:rPr>
          <w:rFonts w:hint="cs"/>
          <w:rtl/>
        </w:rPr>
        <w:t xml:space="preserve"> يلعن الراكب والقائد والسائق</w:t>
      </w:r>
      <w:bookmarkEnd w:id="186"/>
    </w:p>
    <w:p w:rsidR="00CC0BC3" w:rsidRDefault="00CC0BC3" w:rsidP="004442AA">
      <w:pPr>
        <w:pStyle w:val="libNormal"/>
        <w:rPr>
          <w:rtl/>
        </w:rPr>
      </w:pPr>
      <w:r w:rsidRPr="0036614B">
        <w:rPr>
          <w:rFonts w:hint="cs"/>
          <w:rtl/>
        </w:rPr>
        <w:t xml:space="preserve">وأخرج صاحب جواهر المطالب أنّ الرسول </w:t>
      </w:r>
      <w:r w:rsidR="003D24AF" w:rsidRPr="00C942B4">
        <w:rPr>
          <w:rStyle w:val="libAlaemChar"/>
          <w:rFonts w:eastAsiaTheme="minorHAnsi"/>
          <w:rtl/>
        </w:rPr>
        <w:t>صلى‌الله‌عليه‌وآله‌وسلم</w:t>
      </w:r>
      <w:r w:rsidRPr="0036614B">
        <w:rPr>
          <w:rFonts w:hint="cs"/>
          <w:rtl/>
        </w:rPr>
        <w:t xml:space="preserve"> رأى ذات يومٍ أنّ معاوية يقود أباه وهو على جمل ، فقال </w:t>
      </w:r>
      <w:r w:rsidR="003D24AF" w:rsidRPr="00C942B4">
        <w:rPr>
          <w:rStyle w:val="libAlaemChar"/>
          <w:rFonts w:eastAsiaTheme="minorHAnsi"/>
          <w:rtl/>
        </w:rPr>
        <w:t>صلى‌الله‌عليه‌وآله‌وسلم</w:t>
      </w:r>
      <w:r w:rsidRPr="0036614B">
        <w:rPr>
          <w:rFonts w:hint="cs"/>
          <w:rtl/>
        </w:rPr>
        <w:t xml:space="preserve"> :</w:t>
      </w:r>
      <w:r w:rsidRPr="00BC3FCB">
        <w:rPr>
          <w:rStyle w:val="libBold2Char"/>
          <w:rFonts w:hint="cs"/>
          <w:rtl/>
        </w:rPr>
        <w:t xml:space="preserve"> (</w:t>
      </w:r>
      <w:r w:rsidRPr="00B16DF9">
        <w:rPr>
          <w:rStyle w:val="libBold2Char"/>
          <w:rFonts w:hint="cs"/>
          <w:rtl/>
        </w:rPr>
        <w:t xml:space="preserve"> اللّهمّ العن الراكب والقائد</w:t>
      </w:r>
      <w:r w:rsidR="004442AA">
        <w:rPr>
          <w:rStyle w:val="libBold2Char"/>
          <w:rFonts w:hint="cs"/>
          <w:rtl/>
        </w:rPr>
        <w:t xml:space="preserve"> </w:t>
      </w:r>
      <w:r w:rsidRPr="00B16DF9">
        <w:rPr>
          <w:rStyle w:val="libBold2Char"/>
          <w:rFonts w:hint="cs"/>
          <w:rtl/>
        </w:rPr>
        <w:t xml:space="preserve">والسائق </w:t>
      </w:r>
      <w:r w:rsidRPr="00BC3FCB">
        <w:rPr>
          <w:rStyle w:val="libBold2Char"/>
          <w:rFonts w:hint="cs"/>
          <w:rtl/>
        </w:rPr>
        <w:t>)</w:t>
      </w:r>
      <w:r w:rsidRPr="00DB327D">
        <w:rPr>
          <w:rStyle w:val="libFootnotenumChar"/>
          <w:rFonts w:hint="cs"/>
          <w:rtl/>
        </w:rPr>
        <w:t xml:space="preserve"> (4)</w:t>
      </w:r>
      <w:r w:rsidRPr="0036614B">
        <w:rPr>
          <w:rFonts w:hint="cs"/>
          <w:rtl/>
        </w:rPr>
        <w:t xml:space="preserve"> .</w:t>
      </w:r>
    </w:p>
    <w:p w:rsidR="004442AA" w:rsidRDefault="00CC0BC3" w:rsidP="004442AA">
      <w:pPr>
        <w:pStyle w:val="libNormal"/>
        <w:rPr>
          <w:rtl/>
        </w:rPr>
      </w:pPr>
      <w:r w:rsidRPr="008E5627">
        <w:rPr>
          <w:rFonts w:hint="cs"/>
          <w:rtl/>
        </w:rPr>
        <w:t>إذن عندما نطالع الآيات القرآنية والسنّة النبوية التي تعرّضت لذكر اللعن والطوائف أو الأشخاص الذين يحملون صفات تجعلهم من عداد المستحقين للّعن ؛ نجد أنّ آيات القرآن الكريم صريحة بهذه الحقيقة ، فهناك ما يقرب من ثمانية وثلاثين مورداً جاء فيه مادة اللعن ، مضافاً إلى</w:t>
      </w:r>
      <w:r w:rsidR="004442AA" w:rsidRPr="004442AA">
        <w:rPr>
          <w:rFonts w:hint="cs"/>
          <w:rtl/>
        </w:rPr>
        <w:t xml:space="preserve"> </w:t>
      </w:r>
      <w:r w:rsidR="004442AA" w:rsidRPr="008E5627">
        <w:rPr>
          <w:rFonts w:hint="cs"/>
          <w:rtl/>
        </w:rPr>
        <w:t>أضعاف هذا العدد في السنّة النبوية ، وكلها جاءت مشفوعة بالأسباب التي أدّت إلى توجّه اللعن إليهم .</w:t>
      </w:r>
    </w:p>
    <w:p w:rsidR="004442AA" w:rsidRDefault="004442AA" w:rsidP="001311FA">
      <w:pPr>
        <w:pStyle w:val="libNormal"/>
        <w:rPr>
          <w:rtl/>
        </w:rPr>
      </w:pPr>
      <w:r w:rsidRPr="00D10147">
        <w:rPr>
          <w:rFonts w:hint="cs"/>
          <w:rtl/>
        </w:rPr>
        <w:t>وعند التأمّل في ما سلف من الآيات والروايات الواردة في اللعن ، نلمس أنّها في صدد تذكيرنا بضرورة التنفّر من أعمال الظلمة والفاسقين والعصاة ، وإدانة أعمالهم واستهجانها ، ومن هنا نجد أنّ القرآن الكريم عندما يستعرض قصص الأقوام السابقة وما جرى عليها نتيجة اقترافهم للذنوب والمعاصي ونحوها من الحوادث التاريخية يؤكّد أخذ العبرة والاعتبار والموعظة ، كما قال تعالى :</w:t>
      </w:r>
      <w:r w:rsidRPr="00E43155">
        <w:rPr>
          <w:rStyle w:val="libAieChar"/>
          <w:rFonts w:hint="cs"/>
          <w:rtl/>
        </w:rPr>
        <w:t xml:space="preserve"> </w:t>
      </w:r>
      <w:r w:rsidR="001311FA">
        <w:rPr>
          <w:rStyle w:val="libAlaemChar"/>
          <w:rFonts w:eastAsiaTheme="minorHAnsi" w:hint="cs"/>
          <w:rtl/>
        </w:rPr>
        <w:t>(</w:t>
      </w:r>
      <w:r w:rsidRPr="00E43155">
        <w:rPr>
          <w:rStyle w:val="libAieChar"/>
          <w:rFonts w:hint="cs"/>
          <w:rtl/>
        </w:rPr>
        <w:t xml:space="preserve"> يَا</w:t>
      </w:r>
      <w:r>
        <w:rPr>
          <w:rStyle w:val="libAieChar"/>
          <w:rFonts w:hint="cs"/>
          <w:rtl/>
        </w:rPr>
        <w:t xml:space="preserve"> </w:t>
      </w:r>
      <w:r w:rsidRPr="00E43155">
        <w:rPr>
          <w:rStyle w:val="libAieChar"/>
          <w:rFonts w:hint="cs"/>
          <w:rtl/>
        </w:rPr>
        <w:t>أَيُّهَا النَّاسُ</w:t>
      </w:r>
      <w:r>
        <w:rPr>
          <w:rStyle w:val="libAieChar"/>
          <w:rFonts w:hint="cs"/>
          <w:rtl/>
        </w:rPr>
        <w:t xml:space="preserve"> </w:t>
      </w:r>
      <w:r w:rsidRPr="00E43155">
        <w:rPr>
          <w:rStyle w:val="libAieChar"/>
          <w:rFonts w:hint="cs"/>
          <w:rtl/>
        </w:rPr>
        <w:t>قَدْ</w:t>
      </w:r>
      <w:r>
        <w:rPr>
          <w:rStyle w:val="libAieChar"/>
          <w:rFonts w:hint="cs"/>
          <w:rtl/>
        </w:rPr>
        <w:t xml:space="preserve"> </w:t>
      </w:r>
      <w:r w:rsidRPr="00E43155">
        <w:rPr>
          <w:rStyle w:val="libAieChar"/>
          <w:rFonts w:hint="cs"/>
          <w:rtl/>
        </w:rPr>
        <w:t>جَاءتْكُم مَّوْعِظَةٌ مِّن رَّبِّكُمْ</w:t>
      </w:r>
      <w:r w:rsidR="001311FA">
        <w:rPr>
          <w:rStyle w:val="libAlaemChar"/>
          <w:rFonts w:eastAsiaTheme="minorHAnsi" w:hint="cs"/>
          <w:rtl/>
        </w:rPr>
        <w:t>)</w:t>
      </w:r>
      <w:r w:rsidRPr="00D10147">
        <w:rPr>
          <w:rFonts w:hint="cs"/>
          <w:rtl/>
        </w:rPr>
        <w:t xml:space="preserve"> ، فالقرآن ليس كتاباً قصصياً يستعرض الأحداث التاريخية للتسلية ونحوها . </w:t>
      </w:r>
    </w:p>
    <w:p w:rsidR="004442AA" w:rsidRPr="00224466" w:rsidRDefault="004442AA" w:rsidP="004442AA">
      <w:pPr>
        <w:pStyle w:val="Heading2"/>
        <w:rPr>
          <w:rtl/>
        </w:rPr>
      </w:pPr>
      <w:bookmarkStart w:id="187" w:name="_Toc385249993"/>
      <w:r w:rsidRPr="00224466">
        <w:rPr>
          <w:rFonts w:hint="cs"/>
          <w:rtl/>
        </w:rPr>
        <w:t xml:space="preserve">هل يجب لعن أعداء أهل البيت </w:t>
      </w:r>
      <w:r w:rsidRPr="00866741">
        <w:rPr>
          <w:rStyle w:val="libAlaemChar"/>
          <w:rFonts w:eastAsiaTheme="minorHAnsi"/>
          <w:rtl/>
        </w:rPr>
        <w:t>عليهم‌السلام</w:t>
      </w:r>
      <w:r w:rsidRPr="00224466">
        <w:rPr>
          <w:rFonts w:hint="cs"/>
          <w:rtl/>
        </w:rPr>
        <w:t xml:space="preserve"> ؟</w:t>
      </w:r>
      <w:bookmarkEnd w:id="187"/>
    </w:p>
    <w:p w:rsidR="004442AA" w:rsidRDefault="004442AA" w:rsidP="004442AA">
      <w:pPr>
        <w:pStyle w:val="libNormal"/>
        <w:rPr>
          <w:rtl/>
        </w:rPr>
      </w:pPr>
      <w:r w:rsidRPr="000C5B2B">
        <w:rPr>
          <w:rFonts w:hint="cs"/>
          <w:rtl/>
        </w:rPr>
        <w:t>وفي هذا المقام تحتشد الأدلة الكثيرة لإثبات أنّ أعداء أهل البيت من أبرز المستحقين للّعن ،</w:t>
      </w:r>
    </w:p>
    <w:p w:rsidR="004442AA" w:rsidRPr="002773F8" w:rsidRDefault="004442AA" w:rsidP="004442AA">
      <w:pPr>
        <w:pStyle w:val="libLine"/>
        <w:rPr>
          <w:rtl/>
        </w:rPr>
      </w:pPr>
      <w:r w:rsidRPr="002773F8">
        <w:rPr>
          <w:rFonts w:hint="cs"/>
          <w:rtl/>
        </w:rPr>
        <w:t>ــــــــــــــ</w:t>
      </w:r>
    </w:p>
    <w:p w:rsidR="004442AA" w:rsidRPr="00F25166" w:rsidRDefault="004442AA" w:rsidP="004442AA">
      <w:pPr>
        <w:pStyle w:val="libFootnote0"/>
        <w:rPr>
          <w:rtl/>
        </w:rPr>
      </w:pPr>
      <w:r w:rsidRPr="00F25166">
        <w:rPr>
          <w:rFonts w:hint="cs"/>
          <w:rtl/>
        </w:rPr>
        <w:t>(1) آل عمران : 61 .</w:t>
      </w:r>
    </w:p>
    <w:p w:rsidR="004442AA" w:rsidRPr="00F25166" w:rsidRDefault="004442AA" w:rsidP="004442AA">
      <w:pPr>
        <w:pStyle w:val="libFootnote0"/>
        <w:rPr>
          <w:rtl/>
        </w:rPr>
      </w:pPr>
      <w:r w:rsidRPr="00F25166">
        <w:rPr>
          <w:rFonts w:hint="cs"/>
          <w:rtl/>
        </w:rPr>
        <w:t>(2) انظر : تحفة الأحوذي ، المباركفوري : ج8 ص278 ؛ تفسير الجلالين ، جلال الدين السيوطي : ص74 .</w:t>
      </w:r>
    </w:p>
    <w:p w:rsidR="004442AA" w:rsidRPr="00F25166" w:rsidRDefault="004442AA" w:rsidP="004442AA">
      <w:pPr>
        <w:pStyle w:val="libFootnote0"/>
        <w:rPr>
          <w:rtl/>
        </w:rPr>
      </w:pPr>
      <w:r w:rsidRPr="00F25166">
        <w:rPr>
          <w:rFonts w:hint="cs"/>
          <w:rtl/>
        </w:rPr>
        <w:t>(3) انظر : تاريخ دمشق ، ابن عساكر : ج25 ص178 ؛ والمحصول ، للرازي : ج4 ص489 .</w:t>
      </w:r>
    </w:p>
    <w:p w:rsidR="004442AA" w:rsidRDefault="004442AA" w:rsidP="004442AA">
      <w:pPr>
        <w:pStyle w:val="libFootnote0"/>
        <w:rPr>
          <w:rtl/>
        </w:rPr>
      </w:pPr>
      <w:r w:rsidRPr="00F25166">
        <w:rPr>
          <w:rFonts w:hint="cs"/>
          <w:rtl/>
        </w:rPr>
        <w:t>(4) انظر : المحصول ، للرازي : ج4 ص489 ؛ شرح نهج البلاغة ، ابن أبي الحديد : ج6 ص289 ؛ وجواهر المطالب ، ابن الدمشقي : ج2 ص227 .</w:t>
      </w:r>
    </w:p>
    <w:p w:rsidR="004442AA" w:rsidRDefault="004442AA" w:rsidP="00DA744D">
      <w:pPr>
        <w:pStyle w:val="libNormal"/>
        <w:rPr>
          <w:rtl/>
        </w:rPr>
      </w:pPr>
      <w:r>
        <w:rPr>
          <w:rtl/>
        </w:rPr>
        <w:br w:type="page"/>
      </w:r>
    </w:p>
    <w:p w:rsidR="004442AA" w:rsidRDefault="004442AA" w:rsidP="004442AA">
      <w:pPr>
        <w:pStyle w:val="libNormal0"/>
        <w:rPr>
          <w:rtl/>
        </w:rPr>
      </w:pPr>
      <w:r w:rsidRPr="000C5B2B">
        <w:rPr>
          <w:rFonts w:hint="cs"/>
          <w:rtl/>
        </w:rPr>
        <w:lastRenderedPageBreak/>
        <w:t>وسوف نقتصر على بعض</w:t>
      </w:r>
      <w:r>
        <w:rPr>
          <w:rFonts w:hint="cs"/>
          <w:rtl/>
        </w:rPr>
        <w:t xml:space="preserve"> </w:t>
      </w:r>
      <w:r w:rsidRPr="000C5B2B">
        <w:rPr>
          <w:rFonts w:hint="cs"/>
          <w:rtl/>
        </w:rPr>
        <w:t>الأدلة :</w:t>
      </w:r>
    </w:p>
    <w:p w:rsidR="00CC0BC3" w:rsidRPr="001A2EE6" w:rsidRDefault="00CC0BC3" w:rsidP="003D24AF">
      <w:pPr>
        <w:pStyle w:val="Heading2"/>
        <w:rPr>
          <w:rtl/>
        </w:rPr>
      </w:pPr>
      <w:bookmarkStart w:id="188" w:name="_Toc385249994"/>
      <w:r w:rsidRPr="001A2EE6">
        <w:rPr>
          <w:rFonts w:hint="cs"/>
          <w:rtl/>
        </w:rPr>
        <w:t xml:space="preserve">الدليل الأوّل : إيذاء أهل بيت رسول الله </w:t>
      </w:r>
      <w:r w:rsidR="003D24AF" w:rsidRPr="00C942B4">
        <w:rPr>
          <w:rStyle w:val="libAlaemChar"/>
          <w:rFonts w:eastAsiaTheme="minorHAnsi"/>
          <w:rtl/>
        </w:rPr>
        <w:t>صلى‌الله‌عليه‌وآله‌وسلم</w:t>
      </w:r>
      <w:r w:rsidRPr="001A2EE6">
        <w:rPr>
          <w:rFonts w:hint="cs"/>
          <w:rtl/>
        </w:rPr>
        <w:t xml:space="preserve"> إيذاء له ولله تعالى</w:t>
      </w:r>
      <w:bookmarkEnd w:id="188"/>
    </w:p>
    <w:p w:rsidR="00CC0BC3" w:rsidRPr="000C5B2B" w:rsidRDefault="00CC0BC3" w:rsidP="000C5B2B">
      <w:pPr>
        <w:pStyle w:val="libNormal"/>
        <w:rPr>
          <w:rtl/>
        </w:rPr>
      </w:pPr>
      <w:r w:rsidRPr="000C5B2B">
        <w:rPr>
          <w:rFonts w:hint="cs"/>
          <w:rtl/>
        </w:rPr>
        <w:t>لا ريب أنّ الإيذاء المتوجّه إلى أهل البيت هو إيذاء لله تعالى ورسوله ، وهذا ما يكشف النقاب عنه القرآن نفسه والنصوص النبوية الشريفة التي جاءت مشفوعة ببيان مقامهم السامي عند الله تعالى ورسوله ، فالقرآن الكريم كشف عن مقام أهل البيت في آيات عديدة كآية التطهير وذوي القربى وآية المباهلة وآية الإطعام وآية الولاية ونحوها .</w:t>
      </w:r>
    </w:p>
    <w:p w:rsidR="00CC0BC3" w:rsidRDefault="00CC0BC3" w:rsidP="004442AA">
      <w:pPr>
        <w:pStyle w:val="libNormal"/>
        <w:rPr>
          <w:rtl/>
        </w:rPr>
      </w:pPr>
      <w:r w:rsidRPr="008E5627">
        <w:rPr>
          <w:rFonts w:hint="cs"/>
          <w:rtl/>
        </w:rPr>
        <w:t>وهذه الآيات الشريفة تبيّن مقامهم السامي عند الله تعالى وأنّهم العباد الصالحون المعصومون المكرّمون .</w:t>
      </w:r>
      <w:r w:rsidR="004442AA">
        <w:rPr>
          <w:rFonts w:hint="cs"/>
          <w:rtl/>
        </w:rPr>
        <w:t xml:space="preserve"> </w:t>
      </w:r>
      <w:r w:rsidRPr="00D10147">
        <w:rPr>
          <w:rFonts w:hint="cs"/>
          <w:rtl/>
        </w:rPr>
        <w:t xml:space="preserve">فضلاً عمّا ورد في أنّ إيذاء فاطمة </w:t>
      </w:r>
      <w:r w:rsidR="00214C08" w:rsidRPr="00214C08">
        <w:rPr>
          <w:rStyle w:val="libAlaemChar"/>
          <w:rFonts w:eastAsiaTheme="minorHAnsi"/>
          <w:rtl/>
        </w:rPr>
        <w:t>عليها‌السلام</w:t>
      </w:r>
      <w:r w:rsidRPr="00D10147">
        <w:rPr>
          <w:rFonts w:hint="cs"/>
          <w:rtl/>
        </w:rPr>
        <w:t xml:space="preserve"> يكون إيذاءً لله ورسوله ، وأنّ الله تعالى يرضى لرضا فاطمة ويغضب لغضبها</w:t>
      </w:r>
      <w:r w:rsidRPr="0089678F">
        <w:rPr>
          <w:rStyle w:val="libFootnotenumChar"/>
          <w:rFonts w:hint="cs"/>
          <w:rtl/>
        </w:rPr>
        <w:t xml:space="preserve"> (1)</w:t>
      </w:r>
      <w:r w:rsidRPr="00D10147">
        <w:rPr>
          <w:rFonts w:hint="cs"/>
          <w:rtl/>
        </w:rPr>
        <w:t xml:space="preserve"> .</w:t>
      </w:r>
    </w:p>
    <w:p w:rsidR="00CC0BC3" w:rsidRDefault="00CC0BC3" w:rsidP="001311FA">
      <w:pPr>
        <w:pStyle w:val="libNormal"/>
        <w:rPr>
          <w:rtl/>
        </w:rPr>
      </w:pPr>
      <w:r w:rsidRPr="0036614B">
        <w:rPr>
          <w:rFonts w:hint="cs"/>
          <w:rtl/>
        </w:rPr>
        <w:t xml:space="preserve">وقوله </w:t>
      </w:r>
      <w:r w:rsidR="001311FA" w:rsidRPr="00C942B4">
        <w:rPr>
          <w:rStyle w:val="libAlaemChar"/>
          <w:rFonts w:eastAsiaTheme="minorHAnsi"/>
          <w:rtl/>
        </w:rPr>
        <w:t>صلى‌الله‌عليه‌وآله‌وسلم</w:t>
      </w:r>
      <w:r w:rsidR="001311FA" w:rsidRPr="0036614B">
        <w:rPr>
          <w:rFonts w:hint="cs"/>
          <w:rtl/>
        </w:rPr>
        <w:t xml:space="preserve"> </w:t>
      </w:r>
      <w:r w:rsidRPr="0036614B">
        <w:rPr>
          <w:rFonts w:hint="cs"/>
          <w:rtl/>
        </w:rPr>
        <w:t xml:space="preserve">أنّه قال : </w:t>
      </w:r>
      <w:r w:rsidRPr="00BC3FCB">
        <w:rPr>
          <w:rStyle w:val="libBold2Char"/>
          <w:rFonts w:hint="cs"/>
          <w:rtl/>
        </w:rPr>
        <w:t>(</w:t>
      </w:r>
      <w:r w:rsidRPr="00B16DF9">
        <w:rPr>
          <w:rStyle w:val="libBold2Char"/>
          <w:rFonts w:hint="cs"/>
          <w:rtl/>
        </w:rPr>
        <w:t xml:space="preserve"> اشتدّ غضب الله على مَن آذاني في عترتي </w:t>
      </w:r>
      <w:r w:rsidRPr="00BC3FCB">
        <w:rPr>
          <w:rStyle w:val="libBold2Char"/>
          <w:rFonts w:hint="cs"/>
          <w:rtl/>
        </w:rPr>
        <w:t xml:space="preserve">) </w:t>
      </w:r>
      <w:r w:rsidRPr="00DB327D">
        <w:rPr>
          <w:rStyle w:val="libFootnotenumChar"/>
          <w:rFonts w:hint="cs"/>
          <w:rtl/>
        </w:rPr>
        <w:t>(2)</w:t>
      </w:r>
      <w:r w:rsidRPr="0036614B">
        <w:rPr>
          <w:rFonts w:hint="cs"/>
          <w:rtl/>
        </w:rPr>
        <w:t xml:space="preserve"> .</w:t>
      </w:r>
    </w:p>
    <w:p w:rsidR="00CC0BC3" w:rsidRDefault="00CC0BC3" w:rsidP="004442AA">
      <w:pPr>
        <w:pStyle w:val="libNormal"/>
        <w:rPr>
          <w:rtl/>
        </w:rPr>
      </w:pPr>
      <w:r w:rsidRPr="0036614B">
        <w:rPr>
          <w:rFonts w:hint="cs"/>
          <w:rtl/>
        </w:rPr>
        <w:t xml:space="preserve">وعن رسول الله </w:t>
      </w:r>
      <w:r w:rsidR="004442AA" w:rsidRPr="00C942B4">
        <w:rPr>
          <w:rStyle w:val="libAlaemChar"/>
          <w:rFonts w:eastAsiaTheme="minorHAnsi"/>
          <w:rtl/>
        </w:rPr>
        <w:t>صلى‌الله‌عليه‌وآله‌وسلم</w:t>
      </w:r>
      <w:r w:rsidR="004442AA" w:rsidRPr="0036614B">
        <w:rPr>
          <w:rFonts w:hint="cs"/>
          <w:rtl/>
        </w:rPr>
        <w:t xml:space="preserve"> </w:t>
      </w:r>
      <w:r w:rsidRPr="0036614B">
        <w:rPr>
          <w:rFonts w:hint="cs"/>
          <w:rtl/>
        </w:rPr>
        <w:t xml:space="preserve">أنّه قال : </w:t>
      </w:r>
      <w:r w:rsidRPr="00BC3FCB">
        <w:rPr>
          <w:rStyle w:val="libBold2Char"/>
          <w:rFonts w:hint="cs"/>
          <w:rtl/>
        </w:rPr>
        <w:t>(</w:t>
      </w:r>
      <w:r w:rsidRPr="00B16DF9">
        <w:rPr>
          <w:rStyle w:val="libBold2Char"/>
          <w:rFonts w:hint="cs"/>
          <w:rtl/>
        </w:rPr>
        <w:t xml:space="preserve"> مَن آذى عليّاً فقد آذاني </w:t>
      </w:r>
      <w:r w:rsidRPr="00BC3FCB">
        <w:rPr>
          <w:rStyle w:val="libBold2Char"/>
          <w:rFonts w:hint="cs"/>
          <w:rtl/>
        </w:rPr>
        <w:t>)</w:t>
      </w:r>
      <w:r w:rsidRPr="00DB327D">
        <w:rPr>
          <w:rStyle w:val="libFootnotenumChar"/>
          <w:rFonts w:hint="cs"/>
          <w:rtl/>
        </w:rPr>
        <w:t xml:space="preserve"> (3)</w:t>
      </w:r>
      <w:r w:rsidRPr="0036614B">
        <w:rPr>
          <w:rFonts w:hint="cs"/>
          <w:rtl/>
        </w:rPr>
        <w:t xml:space="preserve"> ونحوها ، وليس ذلك إلاّ لأنّهم </w:t>
      </w:r>
      <w:r w:rsidR="00866741" w:rsidRPr="00866741">
        <w:rPr>
          <w:rStyle w:val="libAlaemChar"/>
          <w:rFonts w:eastAsiaTheme="minorHAnsi"/>
          <w:rtl/>
        </w:rPr>
        <w:t>عليهم‌السلام</w:t>
      </w:r>
      <w:r w:rsidRPr="0036614B">
        <w:rPr>
          <w:rFonts w:hint="cs"/>
          <w:rtl/>
        </w:rPr>
        <w:t xml:space="preserve"> نفس الرسول وعترته وأهل بيته ، الذين طالما</w:t>
      </w:r>
      <w:r w:rsidR="004442AA">
        <w:rPr>
          <w:rFonts w:hint="cs"/>
          <w:rtl/>
        </w:rPr>
        <w:t xml:space="preserve"> </w:t>
      </w:r>
      <w:r w:rsidRPr="0036614B">
        <w:rPr>
          <w:rFonts w:hint="cs"/>
          <w:rtl/>
        </w:rPr>
        <w:t xml:space="preserve">نجد أنّ رسول الله </w:t>
      </w:r>
      <w:r w:rsidR="003D24AF" w:rsidRPr="00C942B4">
        <w:rPr>
          <w:rStyle w:val="libAlaemChar"/>
          <w:rFonts w:eastAsiaTheme="minorHAnsi"/>
          <w:rtl/>
        </w:rPr>
        <w:t>صلى‌الله‌عليه‌وآله‌وسلم</w:t>
      </w:r>
      <w:r w:rsidRPr="0036614B">
        <w:rPr>
          <w:rFonts w:hint="cs"/>
          <w:rtl/>
        </w:rPr>
        <w:t xml:space="preserve"> يحث الأُمّة على التمسّك</w:t>
      </w:r>
      <w:r w:rsidRPr="00DB327D">
        <w:rPr>
          <w:rStyle w:val="libFootnotenumChar"/>
          <w:rFonts w:hint="cs"/>
          <w:rtl/>
        </w:rPr>
        <w:t>(4)</w:t>
      </w:r>
      <w:r w:rsidRPr="00AB7435">
        <w:rPr>
          <w:rFonts w:hint="cs"/>
          <w:rtl/>
        </w:rPr>
        <w:t xml:space="preserve"> </w:t>
      </w:r>
      <w:r w:rsidRPr="0036614B">
        <w:rPr>
          <w:rFonts w:hint="cs"/>
          <w:rtl/>
        </w:rPr>
        <w:t>بهم ، وأنّهم أمان</w:t>
      </w:r>
      <w:r w:rsidR="00541FFC">
        <w:rPr>
          <w:rFonts w:hint="cs"/>
          <w:rtl/>
        </w:rPr>
        <w:t xml:space="preserve"> </w:t>
      </w:r>
      <w:r w:rsidRPr="0036614B">
        <w:rPr>
          <w:rFonts w:hint="cs"/>
          <w:rtl/>
        </w:rPr>
        <w:t xml:space="preserve">للأُمّة </w:t>
      </w:r>
      <w:r w:rsidRPr="00DB327D">
        <w:rPr>
          <w:rStyle w:val="libFootnotenumChar"/>
          <w:rFonts w:hint="cs"/>
          <w:rtl/>
        </w:rPr>
        <w:t>(5)</w:t>
      </w:r>
      <w:r w:rsidRPr="0036614B">
        <w:rPr>
          <w:rFonts w:hint="cs"/>
          <w:rtl/>
        </w:rPr>
        <w:t xml:space="preserve"> ، وأنّ رَحمه </w:t>
      </w:r>
      <w:r w:rsidR="003D24AF" w:rsidRPr="00C942B4">
        <w:rPr>
          <w:rStyle w:val="libAlaemChar"/>
          <w:rFonts w:eastAsiaTheme="minorHAnsi"/>
          <w:rtl/>
        </w:rPr>
        <w:t>صلى‌الله‌عليه‌وآله‌وسلم</w:t>
      </w:r>
      <w:r w:rsidRPr="0036614B">
        <w:rPr>
          <w:rFonts w:hint="cs"/>
          <w:rtl/>
        </w:rPr>
        <w:t xml:space="preserve"> موصولة في الدنيا والآخرة بهم ، فضلاً عن بياناته</w:t>
      </w:r>
      <w:r w:rsidR="003D24AF" w:rsidRPr="003D24AF">
        <w:rPr>
          <w:rStyle w:val="libAlaemChar"/>
          <w:rFonts w:eastAsiaTheme="minorHAnsi"/>
          <w:rtl/>
        </w:rPr>
        <w:t xml:space="preserve"> </w:t>
      </w:r>
      <w:r w:rsidR="003D24AF" w:rsidRPr="00C942B4">
        <w:rPr>
          <w:rStyle w:val="libAlaemChar"/>
          <w:rFonts w:eastAsiaTheme="minorHAnsi"/>
          <w:rtl/>
        </w:rPr>
        <w:t>صلى‌الله‌عليه‌وآله‌وسلم</w:t>
      </w:r>
      <w:r w:rsidRPr="0036614B">
        <w:rPr>
          <w:rFonts w:hint="cs"/>
          <w:rtl/>
        </w:rPr>
        <w:t xml:space="preserve"> في الحث على حبهم ومودتهم ، وأنها فرض أوجبه الله تعالى على الأمة ، والتحذير من بغضهم وعداوتهم وأنّه لا يبغضهم</w:t>
      </w:r>
      <w:r w:rsidRPr="00AB7435">
        <w:rPr>
          <w:rFonts w:hint="cs"/>
          <w:rtl/>
        </w:rPr>
        <w:t xml:space="preserve"> </w:t>
      </w:r>
      <w:r w:rsidRPr="0036614B">
        <w:rPr>
          <w:rFonts w:hint="cs"/>
          <w:rtl/>
        </w:rPr>
        <w:t xml:space="preserve">إلاّ منافق </w:t>
      </w:r>
      <w:r w:rsidRPr="00DB327D">
        <w:rPr>
          <w:rStyle w:val="libFootnotenumChar"/>
          <w:rFonts w:hint="cs"/>
          <w:rtl/>
        </w:rPr>
        <w:t>(6)</w:t>
      </w:r>
      <w:r w:rsidRPr="00AB7435">
        <w:rPr>
          <w:rFonts w:hint="cs"/>
          <w:rtl/>
        </w:rPr>
        <w:t xml:space="preserve"> </w:t>
      </w:r>
      <w:r w:rsidRPr="0036614B">
        <w:rPr>
          <w:rFonts w:hint="cs"/>
          <w:rtl/>
        </w:rPr>
        <w:t xml:space="preserve">وغيرها ، فإن كل ذلك يكشف عن أنّ إيذاءهم إيذاءً له </w:t>
      </w:r>
      <w:r w:rsidR="003D24AF" w:rsidRPr="00C942B4">
        <w:rPr>
          <w:rStyle w:val="libAlaemChar"/>
          <w:rFonts w:eastAsiaTheme="minorHAnsi"/>
          <w:rtl/>
        </w:rPr>
        <w:t>صلى‌الله‌عليه‌وآله‌وسلم</w:t>
      </w:r>
      <w:r w:rsidRPr="0036614B">
        <w:rPr>
          <w:rFonts w:hint="cs"/>
          <w:rtl/>
        </w:rPr>
        <w:t xml:space="preserve">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المعجم الكبير ، السيوطي : ج1 ص108 ؛ ذخائر العقبى ، أحمد الطبري : ص39 .</w:t>
      </w:r>
    </w:p>
    <w:p w:rsidR="00CC0BC3" w:rsidRPr="00F25166" w:rsidRDefault="00CC0BC3" w:rsidP="00F25166">
      <w:pPr>
        <w:pStyle w:val="libFootnote0"/>
        <w:rPr>
          <w:rtl/>
        </w:rPr>
      </w:pPr>
      <w:r w:rsidRPr="00F25166">
        <w:rPr>
          <w:rFonts w:hint="cs"/>
          <w:rtl/>
        </w:rPr>
        <w:t>(2) فيض القدير في شرح الجامع الصغير ، المناوي : ج1 ص659 .</w:t>
      </w:r>
    </w:p>
    <w:p w:rsidR="00CC0BC3" w:rsidRPr="00F25166" w:rsidRDefault="00CC0BC3" w:rsidP="00F25166">
      <w:pPr>
        <w:pStyle w:val="libFootnote0"/>
        <w:rPr>
          <w:rtl/>
        </w:rPr>
      </w:pPr>
      <w:r w:rsidRPr="00F25166">
        <w:rPr>
          <w:rFonts w:hint="cs"/>
          <w:rtl/>
        </w:rPr>
        <w:t>(3) مسند أحمد ، أحمد بن حنبل : ج3 ص484 ؛ فيض القدير في شرح الجامع الصغير ، المناوي : ج6 ص24 ؛ شواهد التنزيل ، الحاكم الحسكاني : ج2 ص147 ؛ التاريخ الكبير ، البخاري : ج6 ص307 ، وغيرها .</w:t>
      </w:r>
    </w:p>
    <w:p w:rsidR="00CC0BC3" w:rsidRPr="00F25166" w:rsidRDefault="00CC0BC3" w:rsidP="00F25166">
      <w:pPr>
        <w:pStyle w:val="libFootnote0"/>
        <w:rPr>
          <w:rtl/>
        </w:rPr>
      </w:pPr>
      <w:r w:rsidRPr="00F25166">
        <w:rPr>
          <w:rFonts w:hint="cs"/>
          <w:rtl/>
        </w:rPr>
        <w:t>(4) راجع مسند أحمد ، أحمد بن حنبل : ج3 ص483 ؛ ذخائر العقبى ، الطبري : ص65 ؛ مجمع الزوائد ، الهيثمي : ج9 ص129 ؛ المستدرك على الصحيحين ، الحاكم النيسابوري : ج3 ص122 ؛ شواهد التنزيل ، الحاكم الحسكاني : ج2 ص145 ؛ الإصابة ، ابن حجر : ج4 ص534 ؛ البداية والنهاية ، ابن كثير : ج5 ص128 .</w:t>
      </w:r>
    </w:p>
    <w:p w:rsidR="00CC0BC3" w:rsidRPr="00F25166" w:rsidRDefault="00CC0BC3" w:rsidP="00F25166">
      <w:pPr>
        <w:pStyle w:val="libFootnote0"/>
        <w:rPr>
          <w:rtl/>
        </w:rPr>
      </w:pPr>
      <w:r w:rsidRPr="00F25166">
        <w:rPr>
          <w:rFonts w:hint="cs"/>
          <w:rtl/>
        </w:rPr>
        <w:t>(5) انظر : ذخائر العقبى ، الطبري : ص17 ؛ شواهد التنزيل ، الحاكم الحسكاني : ج1 ص426 ؛ تاريخ دمشق ، ابن عساكر : ج42 ص397 ؛ سبل الهدى والرشاد ، الصالحي الشامي : ج11 ص7 ، وغيرها .</w:t>
      </w:r>
    </w:p>
    <w:p w:rsidR="004442AA" w:rsidRDefault="00CC0BC3" w:rsidP="00F25166">
      <w:pPr>
        <w:pStyle w:val="libFootnote0"/>
        <w:rPr>
          <w:rtl/>
        </w:rPr>
      </w:pPr>
      <w:r w:rsidRPr="00F25166">
        <w:rPr>
          <w:rFonts w:hint="cs"/>
          <w:rtl/>
        </w:rPr>
        <w:t>(6) انظر : ذخائر العقبى ، الطبري : ص18 وص44 وص91 ؛ نيل الأوطار ، الشوكاني : ج7 ص113 ، وغيرها .</w:t>
      </w:r>
    </w:p>
    <w:p w:rsidR="004442AA" w:rsidRDefault="004442AA" w:rsidP="00DA744D">
      <w:pPr>
        <w:pStyle w:val="libNormal"/>
        <w:rPr>
          <w:rtl/>
        </w:rPr>
      </w:pPr>
      <w:r>
        <w:rPr>
          <w:rtl/>
        </w:rPr>
        <w:br w:type="page"/>
      </w:r>
    </w:p>
    <w:p w:rsidR="00CC0BC3" w:rsidRDefault="00CC0BC3" w:rsidP="001311FA">
      <w:pPr>
        <w:pStyle w:val="libNormal"/>
        <w:rPr>
          <w:rtl/>
        </w:rPr>
      </w:pPr>
      <w:r w:rsidRPr="0036614B">
        <w:rPr>
          <w:rFonts w:hint="cs"/>
          <w:rtl/>
        </w:rPr>
        <w:lastRenderedPageBreak/>
        <w:t xml:space="preserve">وإذا اتضح أنّ إيذاء أهل البيت </w:t>
      </w:r>
      <w:r w:rsidR="00866741" w:rsidRPr="00866741">
        <w:rPr>
          <w:rStyle w:val="libAlaemChar"/>
          <w:rFonts w:eastAsiaTheme="minorHAnsi"/>
          <w:rtl/>
        </w:rPr>
        <w:t>عليهم‌السلام</w:t>
      </w:r>
      <w:r w:rsidRPr="0036614B">
        <w:rPr>
          <w:rFonts w:hint="cs"/>
          <w:rtl/>
        </w:rPr>
        <w:t xml:space="preserve"> هو إيذاء الله ورسوله ، فالنتيجة التي تترتّب على ذلك هو استحقاق مؤذي أهل البيت </w:t>
      </w:r>
      <w:r w:rsidR="00866741" w:rsidRPr="00866741">
        <w:rPr>
          <w:rStyle w:val="libAlaemChar"/>
          <w:rFonts w:eastAsiaTheme="minorHAnsi"/>
          <w:rtl/>
        </w:rPr>
        <w:t>عليهم‌السلام</w:t>
      </w:r>
      <w:r w:rsidRPr="0036614B">
        <w:rPr>
          <w:rFonts w:hint="cs"/>
          <w:rtl/>
        </w:rPr>
        <w:t xml:space="preserve"> اللعن بمقتضى قوله تعالى : </w:t>
      </w:r>
      <w:r w:rsidR="001311FA">
        <w:rPr>
          <w:rStyle w:val="libAlaemChar"/>
          <w:rFonts w:eastAsiaTheme="minorHAnsi" w:hint="cs"/>
          <w:rtl/>
        </w:rPr>
        <w:t>(</w:t>
      </w:r>
      <w:r w:rsidRPr="00CA43DA">
        <w:rPr>
          <w:rStyle w:val="libAieChar"/>
          <w:rFonts w:hint="cs"/>
          <w:rtl/>
        </w:rPr>
        <w:t xml:space="preserve"> </w:t>
      </w:r>
      <w:r w:rsidRPr="009C1C5E">
        <w:rPr>
          <w:rStyle w:val="libAieChar"/>
          <w:rFonts w:hint="cs"/>
          <w:rtl/>
        </w:rPr>
        <w:t xml:space="preserve">إِنَّ الَّذِينَ يُؤْذُونَ اللهَ وَرَسُولَهُ لَعَنَهُمُ اللهُ فِي الدُّنْيَا وَالآخِرَةِ وَأَعَدَّ لَهُمْ عَذَابًا مُّهِيناً </w:t>
      </w:r>
      <w:r w:rsidR="001311FA">
        <w:rPr>
          <w:rStyle w:val="libAlaemChar"/>
          <w:rFonts w:eastAsiaTheme="minorHAnsi" w:hint="cs"/>
          <w:rtl/>
        </w:rPr>
        <w:t>)</w:t>
      </w:r>
      <w:r w:rsidRPr="00CA43DA">
        <w:rPr>
          <w:rStyle w:val="libAieChar"/>
          <w:rFonts w:hint="cs"/>
          <w:rtl/>
        </w:rPr>
        <w:t xml:space="preserve"> </w:t>
      </w:r>
      <w:r w:rsidRPr="00DB327D">
        <w:rPr>
          <w:rStyle w:val="libFootnotenumChar"/>
          <w:rFonts w:hint="cs"/>
          <w:rtl/>
        </w:rPr>
        <w:t>(1)</w:t>
      </w:r>
      <w:r w:rsidRPr="0036614B">
        <w:rPr>
          <w:rFonts w:hint="cs"/>
          <w:rtl/>
        </w:rPr>
        <w:t xml:space="preserve"> .</w:t>
      </w:r>
    </w:p>
    <w:p w:rsidR="00CC0BC3" w:rsidRPr="000C5B2B" w:rsidRDefault="00CC0BC3" w:rsidP="00866741">
      <w:pPr>
        <w:pStyle w:val="libNormal"/>
        <w:rPr>
          <w:rtl/>
        </w:rPr>
      </w:pPr>
      <w:r w:rsidRPr="000C5B2B">
        <w:rPr>
          <w:rFonts w:hint="cs"/>
          <w:rtl/>
        </w:rPr>
        <w:t>إذن هذا دليل قرآني على جواز</w:t>
      </w:r>
      <w:r w:rsidR="001311FA">
        <w:rPr>
          <w:rFonts w:hint="cs"/>
          <w:rtl/>
        </w:rPr>
        <w:t xml:space="preserve"> ، بل وجوب اللعن ، لمَن آذى أهل </w:t>
      </w:r>
      <w:r w:rsidRPr="000C5B2B">
        <w:rPr>
          <w:rFonts w:hint="cs"/>
          <w:rtl/>
        </w:rPr>
        <w:t xml:space="preserve">البيت </w:t>
      </w:r>
      <w:r w:rsidR="00866741" w:rsidRPr="00866741">
        <w:rPr>
          <w:rStyle w:val="libAlaemChar"/>
          <w:rFonts w:eastAsiaTheme="minorHAnsi"/>
          <w:rtl/>
        </w:rPr>
        <w:t>عليهم‌السلام</w:t>
      </w:r>
      <w:r w:rsidRPr="000C5B2B">
        <w:t xml:space="preserve"> </w:t>
      </w:r>
      <w:r w:rsidRPr="000C5B2B">
        <w:rPr>
          <w:rFonts w:hint="cs"/>
          <w:rtl/>
        </w:rPr>
        <w:t>.</w:t>
      </w:r>
    </w:p>
    <w:p w:rsidR="00CC0BC3" w:rsidRPr="001A2EE6" w:rsidRDefault="00CC0BC3" w:rsidP="00866741">
      <w:pPr>
        <w:pStyle w:val="Heading2"/>
        <w:rPr>
          <w:rtl/>
        </w:rPr>
      </w:pPr>
      <w:bookmarkStart w:id="189" w:name="_Toc385249995"/>
      <w:r w:rsidRPr="001A2EE6">
        <w:rPr>
          <w:rFonts w:hint="cs"/>
          <w:rtl/>
        </w:rPr>
        <w:t xml:space="preserve">الدليل الثاني : ضرورة لعن أعداء أهل البيت </w:t>
      </w:r>
      <w:r w:rsidR="00866741" w:rsidRPr="00866741">
        <w:rPr>
          <w:rStyle w:val="libAlaemChar"/>
          <w:rFonts w:eastAsiaTheme="minorHAnsi"/>
          <w:rtl/>
        </w:rPr>
        <w:t>عليهم‌السلام</w:t>
      </w:r>
      <w:bookmarkEnd w:id="189"/>
    </w:p>
    <w:p w:rsidR="00CC0BC3" w:rsidRPr="008E5627" w:rsidRDefault="00CC0BC3" w:rsidP="008E5627">
      <w:pPr>
        <w:pStyle w:val="libNormal"/>
        <w:rPr>
          <w:rtl/>
        </w:rPr>
      </w:pPr>
      <w:r w:rsidRPr="008E5627">
        <w:rPr>
          <w:rFonts w:hint="cs"/>
          <w:rtl/>
        </w:rPr>
        <w:t xml:space="preserve">ويتشكّل هذا الدليل من مقدّمتين : </w:t>
      </w:r>
    </w:p>
    <w:p w:rsidR="00CC0BC3" w:rsidRDefault="00CC0BC3" w:rsidP="001311FA">
      <w:pPr>
        <w:pStyle w:val="libNormal"/>
        <w:rPr>
          <w:rtl/>
        </w:rPr>
      </w:pPr>
      <w:r w:rsidRPr="00780F87">
        <w:rPr>
          <w:rStyle w:val="libBold1Char"/>
          <w:rFonts w:hint="cs"/>
          <w:rtl/>
        </w:rPr>
        <w:t>المقدّمة الأُولى :</w:t>
      </w:r>
      <w:r w:rsidRPr="0036614B">
        <w:rPr>
          <w:rFonts w:hint="cs"/>
          <w:rtl/>
        </w:rPr>
        <w:t xml:space="preserve"> إنّ المودة لهم </w:t>
      </w:r>
      <w:r w:rsidR="00866741" w:rsidRPr="00866741">
        <w:rPr>
          <w:rStyle w:val="libAlaemChar"/>
          <w:rFonts w:eastAsiaTheme="minorHAnsi"/>
          <w:rtl/>
        </w:rPr>
        <w:t>عليهم‌السلام</w:t>
      </w:r>
      <w:r w:rsidRPr="0036614B">
        <w:rPr>
          <w:rFonts w:hint="cs"/>
          <w:rtl/>
        </w:rPr>
        <w:t xml:space="preserve"> واجبة وفرض أوجبه الله تعالى بمقتضى قوله عزّ وجلّ : </w:t>
      </w:r>
      <w:r w:rsidR="001311FA">
        <w:rPr>
          <w:rStyle w:val="libAlaemChar"/>
          <w:rFonts w:eastAsiaTheme="minorHAnsi" w:hint="cs"/>
          <w:rtl/>
        </w:rPr>
        <w:t>(</w:t>
      </w:r>
      <w:r w:rsidRPr="00CA43DA">
        <w:rPr>
          <w:rStyle w:val="libAieChar"/>
          <w:rFonts w:hint="cs"/>
          <w:rtl/>
        </w:rPr>
        <w:t xml:space="preserve"> قُل لاَّ أَسْأَلُكُمْ عَلَيْهِ أَجْراً إِلاَّ الْمَوَدَّةَ فِي الْقُرْبَى </w:t>
      </w:r>
      <w:r w:rsidR="001311FA">
        <w:rPr>
          <w:rStyle w:val="libAlaemChar"/>
          <w:rFonts w:eastAsiaTheme="minorHAnsi" w:hint="cs"/>
          <w:rtl/>
        </w:rPr>
        <w:t>)</w:t>
      </w:r>
      <w:r w:rsidRPr="00DB327D">
        <w:rPr>
          <w:rStyle w:val="libFootnotenumChar"/>
          <w:rFonts w:hint="cs"/>
          <w:rtl/>
        </w:rPr>
        <w:t xml:space="preserve"> (2)</w:t>
      </w:r>
      <w:r w:rsidRPr="0036614B">
        <w:rPr>
          <w:rFonts w:hint="cs"/>
          <w:rtl/>
        </w:rPr>
        <w:t xml:space="preserve"> .</w:t>
      </w:r>
    </w:p>
    <w:p w:rsidR="00CC0BC3" w:rsidRDefault="00CC0BC3" w:rsidP="001311FA">
      <w:pPr>
        <w:pStyle w:val="libNormal"/>
        <w:rPr>
          <w:rtl/>
        </w:rPr>
      </w:pPr>
      <w:r w:rsidRPr="0036614B">
        <w:rPr>
          <w:rFonts w:hint="cs"/>
          <w:rtl/>
        </w:rPr>
        <w:t xml:space="preserve">ولا شك أنّ المودة والحب لا يتحقق إلاّ ببغض أعدائهم ؛ لأنّ الحب والبغض القائمين على أساس العقيدة والمبدأ متضادان ، لا يمكن اجتماعهما في محل واحد كالحار والبارد ، وكلّما اقتربت من أحدهما يكون ابتعاد عن الآخر ، فلا يمكن أن يتحقق الحب الحقيقي لأهل البيت </w:t>
      </w:r>
      <w:r w:rsidR="00866741" w:rsidRPr="00866741">
        <w:rPr>
          <w:rStyle w:val="libAlaemChar"/>
          <w:rFonts w:eastAsiaTheme="minorHAnsi"/>
          <w:rtl/>
        </w:rPr>
        <w:t>عليهم‌السلام</w:t>
      </w:r>
      <w:r w:rsidRPr="0036614B">
        <w:rPr>
          <w:rFonts w:hint="cs"/>
          <w:rtl/>
        </w:rPr>
        <w:t xml:space="preserve"> والمودة لهم إلاّ بالبغض لأعدائهم والابتعاد عنهم ؛ لأنّ المحبة الكاملة والمودة الواجبة لا تتحقق إلاّ بالنفرة والبغض للضد وبنفس الدرجة ، وإلاّ فحب الآخر ولو بدرجة ضئيلة يساوي بغض الأوّل بنفس الدرجة ، كما قال تعالى : </w:t>
      </w:r>
      <w:r w:rsidR="001311FA">
        <w:rPr>
          <w:rStyle w:val="libAlaemChar"/>
          <w:rFonts w:eastAsiaTheme="minorHAnsi" w:hint="cs"/>
          <w:rtl/>
        </w:rPr>
        <w:t>(</w:t>
      </w:r>
      <w:r w:rsidRPr="00CA43DA">
        <w:rPr>
          <w:rStyle w:val="libAieChar"/>
          <w:rFonts w:hint="cs"/>
          <w:rtl/>
        </w:rPr>
        <w:t xml:space="preserve"> مَا جَعَلَ اللهُ لِرَجُلٍ من قَلْبَيْنِ فِي</w:t>
      </w:r>
      <w:r w:rsidR="00541FFC">
        <w:rPr>
          <w:rStyle w:val="libAieChar"/>
          <w:rFonts w:hint="cs"/>
          <w:rtl/>
        </w:rPr>
        <w:t xml:space="preserve"> </w:t>
      </w:r>
      <w:r w:rsidRPr="00CA43DA">
        <w:rPr>
          <w:rStyle w:val="libAieChar"/>
          <w:rFonts w:hint="cs"/>
          <w:rtl/>
        </w:rPr>
        <w:t xml:space="preserve">جَوْفِهِ </w:t>
      </w:r>
      <w:r w:rsidR="001311FA">
        <w:rPr>
          <w:rStyle w:val="libAlaemChar"/>
          <w:rFonts w:eastAsiaTheme="minorHAnsi" w:hint="cs"/>
          <w:rtl/>
        </w:rPr>
        <w:t>)</w:t>
      </w:r>
      <w:r w:rsidRPr="0036614B">
        <w:rPr>
          <w:rFonts w:hint="cs"/>
          <w:rtl/>
        </w:rPr>
        <w:t xml:space="preserve"> .</w:t>
      </w:r>
    </w:p>
    <w:p w:rsidR="004442AA" w:rsidRDefault="004442AA" w:rsidP="004442AA">
      <w:pPr>
        <w:pStyle w:val="libNormal"/>
        <w:rPr>
          <w:rtl/>
        </w:rPr>
      </w:pPr>
      <w:r w:rsidRPr="00480ABA">
        <w:rPr>
          <w:rStyle w:val="libBold1Char"/>
          <w:rFonts w:hint="cs"/>
          <w:rtl/>
        </w:rPr>
        <w:t>المقدمة الثانية :</w:t>
      </w:r>
      <w:r w:rsidRPr="00D10147">
        <w:rPr>
          <w:rFonts w:hint="cs"/>
          <w:rtl/>
        </w:rPr>
        <w:t xml:space="preserve"> تقدم أنّ اللعن يحمل في طيّاته معنى الإنكار والتقبيح لأعمال وأفعال وممارسات الشخص الذي يتوجّه اللعنّ إليه .</w:t>
      </w:r>
    </w:p>
    <w:p w:rsidR="004442AA" w:rsidRPr="00DF3795" w:rsidRDefault="004442AA" w:rsidP="004442AA">
      <w:pPr>
        <w:pStyle w:val="Heading2"/>
        <w:rPr>
          <w:rtl/>
        </w:rPr>
      </w:pPr>
      <w:bookmarkStart w:id="190" w:name="_Toc385249996"/>
      <w:r w:rsidRPr="00DF3795">
        <w:rPr>
          <w:rFonts w:hint="cs"/>
          <w:rtl/>
        </w:rPr>
        <w:t>النتيجة</w:t>
      </w:r>
      <w:bookmarkEnd w:id="190"/>
    </w:p>
    <w:p w:rsidR="004442AA" w:rsidRPr="000C5B2B" w:rsidRDefault="004442AA" w:rsidP="004442AA">
      <w:pPr>
        <w:pStyle w:val="libNormal"/>
        <w:rPr>
          <w:rtl/>
        </w:rPr>
      </w:pPr>
      <w:r w:rsidRPr="000C5B2B">
        <w:rPr>
          <w:rFonts w:hint="cs"/>
          <w:rtl/>
        </w:rPr>
        <w:t xml:space="preserve">يتحصل من هاتين المقدمتين جواز اللعن ، بل وجوب لعن ظالمي أهل البيت </w:t>
      </w:r>
      <w:r w:rsidRPr="00866741">
        <w:rPr>
          <w:rStyle w:val="libAlaemChar"/>
          <w:rFonts w:eastAsiaTheme="minorHAnsi"/>
          <w:rtl/>
        </w:rPr>
        <w:t>عليهم‌السلام</w:t>
      </w:r>
      <w:r w:rsidRPr="000C5B2B">
        <w:rPr>
          <w:rFonts w:hint="cs"/>
          <w:rtl/>
        </w:rPr>
        <w:t xml:space="preserve"> من أعدائهم ومبغضيهم ؛ لأنّ المودة الواجبة لا تتحقق إلاّ بالنفرة من أعدائهم وشجب أعمالهم وإدانتها ، وهو معنى اللعن .</w:t>
      </w:r>
    </w:p>
    <w:p w:rsidR="004442AA" w:rsidRPr="008E5627" w:rsidRDefault="004442AA" w:rsidP="004442AA">
      <w:pPr>
        <w:pStyle w:val="libNormal"/>
        <w:rPr>
          <w:rtl/>
        </w:rPr>
      </w:pPr>
      <w:r w:rsidRPr="008E5627">
        <w:rPr>
          <w:rFonts w:hint="cs"/>
          <w:rtl/>
        </w:rPr>
        <w:t>وهنا يتبين أنّ اللعن ليس جائزاً مطلقاً لكل أحد ومن دون سبب ، وإنّما هو لأعداء الله الذين لعنهم الله تعالى أولاً ورسوله</w:t>
      </w:r>
      <w:r>
        <w:rPr>
          <w:rFonts w:hint="cs"/>
          <w:rtl/>
        </w:rPr>
        <w:t xml:space="preserve"> </w:t>
      </w:r>
      <w:r w:rsidRPr="008E5627">
        <w:rPr>
          <w:rFonts w:hint="cs"/>
          <w:rtl/>
        </w:rPr>
        <w:t>ثانياً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الأحزاب : 57 .</w:t>
      </w:r>
    </w:p>
    <w:p w:rsidR="004442AA" w:rsidRDefault="00CC0BC3" w:rsidP="00F25166">
      <w:pPr>
        <w:pStyle w:val="libFootnote0"/>
        <w:rPr>
          <w:rtl/>
        </w:rPr>
      </w:pPr>
      <w:r w:rsidRPr="00F25166">
        <w:rPr>
          <w:rFonts w:hint="cs"/>
          <w:rtl/>
        </w:rPr>
        <w:t>(2) الشورى : 23 .</w:t>
      </w:r>
    </w:p>
    <w:p w:rsidR="004442AA" w:rsidRDefault="004442AA" w:rsidP="00DA744D">
      <w:pPr>
        <w:pStyle w:val="libNormal"/>
      </w:pPr>
      <w:r>
        <w:rPr>
          <w:rtl/>
        </w:rPr>
        <w:br w:type="page"/>
      </w:r>
    </w:p>
    <w:p w:rsidR="00CC0BC3" w:rsidRPr="007427AB" w:rsidRDefault="00CC0BC3" w:rsidP="00541FFC">
      <w:pPr>
        <w:pStyle w:val="Heading2Center"/>
        <w:rPr>
          <w:rtl/>
        </w:rPr>
      </w:pPr>
      <w:bookmarkStart w:id="191" w:name="13"/>
      <w:bookmarkStart w:id="192" w:name="_Toc385249997"/>
      <w:r w:rsidRPr="007427AB">
        <w:rPr>
          <w:rFonts w:hint="cs"/>
          <w:rtl/>
        </w:rPr>
        <w:lastRenderedPageBreak/>
        <w:t>الفصل الرابع</w:t>
      </w:r>
      <w:bookmarkEnd w:id="191"/>
      <w:r w:rsidR="00541FFC">
        <w:rPr>
          <w:rFonts w:hint="cs"/>
          <w:rtl/>
        </w:rPr>
        <w:t xml:space="preserve"> : </w:t>
      </w:r>
      <w:r w:rsidRPr="007427AB">
        <w:rPr>
          <w:rFonts w:hint="cs"/>
          <w:rtl/>
        </w:rPr>
        <w:t>إبطال دعوى أنّ الشيعة تقول بتحريف القرآن الكريم</w:t>
      </w:r>
      <w:bookmarkEnd w:id="192"/>
    </w:p>
    <w:p w:rsidR="00CC0BC3" w:rsidRPr="00FF03EA" w:rsidRDefault="00CC0BC3" w:rsidP="00FF03EA">
      <w:pPr>
        <w:pStyle w:val="Heading2Center"/>
        <w:rPr>
          <w:rtl/>
        </w:rPr>
      </w:pPr>
      <w:bookmarkStart w:id="193" w:name="14"/>
      <w:bookmarkStart w:id="194" w:name="_Toc385249998"/>
      <w:r w:rsidRPr="00FF03EA">
        <w:rPr>
          <w:rFonts w:hint="cs"/>
          <w:rtl/>
        </w:rPr>
        <w:t>التحريف</w:t>
      </w:r>
      <w:bookmarkEnd w:id="193"/>
      <w:bookmarkEnd w:id="194"/>
    </w:p>
    <w:p w:rsidR="00CC0BC3" w:rsidRPr="00831B65" w:rsidRDefault="00CC0BC3" w:rsidP="00831B65">
      <w:pPr>
        <w:pStyle w:val="Heading2"/>
        <w:rPr>
          <w:rtl/>
        </w:rPr>
      </w:pPr>
      <w:bookmarkStart w:id="195" w:name="_Toc385249999"/>
      <w:r w:rsidRPr="00831B65">
        <w:rPr>
          <w:rFonts w:hint="cs"/>
          <w:rtl/>
        </w:rPr>
        <w:t>الشبهة</w:t>
      </w:r>
      <w:bookmarkEnd w:id="195"/>
    </w:p>
    <w:p w:rsidR="00CC0BC3" w:rsidRPr="00B417F0" w:rsidRDefault="00CC0BC3" w:rsidP="00B417F0">
      <w:pPr>
        <w:pStyle w:val="libNormal"/>
        <w:rPr>
          <w:rtl/>
        </w:rPr>
      </w:pPr>
      <w:r w:rsidRPr="00B417F0">
        <w:rPr>
          <w:rFonts w:hint="cs"/>
          <w:rtl/>
        </w:rPr>
        <w:t>إن الشيعة تقول بتحريف القرآن .</w:t>
      </w:r>
    </w:p>
    <w:p w:rsidR="00CC0BC3" w:rsidRPr="00831B65" w:rsidRDefault="00CC0BC3" w:rsidP="00831B65">
      <w:pPr>
        <w:pStyle w:val="Heading2"/>
        <w:rPr>
          <w:rtl/>
        </w:rPr>
      </w:pPr>
      <w:bookmarkStart w:id="196" w:name="_Toc385250000"/>
      <w:r w:rsidRPr="00831B65">
        <w:rPr>
          <w:rFonts w:hint="cs"/>
          <w:rtl/>
        </w:rPr>
        <w:t>الجواب :</w:t>
      </w:r>
      <w:bookmarkEnd w:id="196"/>
      <w:r w:rsidRPr="00831B65">
        <w:rPr>
          <w:rFonts w:hint="cs"/>
          <w:rtl/>
        </w:rPr>
        <w:t xml:space="preserve"> </w:t>
      </w:r>
    </w:p>
    <w:p w:rsidR="00CC0BC3" w:rsidRPr="00DF3795" w:rsidRDefault="005C0A98" w:rsidP="00DF3795">
      <w:pPr>
        <w:pStyle w:val="Heading2"/>
        <w:rPr>
          <w:rtl/>
        </w:rPr>
      </w:pPr>
      <w:bookmarkStart w:id="197" w:name="_Toc385250001"/>
      <w:r>
        <w:rPr>
          <w:rFonts w:hint="cs"/>
          <w:rtl/>
        </w:rPr>
        <w:t>التحريف لغةً</w:t>
      </w:r>
      <w:bookmarkEnd w:id="197"/>
      <w:r>
        <w:rPr>
          <w:rFonts w:hint="cs"/>
          <w:rtl/>
        </w:rPr>
        <w:t xml:space="preserve"> </w:t>
      </w:r>
    </w:p>
    <w:p w:rsidR="00CC0BC3" w:rsidRPr="008E5627" w:rsidRDefault="00CC0BC3" w:rsidP="008E5627">
      <w:pPr>
        <w:pStyle w:val="libNormal"/>
        <w:rPr>
          <w:rtl/>
        </w:rPr>
      </w:pPr>
      <w:r w:rsidRPr="008E5627">
        <w:rPr>
          <w:rFonts w:hint="cs"/>
          <w:rtl/>
        </w:rPr>
        <w:t>التحريف : هو ميل الكلمة عن معناها .</w:t>
      </w:r>
    </w:p>
    <w:p w:rsidR="00CC0BC3" w:rsidRDefault="00CC0BC3" w:rsidP="001311FA">
      <w:pPr>
        <w:pStyle w:val="libNormal"/>
        <w:rPr>
          <w:rtl/>
        </w:rPr>
      </w:pPr>
      <w:r w:rsidRPr="00985CCC">
        <w:rPr>
          <w:rFonts w:hint="cs"/>
          <w:rtl/>
        </w:rPr>
        <w:t xml:space="preserve">قال ابن منظور : ( </w:t>
      </w:r>
      <w:r w:rsidRPr="00D10147">
        <w:rPr>
          <w:rFonts w:hint="cs"/>
          <w:rtl/>
        </w:rPr>
        <w:t xml:space="preserve">وتحريف الكلم عن مواضعه : تغييره ، والتحريف في القرآن والكلمة : تغيير الحرف عن معناه والكلمة عن معناها وهي قريبة الشبه ، كما كانت اليهود تغيّر معاني التوراة بالأشباه ، فوصفهم الله بفعلهم ، فقال تعالى : </w:t>
      </w:r>
      <w:r w:rsidR="001311FA">
        <w:rPr>
          <w:rStyle w:val="libAlaemChar"/>
          <w:rFonts w:eastAsiaTheme="minorHAnsi" w:hint="cs"/>
          <w:rtl/>
        </w:rPr>
        <w:t>(</w:t>
      </w:r>
      <w:r w:rsidRPr="00E43155">
        <w:rPr>
          <w:rStyle w:val="libAieChar"/>
          <w:rFonts w:hint="cs"/>
          <w:rtl/>
        </w:rPr>
        <w:t xml:space="preserve"> يُحَرِّفُونَ الْكَلِمَ عَن موَاضِعِهِ </w:t>
      </w:r>
      <w:r w:rsidR="001311FA">
        <w:rPr>
          <w:rStyle w:val="libAlaemChar"/>
          <w:rFonts w:eastAsiaTheme="minorHAnsi" w:hint="cs"/>
          <w:rtl/>
        </w:rPr>
        <w:t>)</w:t>
      </w:r>
      <w:r w:rsidRPr="00D10147">
        <w:rPr>
          <w:rFonts w:hint="cs"/>
          <w:rtl/>
        </w:rPr>
        <w:t xml:space="preserve"> ، وقوله في حديث أبي هريرة : ( آمنت بمحرف القلوب ، هو المزيل أي مميلها ومزيغها وهو الله تعالى ) )</w:t>
      </w:r>
      <w:r w:rsidRPr="0089678F">
        <w:rPr>
          <w:rStyle w:val="libFootnotenumChar"/>
          <w:rFonts w:hint="cs"/>
          <w:rtl/>
        </w:rPr>
        <w:t xml:space="preserve"> (1)</w:t>
      </w:r>
      <w:r w:rsidRPr="00D10147">
        <w:rPr>
          <w:rFonts w:hint="cs"/>
          <w:rtl/>
        </w:rPr>
        <w:t xml:space="preserve"> .</w:t>
      </w:r>
    </w:p>
    <w:p w:rsidR="00CC0BC3" w:rsidRDefault="00CC0BC3" w:rsidP="001311FA">
      <w:pPr>
        <w:pStyle w:val="libNormal"/>
        <w:rPr>
          <w:rtl/>
        </w:rPr>
      </w:pPr>
      <w:r w:rsidRPr="00D10147">
        <w:rPr>
          <w:rFonts w:hint="cs"/>
          <w:rtl/>
        </w:rPr>
        <w:t xml:space="preserve">وقال الزبيدي في تاج العروس : ( ( والتحريف التغيير ) والتبديل ومنه قوله تعالى : </w:t>
      </w:r>
      <w:r w:rsidR="001311FA">
        <w:rPr>
          <w:rStyle w:val="libAlaemChar"/>
          <w:rFonts w:eastAsiaTheme="minorHAnsi" w:hint="cs"/>
          <w:rtl/>
        </w:rPr>
        <w:t>(</w:t>
      </w:r>
      <w:r w:rsidRPr="00E43155">
        <w:rPr>
          <w:rStyle w:val="libAieChar"/>
          <w:rFonts w:hint="cs"/>
          <w:rtl/>
        </w:rPr>
        <w:t xml:space="preserve"> ثُمَّ يُحَرِّفُونَهُ </w:t>
      </w:r>
      <w:r w:rsidR="001311FA">
        <w:rPr>
          <w:rStyle w:val="libAlaemChar"/>
          <w:rFonts w:eastAsiaTheme="minorHAnsi" w:hint="cs"/>
          <w:rtl/>
        </w:rPr>
        <w:t>)</w:t>
      </w:r>
      <w:r w:rsidRPr="00D10147">
        <w:rPr>
          <w:rFonts w:hint="cs"/>
          <w:rtl/>
        </w:rPr>
        <w:t xml:space="preserve"> وقوله تعالى أيضاً : </w:t>
      </w:r>
      <w:r w:rsidR="001311FA">
        <w:rPr>
          <w:rStyle w:val="libAlaemChar"/>
          <w:rFonts w:eastAsiaTheme="minorHAnsi" w:hint="cs"/>
          <w:rtl/>
        </w:rPr>
        <w:t>(</w:t>
      </w:r>
      <w:r w:rsidRPr="00E43155">
        <w:rPr>
          <w:rStyle w:val="libAieChar"/>
          <w:rFonts w:hint="cs"/>
          <w:rtl/>
        </w:rPr>
        <w:t xml:space="preserve"> يُحَرِّفُونَ الْكَلِمَ عَن مَّوَاضِعِهِ </w:t>
      </w:r>
      <w:r w:rsidR="001311FA">
        <w:rPr>
          <w:rStyle w:val="libAlaemChar"/>
          <w:rFonts w:eastAsiaTheme="minorHAnsi" w:hint="cs"/>
          <w:rtl/>
        </w:rPr>
        <w:t>)</w:t>
      </w:r>
      <w:r w:rsidRPr="00D10147">
        <w:rPr>
          <w:rFonts w:hint="cs"/>
          <w:rtl/>
        </w:rPr>
        <w:t xml:space="preserve"> وهو في القرآن والكلمة تغيير الحرف عن معناه والكلمة عن معناها وهي قريبة الشبه )</w:t>
      </w:r>
      <w:r w:rsidRPr="0089678F">
        <w:rPr>
          <w:rStyle w:val="libFootnotenumChar"/>
          <w:rFonts w:hint="cs"/>
          <w:rtl/>
        </w:rPr>
        <w:t xml:space="preserve"> (2)</w:t>
      </w:r>
      <w:r w:rsidRPr="00D10147">
        <w:rPr>
          <w:rFonts w:hint="cs"/>
          <w:rtl/>
        </w:rPr>
        <w:t xml:space="preserve"> .</w:t>
      </w:r>
    </w:p>
    <w:p w:rsidR="00CC0BC3" w:rsidRDefault="00CC0BC3" w:rsidP="001311FA">
      <w:pPr>
        <w:pStyle w:val="libNormal"/>
        <w:rPr>
          <w:rtl/>
        </w:rPr>
      </w:pPr>
      <w:r w:rsidRPr="00D10147">
        <w:rPr>
          <w:rFonts w:hint="cs"/>
          <w:rtl/>
        </w:rPr>
        <w:t xml:space="preserve">أمّا أحمد بن فارس فقد ذكر في مادة ( حرف ) : ( يقال : انحرف عنه ينحرف انحرافاً ، وحرفته أنا عنه ، أي : عدلت به عنه ؛ ولذلك يقال : محارف ، وذلك إذا حورف كسبه ، فيميل به عنه ؛ وذلك كتحريف الكلام وهو عدله عن جهته ، قال الله تعالى : </w:t>
      </w:r>
      <w:r w:rsidR="001311FA">
        <w:rPr>
          <w:rStyle w:val="libAlaemChar"/>
          <w:rFonts w:eastAsiaTheme="minorHAnsi" w:hint="cs"/>
          <w:rtl/>
        </w:rPr>
        <w:t>(</w:t>
      </w:r>
      <w:r w:rsidRPr="00E43155">
        <w:rPr>
          <w:rStyle w:val="libAieChar"/>
          <w:rFonts w:hint="cs"/>
          <w:rtl/>
        </w:rPr>
        <w:t xml:space="preserve"> </w:t>
      </w:r>
      <w:r w:rsidRPr="00EE47A1">
        <w:rPr>
          <w:rStyle w:val="libAieChar"/>
          <w:rFonts w:hint="cs"/>
          <w:rtl/>
        </w:rPr>
        <w:t>يُحَرِّفُونَ الْكَلِمَ عَن مَّوَاضِعِهِ</w:t>
      </w:r>
      <w:r w:rsidRPr="00E43155">
        <w:rPr>
          <w:rStyle w:val="libAieChar"/>
          <w:rFonts w:hint="cs"/>
          <w:rtl/>
        </w:rPr>
        <w:t xml:space="preserve"> </w:t>
      </w:r>
      <w:r w:rsidR="001311FA">
        <w:rPr>
          <w:rStyle w:val="libAlaemChar"/>
          <w:rFonts w:eastAsiaTheme="minorHAnsi" w:hint="cs"/>
          <w:rtl/>
        </w:rPr>
        <w:t>)</w:t>
      </w:r>
      <w:r w:rsidRPr="00E43155">
        <w:rPr>
          <w:rStyle w:val="libAieChar"/>
          <w:rFonts w:hint="cs"/>
          <w:rtl/>
        </w:rPr>
        <w:t xml:space="preserve"> </w:t>
      </w:r>
      <w:r w:rsidRPr="00D10147">
        <w:rPr>
          <w:rFonts w:hint="cs"/>
          <w:rtl/>
        </w:rPr>
        <w:t>)</w:t>
      </w:r>
      <w:r w:rsidRPr="0089678F">
        <w:rPr>
          <w:rStyle w:val="libFootnotenumChar"/>
          <w:rFonts w:hint="cs"/>
          <w:rtl/>
        </w:rPr>
        <w:t xml:space="preserve"> (3)</w:t>
      </w:r>
      <w:r w:rsidRPr="00D10147">
        <w:rPr>
          <w:rFonts w:hint="cs"/>
          <w:rtl/>
        </w:rPr>
        <w:t>.</w:t>
      </w:r>
    </w:p>
    <w:p w:rsidR="004442AA" w:rsidRPr="008E5627" w:rsidRDefault="004442AA" w:rsidP="004442AA">
      <w:pPr>
        <w:pStyle w:val="libNormal"/>
        <w:rPr>
          <w:rtl/>
        </w:rPr>
      </w:pPr>
      <w:r w:rsidRPr="008E5627">
        <w:rPr>
          <w:rFonts w:hint="cs"/>
          <w:rtl/>
        </w:rPr>
        <w:t>وبهذا يتضح أنّ اللغويين يفسّرون ويعرّفون التحريف بالميل وتغيير الكلمة عن معناها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لسان العرب ، ابن منظور : ج9 ص43 .</w:t>
      </w:r>
    </w:p>
    <w:p w:rsidR="00CC0BC3" w:rsidRPr="00F25166" w:rsidRDefault="00CC0BC3" w:rsidP="00F25166">
      <w:pPr>
        <w:pStyle w:val="libFootnote0"/>
        <w:rPr>
          <w:rtl/>
        </w:rPr>
      </w:pPr>
      <w:r w:rsidRPr="00F25166">
        <w:rPr>
          <w:rFonts w:hint="cs"/>
          <w:rtl/>
        </w:rPr>
        <w:t>(2) تاج العروس ، الزبيدي : ج6 ص69 .</w:t>
      </w:r>
    </w:p>
    <w:p w:rsidR="004442AA" w:rsidRDefault="00CC0BC3" w:rsidP="00F25166">
      <w:pPr>
        <w:pStyle w:val="libFootnote0"/>
        <w:rPr>
          <w:rtl/>
        </w:rPr>
      </w:pPr>
      <w:r w:rsidRPr="00F25166">
        <w:rPr>
          <w:rFonts w:hint="cs"/>
          <w:rtl/>
        </w:rPr>
        <w:t>(3) معجم المقابيس في اللغة ، أحمد بن فارس : ص255 ، دار الفكر – بيروت .</w:t>
      </w:r>
    </w:p>
    <w:p w:rsidR="004442AA" w:rsidRDefault="004442AA" w:rsidP="00DA744D">
      <w:pPr>
        <w:pStyle w:val="libNormal"/>
        <w:rPr>
          <w:rtl/>
        </w:rPr>
      </w:pPr>
      <w:r>
        <w:rPr>
          <w:rtl/>
        </w:rPr>
        <w:br w:type="page"/>
      </w:r>
    </w:p>
    <w:p w:rsidR="00CC0BC3" w:rsidRPr="00DF3795" w:rsidRDefault="00C14F24" w:rsidP="00DF3795">
      <w:pPr>
        <w:pStyle w:val="Heading2"/>
        <w:rPr>
          <w:rtl/>
        </w:rPr>
      </w:pPr>
      <w:bookmarkStart w:id="198" w:name="_Toc385250002"/>
      <w:r>
        <w:rPr>
          <w:rFonts w:hint="cs"/>
          <w:rtl/>
        </w:rPr>
        <w:lastRenderedPageBreak/>
        <w:t>التحريف اصطلاحاً</w:t>
      </w:r>
      <w:bookmarkEnd w:id="198"/>
    </w:p>
    <w:p w:rsidR="00CC0BC3" w:rsidRPr="008E5627" w:rsidRDefault="00CC0BC3" w:rsidP="008E5627">
      <w:pPr>
        <w:pStyle w:val="libNormal"/>
        <w:rPr>
          <w:rtl/>
        </w:rPr>
      </w:pPr>
      <w:r w:rsidRPr="008E5627">
        <w:rPr>
          <w:rFonts w:hint="cs"/>
          <w:rtl/>
        </w:rPr>
        <w:t>ينقسم التحريف اصطلاحاً إلى قسمين رئيسين :</w:t>
      </w:r>
    </w:p>
    <w:p w:rsidR="00CC0BC3" w:rsidRPr="000E08A7" w:rsidRDefault="00CC0BC3" w:rsidP="000E08A7">
      <w:pPr>
        <w:pStyle w:val="libNormal"/>
        <w:rPr>
          <w:rtl/>
        </w:rPr>
      </w:pPr>
      <w:r w:rsidRPr="000E08A7">
        <w:rPr>
          <w:rFonts w:hint="cs"/>
          <w:rtl/>
        </w:rPr>
        <w:t>1ـ التحريف المعنوي .</w:t>
      </w:r>
    </w:p>
    <w:p w:rsidR="00CC0BC3" w:rsidRPr="000E08A7" w:rsidRDefault="00CC0BC3" w:rsidP="000E08A7">
      <w:pPr>
        <w:pStyle w:val="libNormal"/>
        <w:rPr>
          <w:rtl/>
        </w:rPr>
      </w:pPr>
      <w:r w:rsidRPr="000E08A7">
        <w:rPr>
          <w:rFonts w:hint="cs"/>
          <w:rtl/>
        </w:rPr>
        <w:t>2ـ التحريف اللفظي .</w:t>
      </w:r>
    </w:p>
    <w:p w:rsidR="00CC0BC3" w:rsidRPr="008E5627" w:rsidRDefault="00CC0BC3" w:rsidP="008E5627">
      <w:pPr>
        <w:pStyle w:val="libNormal"/>
        <w:rPr>
          <w:rtl/>
        </w:rPr>
      </w:pPr>
      <w:r w:rsidRPr="008E5627">
        <w:rPr>
          <w:rFonts w:hint="cs"/>
          <w:rtl/>
        </w:rPr>
        <w:t xml:space="preserve">وأمّا التحريف المعنوي فالمراد منه : هو التحليل والاستنتاج الخاطئ والتبرير لكلام معيّن بما يخالف المقصود الحقيقي للمتكلّم ، وهذا المعنى من التحريف لا يمكن إنكار حصوله في القرآن الكريم ، ولا خلاف بين المسلمين في وقوع مثل هذا التحريف في كتاب الله ، فإنّ أهل البدع والمذاهب الفاسدة خير مثال وشاهد لوقوع مثل هذا النوع من التحريف المعنوي في القرآن الكريم ، لتأويلهم آياته الكريمة على آرائهم وأهوائهم . </w:t>
      </w:r>
    </w:p>
    <w:p w:rsidR="00CC0BC3" w:rsidRDefault="00CC0BC3" w:rsidP="001D01AE">
      <w:pPr>
        <w:pStyle w:val="libNormal"/>
        <w:rPr>
          <w:rtl/>
        </w:rPr>
      </w:pPr>
      <w:r w:rsidRPr="00D10147">
        <w:rPr>
          <w:rFonts w:hint="cs"/>
          <w:rtl/>
        </w:rPr>
        <w:t xml:space="preserve">وقد ذكر القرآن الكريم نفسه هذا اللون من التحريف كما في قوله تعالى : </w:t>
      </w:r>
      <w:r w:rsidR="001D01AE">
        <w:rPr>
          <w:rStyle w:val="libAlaemChar"/>
          <w:rFonts w:eastAsiaTheme="minorHAnsi" w:hint="cs"/>
          <w:rtl/>
        </w:rPr>
        <w:t>(</w:t>
      </w:r>
      <w:r w:rsidRPr="00E43155">
        <w:rPr>
          <w:rStyle w:val="libAieChar"/>
          <w:rFonts w:hint="cs"/>
          <w:rtl/>
        </w:rPr>
        <w:t xml:space="preserve"> يُحَرِّفُونَ الْكَلِمَ عَن مَّوَاضِعِهِ </w:t>
      </w:r>
      <w:r w:rsidR="001D01AE">
        <w:rPr>
          <w:rStyle w:val="libAlaemChar"/>
          <w:rFonts w:eastAsiaTheme="minorHAnsi" w:hint="cs"/>
          <w:rtl/>
        </w:rPr>
        <w:t>)</w:t>
      </w:r>
      <w:r w:rsidRPr="0089678F">
        <w:rPr>
          <w:rStyle w:val="libFootnotenumChar"/>
          <w:rFonts w:hint="cs"/>
          <w:rtl/>
        </w:rPr>
        <w:t xml:space="preserve"> (1)</w:t>
      </w:r>
      <w:r w:rsidRPr="00D10147">
        <w:rPr>
          <w:rFonts w:hint="cs"/>
          <w:rtl/>
        </w:rPr>
        <w:t xml:space="preserve"> وكذا قوله تعالى : </w:t>
      </w:r>
      <w:r w:rsidR="001D01AE">
        <w:rPr>
          <w:rStyle w:val="libAlaemChar"/>
          <w:rFonts w:eastAsiaTheme="minorHAnsi" w:hint="cs"/>
          <w:rtl/>
        </w:rPr>
        <w:t>(</w:t>
      </w:r>
      <w:r w:rsidRPr="00E43155">
        <w:rPr>
          <w:rStyle w:val="libAieChar"/>
          <w:rFonts w:hint="cs"/>
          <w:rtl/>
        </w:rPr>
        <w:t xml:space="preserve"> وَقَدْ كَانَ فَرِيقٌ منْهُمْ يَسْمَعُونَ كَلاَمَ اللهِ ثُمَّ يُحَرِّفُونَهُ مِن بَعْدِ مَا عَقَلُوهُ وَهُمْ يَعْلَمُونَ </w:t>
      </w:r>
      <w:r w:rsidR="001D01AE">
        <w:rPr>
          <w:rStyle w:val="libAlaemChar"/>
          <w:rFonts w:eastAsiaTheme="minorHAnsi" w:hint="cs"/>
          <w:rtl/>
        </w:rPr>
        <w:t>)</w:t>
      </w:r>
      <w:r w:rsidRPr="0089678F">
        <w:rPr>
          <w:rStyle w:val="libFootnotenumChar"/>
          <w:rFonts w:hint="cs"/>
          <w:rtl/>
        </w:rPr>
        <w:t xml:space="preserve"> (2)</w:t>
      </w:r>
      <w:r w:rsidRPr="00D10147">
        <w:rPr>
          <w:rFonts w:hint="cs"/>
          <w:rtl/>
        </w:rPr>
        <w:t xml:space="preserve"> .</w:t>
      </w:r>
    </w:p>
    <w:p w:rsidR="00CC0BC3" w:rsidRPr="008E5627" w:rsidRDefault="00CC0BC3" w:rsidP="008E5627">
      <w:pPr>
        <w:pStyle w:val="libNormal"/>
        <w:rPr>
          <w:rtl/>
        </w:rPr>
      </w:pPr>
      <w:r w:rsidRPr="008E5627">
        <w:rPr>
          <w:rFonts w:hint="cs"/>
          <w:rtl/>
        </w:rPr>
        <w:t>فهو تحريف للمعنى الذي يتناسب مع مصالحهم ومنافعهم بعدما علموا أنّ المعنى الحقيقي على خلاف ما يروق لهم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النساء : 46 .</w:t>
      </w:r>
    </w:p>
    <w:p w:rsidR="004442AA" w:rsidRDefault="00CC0BC3" w:rsidP="00F25166">
      <w:pPr>
        <w:pStyle w:val="libFootnote0"/>
        <w:rPr>
          <w:rtl/>
        </w:rPr>
      </w:pPr>
      <w:r w:rsidRPr="00F25166">
        <w:rPr>
          <w:rFonts w:hint="cs"/>
          <w:rtl/>
        </w:rPr>
        <w:t>(2) البقرة : 75 .</w:t>
      </w:r>
    </w:p>
    <w:p w:rsidR="004442AA" w:rsidRDefault="004442AA" w:rsidP="00DA744D">
      <w:pPr>
        <w:pStyle w:val="libNormal"/>
        <w:rPr>
          <w:rtl/>
        </w:rPr>
      </w:pPr>
      <w:r>
        <w:rPr>
          <w:rtl/>
        </w:rPr>
        <w:br w:type="page"/>
      </w:r>
    </w:p>
    <w:p w:rsidR="00CC0BC3" w:rsidRDefault="00CC0BC3" w:rsidP="001D01AE">
      <w:pPr>
        <w:pStyle w:val="libNormal"/>
        <w:rPr>
          <w:rtl/>
        </w:rPr>
      </w:pPr>
      <w:r w:rsidRPr="00D10147">
        <w:rPr>
          <w:rFonts w:hint="cs"/>
          <w:rtl/>
        </w:rPr>
        <w:lastRenderedPageBreak/>
        <w:t>وقال الزمخشري : (</w:t>
      </w:r>
      <w:r w:rsidR="001D01AE">
        <w:rPr>
          <w:rStyle w:val="libAlaemChar"/>
          <w:rFonts w:eastAsiaTheme="minorHAnsi" w:hint="cs"/>
          <w:rtl/>
        </w:rPr>
        <w:t>(</w:t>
      </w:r>
      <w:r w:rsidRPr="00E43155">
        <w:rPr>
          <w:rStyle w:val="libAieChar"/>
          <w:rFonts w:hint="cs"/>
          <w:rtl/>
        </w:rPr>
        <w:t xml:space="preserve"> يُحَرِّفُونَ الْكَلِمَ عَن موَاضِعِهِ</w:t>
      </w:r>
      <w:r w:rsidR="001D01AE">
        <w:rPr>
          <w:rStyle w:val="libAlaemChar"/>
          <w:rFonts w:eastAsiaTheme="minorHAnsi" w:hint="cs"/>
          <w:rtl/>
        </w:rPr>
        <w:t>)</w:t>
      </w:r>
      <w:r w:rsidRPr="00D10147">
        <w:rPr>
          <w:rFonts w:hint="cs"/>
          <w:rtl/>
        </w:rPr>
        <w:t xml:space="preserve"> يميلونه عنه ؛ لأنّهم إذا أبدلوه</w:t>
      </w:r>
      <w:r w:rsidR="004442AA">
        <w:rPr>
          <w:rFonts w:hint="cs"/>
          <w:rtl/>
        </w:rPr>
        <w:t xml:space="preserve"> </w:t>
      </w:r>
      <w:r w:rsidRPr="00D10147">
        <w:rPr>
          <w:rFonts w:hint="cs"/>
          <w:rtl/>
        </w:rPr>
        <w:t>ووضعوا مكانه كلماً غيره ، فقد أمالوه عن مواضعه التي وضعها الله فيها وأزالوه</w:t>
      </w:r>
      <w:r w:rsidR="004442AA">
        <w:rPr>
          <w:rFonts w:hint="cs"/>
          <w:rtl/>
        </w:rPr>
        <w:t xml:space="preserve"> </w:t>
      </w:r>
      <w:r w:rsidRPr="00D10147">
        <w:rPr>
          <w:rFonts w:hint="cs"/>
          <w:rtl/>
        </w:rPr>
        <w:t xml:space="preserve">عنها ) </w:t>
      </w:r>
      <w:r w:rsidRPr="0089678F">
        <w:rPr>
          <w:rStyle w:val="libFootnotenumChar"/>
          <w:rFonts w:hint="cs"/>
          <w:rtl/>
        </w:rPr>
        <w:t>(1)</w:t>
      </w:r>
      <w:r w:rsidRPr="00D10147">
        <w:rPr>
          <w:rFonts w:hint="cs"/>
          <w:rtl/>
        </w:rPr>
        <w:t xml:space="preserve"> .</w:t>
      </w:r>
    </w:p>
    <w:p w:rsidR="00CC0BC3" w:rsidRDefault="00CC0BC3" w:rsidP="003D24AF">
      <w:pPr>
        <w:pStyle w:val="libNormal"/>
        <w:rPr>
          <w:rtl/>
        </w:rPr>
      </w:pPr>
      <w:r w:rsidRPr="00D10147">
        <w:rPr>
          <w:rFonts w:hint="cs"/>
          <w:rtl/>
        </w:rPr>
        <w:t xml:space="preserve">وقال محمد عبده : ( من التحريف تأويل القول بحمله على غير معناه الذي وُضع له وهو المتبادر ؛ لأنّه هو الذي حملهم على مجاحدة النبي </w:t>
      </w:r>
      <w:r w:rsidR="003D24AF" w:rsidRPr="00C942B4">
        <w:rPr>
          <w:rStyle w:val="libAlaemChar"/>
          <w:rFonts w:eastAsiaTheme="minorHAnsi"/>
          <w:rtl/>
        </w:rPr>
        <w:t>صلى‌الله‌عليه‌وآله‌وسلم</w:t>
      </w:r>
      <w:r w:rsidRPr="00D10147">
        <w:rPr>
          <w:rFonts w:hint="cs"/>
          <w:rtl/>
        </w:rPr>
        <w:t xml:space="preserve"> وإنكار نبوّته ولا يزالون يؤوّلون البشارات إلى اليوم )</w:t>
      </w:r>
      <w:r w:rsidRPr="0089678F">
        <w:rPr>
          <w:rStyle w:val="libFootnotenumChar"/>
          <w:rFonts w:hint="cs"/>
          <w:rtl/>
        </w:rPr>
        <w:t xml:space="preserve"> (2)</w:t>
      </w:r>
      <w:r w:rsidRPr="00D10147">
        <w:rPr>
          <w:rFonts w:hint="cs"/>
          <w:rtl/>
        </w:rPr>
        <w:t xml:space="preserve"> .</w:t>
      </w:r>
    </w:p>
    <w:p w:rsidR="00CC0BC3" w:rsidRPr="008E5627" w:rsidRDefault="00CC0BC3" w:rsidP="008E5627">
      <w:pPr>
        <w:pStyle w:val="libNormal"/>
        <w:rPr>
          <w:rtl/>
        </w:rPr>
      </w:pPr>
      <w:r w:rsidRPr="008E5627">
        <w:rPr>
          <w:rFonts w:hint="cs"/>
          <w:rtl/>
        </w:rPr>
        <w:t>إذن هذا النوع من التحريف ليس محلاً للنـزاع ولا خلاف بين المسلمين في وقوعه .</w:t>
      </w:r>
    </w:p>
    <w:p w:rsidR="00CC0BC3" w:rsidRDefault="00CC0BC3" w:rsidP="00541FFC">
      <w:pPr>
        <w:pStyle w:val="libNormal"/>
        <w:rPr>
          <w:rtl/>
        </w:rPr>
      </w:pPr>
      <w:r w:rsidRPr="00D10147">
        <w:rPr>
          <w:rFonts w:hint="cs"/>
          <w:rtl/>
        </w:rPr>
        <w:t>وأمّا المراد من</w:t>
      </w:r>
      <w:r w:rsidR="00541FFC">
        <w:rPr>
          <w:rFonts w:hint="cs"/>
          <w:rtl/>
        </w:rPr>
        <w:t xml:space="preserve"> </w:t>
      </w:r>
      <w:r w:rsidRPr="00D10147">
        <w:rPr>
          <w:rFonts w:hint="cs"/>
          <w:rtl/>
        </w:rPr>
        <w:t>التحريف اللفظي :</w:t>
      </w:r>
      <w:r w:rsidR="00541FFC">
        <w:rPr>
          <w:rFonts w:hint="cs"/>
          <w:rtl/>
        </w:rPr>
        <w:t xml:space="preserve"> </w:t>
      </w:r>
      <w:r w:rsidRPr="00D10147">
        <w:rPr>
          <w:rFonts w:hint="cs"/>
          <w:rtl/>
        </w:rPr>
        <w:t xml:space="preserve">وهو محل النـزاع ، حيث يُتهم الشيعة بالقول بأنّ هذا المصحف الذي بأيدينا ناقص ولا يشتمل على جميع القرآن الذي نزل من السماء على النبي </w:t>
      </w:r>
      <w:r w:rsidR="003D24AF" w:rsidRPr="00C942B4">
        <w:rPr>
          <w:rStyle w:val="libAlaemChar"/>
          <w:rFonts w:eastAsiaTheme="minorHAnsi"/>
          <w:rtl/>
        </w:rPr>
        <w:t>صلى‌الله‌عليه‌وآله‌وسلم</w:t>
      </w:r>
      <w:r w:rsidRPr="00D10147">
        <w:rPr>
          <w:rFonts w:hint="cs"/>
          <w:rtl/>
        </w:rPr>
        <w:t xml:space="preserve"> .</w:t>
      </w:r>
    </w:p>
    <w:p w:rsidR="00CC0BC3" w:rsidRPr="008E5627" w:rsidRDefault="00CC0BC3" w:rsidP="008E5627">
      <w:pPr>
        <w:pStyle w:val="libNormal"/>
        <w:rPr>
          <w:rtl/>
        </w:rPr>
      </w:pPr>
      <w:r w:rsidRPr="008E5627">
        <w:rPr>
          <w:rFonts w:hint="cs"/>
          <w:rtl/>
        </w:rPr>
        <w:t>أمّا الزيادة فقد أُجمع على بطلانها .</w:t>
      </w:r>
    </w:p>
    <w:p w:rsidR="00CC0BC3" w:rsidRPr="008E5627" w:rsidRDefault="00CC0BC3" w:rsidP="008E5627">
      <w:pPr>
        <w:pStyle w:val="libNormal"/>
        <w:rPr>
          <w:rtl/>
        </w:rPr>
      </w:pPr>
      <w:r w:rsidRPr="008E5627">
        <w:rPr>
          <w:rFonts w:hint="cs"/>
          <w:rtl/>
        </w:rPr>
        <w:t>إلاّ أنّه عند التأمّل نجد أنّ هذه التهمة مجرّد كلام لا واقع له وأنّ صيانة القرآن وعدم تحريفه من ضروريات المذهب الشيعي .</w:t>
      </w:r>
    </w:p>
    <w:p w:rsidR="00CC0BC3" w:rsidRPr="00224466" w:rsidRDefault="00541FFC" w:rsidP="00224466">
      <w:pPr>
        <w:pStyle w:val="Heading2"/>
        <w:rPr>
          <w:rtl/>
        </w:rPr>
      </w:pPr>
      <w:bookmarkStart w:id="199" w:name="_Toc385250003"/>
      <w:r>
        <w:rPr>
          <w:rFonts w:hint="cs"/>
          <w:rtl/>
        </w:rPr>
        <w:t>أدلة الشيعة على عدم التحريف</w:t>
      </w:r>
      <w:bookmarkEnd w:id="199"/>
    </w:p>
    <w:p w:rsidR="00CC0BC3" w:rsidRPr="008E5627" w:rsidRDefault="00CC0BC3" w:rsidP="004442AA">
      <w:pPr>
        <w:pStyle w:val="libNormal"/>
        <w:rPr>
          <w:rtl/>
        </w:rPr>
      </w:pPr>
      <w:r w:rsidRPr="008E5627">
        <w:rPr>
          <w:rFonts w:hint="cs"/>
          <w:rtl/>
        </w:rPr>
        <w:t>هناك عدّة أدلّة تثبت سلامة القرآن من التحريف ، قرآنية وروائية</w:t>
      </w:r>
      <w:r w:rsidR="004442AA">
        <w:rPr>
          <w:rFonts w:hint="cs"/>
          <w:rtl/>
        </w:rPr>
        <w:t xml:space="preserve"> </w:t>
      </w:r>
      <w:r w:rsidRPr="008E5627">
        <w:rPr>
          <w:rFonts w:hint="cs"/>
          <w:rtl/>
        </w:rPr>
        <w:t>وعقلية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تفسير الكشاف ، الزمخشري : ج1ص516 .</w:t>
      </w:r>
    </w:p>
    <w:p w:rsidR="004442AA" w:rsidRDefault="00CC0BC3" w:rsidP="00F25166">
      <w:pPr>
        <w:pStyle w:val="libFootnote0"/>
        <w:rPr>
          <w:rtl/>
        </w:rPr>
      </w:pPr>
      <w:r w:rsidRPr="00F25166">
        <w:rPr>
          <w:rFonts w:hint="cs"/>
          <w:rtl/>
        </w:rPr>
        <w:t>(2) تفسير المنار ، محمد رشيد رضا : ج5 ص140 .</w:t>
      </w:r>
    </w:p>
    <w:p w:rsidR="004442AA" w:rsidRDefault="004442AA" w:rsidP="00DA744D">
      <w:pPr>
        <w:pStyle w:val="libNormal"/>
        <w:rPr>
          <w:rtl/>
        </w:rPr>
      </w:pPr>
      <w:r>
        <w:rPr>
          <w:rtl/>
        </w:rPr>
        <w:br w:type="page"/>
      </w:r>
    </w:p>
    <w:p w:rsidR="00CC0BC3" w:rsidRPr="008F37C8" w:rsidRDefault="00CC0BC3" w:rsidP="008F37C8">
      <w:pPr>
        <w:pStyle w:val="Heading2"/>
        <w:rPr>
          <w:rtl/>
        </w:rPr>
      </w:pPr>
      <w:bookmarkStart w:id="200" w:name="_Toc385250004"/>
      <w:r w:rsidRPr="008F37C8">
        <w:rPr>
          <w:rFonts w:hint="cs"/>
          <w:rtl/>
        </w:rPr>
        <w:lastRenderedPageBreak/>
        <w:t>أولاً : الأدلة القرآنية</w:t>
      </w:r>
      <w:bookmarkEnd w:id="200"/>
      <w:r w:rsidRPr="008F37C8">
        <w:rPr>
          <w:rFonts w:hint="cs"/>
          <w:rtl/>
        </w:rPr>
        <w:t xml:space="preserve"> </w:t>
      </w:r>
    </w:p>
    <w:p w:rsidR="00CC0BC3" w:rsidRDefault="00CC0BC3" w:rsidP="001D01AE">
      <w:pPr>
        <w:pStyle w:val="libNormal"/>
        <w:rPr>
          <w:rtl/>
        </w:rPr>
      </w:pPr>
      <w:r w:rsidRPr="00D10147">
        <w:rPr>
          <w:rFonts w:hint="cs"/>
          <w:rtl/>
        </w:rPr>
        <w:t xml:space="preserve">1ـ قوله تعالى : </w:t>
      </w:r>
      <w:r w:rsidR="001D01AE">
        <w:rPr>
          <w:rStyle w:val="libAlaemChar"/>
          <w:rFonts w:eastAsiaTheme="minorHAnsi" w:hint="cs"/>
          <w:rtl/>
        </w:rPr>
        <w:t>(</w:t>
      </w:r>
      <w:r w:rsidRPr="00E43155">
        <w:rPr>
          <w:rStyle w:val="libAieChar"/>
          <w:rFonts w:hint="cs"/>
          <w:rtl/>
        </w:rPr>
        <w:t xml:space="preserve"> إِنَّا نَحْنُ نَزَّلْنَا الذِّكْرَ وَإِنَّا لَهُ لَحَافِظُونَ </w:t>
      </w:r>
      <w:r w:rsidR="001D01AE">
        <w:rPr>
          <w:rStyle w:val="libAlaemChar"/>
          <w:rFonts w:eastAsiaTheme="minorHAnsi" w:hint="cs"/>
          <w:rtl/>
        </w:rPr>
        <w:t>)</w:t>
      </w:r>
      <w:r w:rsidRPr="0089678F">
        <w:rPr>
          <w:rStyle w:val="libFootnotenumChar"/>
          <w:rFonts w:hint="cs"/>
          <w:rtl/>
        </w:rPr>
        <w:t xml:space="preserve"> (1)</w:t>
      </w:r>
      <w:r w:rsidRPr="00D10147">
        <w:rPr>
          <w:rFonts w:hint="cs"/>
          <w:rtl/>
        </w:rPr>
        <w:t xml:space="preserve"> .</w:t>
      </w:r>
    </w:p>
    <w:p w:rsidR="00CC0BC3" w:rsidRDefault="00CC0BC3" w:rsidP="001D01AE">
      <w:pPr>
        <w:pStyle w:val="libNormal"/>
        <w:rPr>
          <w:rtl/>
        </w:rPr>
      </w:pPr>
      <w:r w:rsidRPr="00D10147">
        <w:rPr>
          <w:rFonts w:hint="cs"/>
          <w:rtl/>
        </w:rPr>
        <w:t xml:space="preserve">وفي هذه الآية دلالة واضحة على ضمان بقاء القرآن وسلامته من التحريف والتغيير وهو ضمان ووعد إلهي بالحفظ لا يتخلّف أبداً ، كما قال تعالى : </w:t>
      </w:r>
      <w:r w:rsidR="001D01AE">
        <w:rPr>
          <w:rStyle w:val="libAlaemChar"/>
          <w:rFonts w:eastAsiaTheme="minorHAnsi" w:hint="cs"/>
          <w:rtl/>
        </w:rPr>
        <w:t>(</w:t>
      </w:r>
      <w:r w:rsidRPr="00E43155">
        <w:rPr>
          <w:rStyle w:val="libAieChar"/>
          <w:rFonts w:hint="cs"/>
          <w:rtl/>
        </w:rPr>
        <w:t xml:space="preserve"> إِنَّ</w:t>
      </w:r>
      <w:r w:rsidR="004442AA">
        <w:rPr>
          <w:rStyle w:val="libAieChar"/>
          <w:rFonts w:hint="cs"/>
          <w:rtl/>
        </w:rPr>
        <w:t xml:space="preserve"> </w:t>
      </w:r>
      <w:r w:rsidRPr="00E43155">
        <w:rPr>
          <w:rStyle w:val="libAieChar"/>
          <w:rFonts w:hint="cs"/>
          <w:rtl/>
        </w:rPr>
        <w:t xml:space="preserve">اللهَ لاَ يُخْلِفُ الْمِيعَادَ </w:t>
      </w:r>
      <w:r w:rsidR="001D01AE">
        <w:rPr>
          <w:rStyle w:val="libAlaemChar"/>
          <w:rFonts w:eastAsiaTheme="minorHAnsi" w:hint="cs"/>
          <w:rtl/>
        </w:rPr>
        <w:t>)</w:t>
      </w:r>
      <w:r w:rsidRPr="0089678F">
        <w:rPr>
          <w:rStyle w:val="libFootnotenumChar"/>
          <w:rFonts w:hint="cs"/>
          <w:rtl/>
        </w:rPr>
        <w:t xml:space="preserve"> (2)</w:t>
      </w:r>
      <w:r w:rsidRPr="00D10147">
        <w:rPr>
          <w:rFonts w:hint="cs"/>
          <w:rtl/>
        </w:rPr>
        <w:t xml:space="preserve"> .</w:t>
      </w:r>
    </w:p>
    <w:p w:rsidR="00CC0BC3" w:rsidRDefault="00CC0BC3" w:rsidP="001D01AE">
      <w:pPr>
        <w:pStyle w:val="libNormal"/>
        <w:rPr>
          <w:rtl/>
        </w:rPr>
      </w:pPr>
      <w:r w:rsidRPr="00D10147">
        <w:rPr>
          <w:rFonts w:hint="cs"/>
          <w:rtl/>
        </w:rPr>
        <w:t xml:space="preserve">ولا ريب أنّ المراد بالذكر هو القرآن الكريم لا الرسول </w:t>
      </w:r>
      <w:r w:rsidR="003D24AF" w:rsidRPr="00C942B4">
        <w:rPr>
          <w:rStyle w:val="libAlaemChar"/>
          <w:rFonts w:eastAsiaTheme="minorHAnsi"/>
          <w:rtl/>
        </w:rPr>
        <w:t>صلى‌الله‌عليه‌وآله‌وسلم</w:t>
      </w:r>
      <w:r w:rsidRPr="00D10147">
        <w:rPr>
          <w:rFonts w:hint="cs"/>
          <w:rtl/>
        </w:rPr>
        <w:t xml:space="preserve"> ـ</w:t>
      </w:r>
      <w:r w:rsidR="004442AA">
        <w:rPr>
          <w:rFonts w:hint="cs"/>
          <w:rtl/>
        </w:rPr>
        <w:t xml:space="preserve"> </w:t>
      </w:r>
      <w:r w:rsidRPr="00D10147">
        <w:rPr>
          <w:rFonts w:hint="cs"/>
          <w:rtl/>
        </w:rPr>
        <w:t xml:space="preserve">كما أوّلها البعض ـ لأنّ آية الحفظ مسبوقة بقوله تعالى : </w:t>
      </w:r>
      <w:r w:rsidR="001D01AE">
        <w:rPr>
          <w:rStyle w:val="libAlaemChar"/>
          <w:rFonts w:eastAsiaTheme="minorHAnsi" w:hint="cs"/>
          <w:rtl/>
        </w:rPr>
        <w:t>(</w:t>
      </w:r>
      <w:r w:rsidRPr="00E43155">
        <w:rPr>
          <w:rStyle w:val="libAieChar"/>
          <w:rFonts w:hint="cs"/>
          <w:rtl/>
        </w:rPr>
        <w:t xml:space="preserve"> وَقَالُواْ يَا أَيُّهَا الَّذِي نُزِّلَ عَلَيْهِ الذِّكْرُ إِنَّكَ لَمَجْنُونٌ </w:t>
      </w:r>
      <w:r w:rsidR="001D01AE">
        <w:rPr>
          <w:rStyle w:val="libAlaemChar"/>
          <w:rFonts w:eastAsiaTheme="minorHAnsi" w:hint="cs"/>
          <w:rtl/>
        </w:rPr>
        <w:t>)</w:t>
      </w:r>
      <w:r w:rsidRPr="0089678F">
        <w:rPr>
          <w:rStyle w:val="libFootnotenumChar"/>
          <w:rFonts w:hint="cs"/>
          <w:rtl/>
        </w:rPr>
        <w:t xml:space="preserve"> (3)</w:t>
      </w:r>
      <w:r w:rsidRPr="00D10147">
        <w:rPr>
          <w:rFonts w:hint="cs"/>
          <w:rtl/>
        </w:rPr>
        <w:t xml:space="preserve"> التي لا ينبغي الشك في أنّ المقصود بالذكر هو القرآن الكريم .</w:t>
      </w:r>
    </w:p>
    <w:p w:rsidR="00CC0BC3" w:rsidRPr="001A2EE6" w:rsidRDefault="00CC0BC3" w:rsidP="001A2EE6">
      <w:pPr>
        <w:pStyle w:val="Heading2"/>
        <w:rPr>
          <w:rtl/>
        </w:rPr>
      </w:pPr>
      <w:bookmarkStart w:id="201" w:name="_Toc385250005"/>
      <w:r w:rsidRPr="001A2EE6">
        <w:rPr>
          <w:rFonts w:hint="cs"/>
          <w:rtl/>
        </w:rPr>
        <w:t>إشكال وجواب</w:t>
      </w:r>
      <w:bookmarkEnd w:id="201"/>
      <w:r w:rsidRPr="001A2EE6">
        <w:rPr>
          <w:rFonts w:hint="cs"/>
          <w:rtl/>
        </w:rPr>
        <w:t xml:space="preserve"> </w:t>
      </w:r>
    </w:p>
    <w:p w:rsidR="00CC0BC3" w:rsidRDefault="00CC0BC3" w:rsidP="00541FFC">
      <w:pPr>
        <w:pStyle w:val="libNormal"/>
        <w:rPr>
          <w:rtl/>
        </w:rPr>
      </w:pPr>
      <w:r w:rsidRPr="00D10147">
        <w:rPr>
          <w:rFonts w:hint="cs"/>
          <w:rtl/>
        </w:rPr>
        <w:t>الإشكال :</w:t>
      </w:r>
      <w:r w:rsidR="00541FFC">
        <w:rPr>
          <w:rFonts w:hint="cs"/>
          <w:rtl/>
        </w:rPr>
        <w:t xml:space="preserve"> </w:t>
      </w:r>
      <w:r w:rsidRPr="00D10147">
        <w:rPr>
          <w:rFonts w:hint="cs"/>
          <w:rtl/>
        </w:rPr>
        <w:t>قد يرد على الاستدلال بهذه الآية على عدم التحريف ، باعتبار أن مُدّعي التحريف يحتمل وجود التحريف في هذه الآية نفسها .</w:t>
      </w:r>
    </w:p>
    <w:p w:rsidR="00CC0BC3" w:rsidRDefault="00CC0BC3" w:rsidP="001D01AE">
      <w:pPr>
        <w:pStyle w:val="libNormal"/>
        <w:rPr>
          <w:rtl/>
        </w:rPr>
      </w:pPr>
      <w:r w:rsidRPr="00D10147">
        <w:rPr>
          <w:rFonts w:hint="cs"/>
          <w:rtl/>
        </w:rPr>
        <w:t>الجواب :</w:t>
      </w:r>
      <w:r w:rsidR="00541FFC">
        <w:rPr>
          <w:rFonts w:hint="cs"/>
          <w:rtl/>
        </w:rPr>
        <w:t xml:space="preserve"> </w:t>
      </w:r>
      <w:r w:rsidRPr="00D10147">
        <w:rPr>
          <w:rFonts w:hint="cs"/>
          <w:rtl/>
        </w:rPr>
        <w:t xml:space="preserve">إنّ القائلين بالتحريف يعتمدون على آيات معروفة يدّعون أنّها محرّفة وليس من بينها هذه الآية : </w:t>
      </w:r>
      <w:r w:rsidR="001D01AE">
        <w:rPr>
          <w:rStyle w:val="libAlaemChar"/>
          <w:rFonts w:eastAsiaTheme="minorHAnsi" w:hint="cs"/>
          <w:rtl/>
        </w:rPr>
        <w:t>(</w:t>
      </w:r>
      <w:r w:rsidRPr="00E43155">
        <w:rPr>
          <w:rStyle w:val="libAieChar"/>
          <w:rFonts w:hint="cs"/>
          <w:rtl/>
        </w:rPr>
        <w:t xml:space="preserve"> إِنَّا نَحْنُ نَزَّلْنَا الذِّكْرَ وَإِنَّا لَهُ لَحَافِظُونَ </w:t>
      </w:r>
      <w:r w:rsidR="001D01AE">
        <w:rPr>
          <w:rStyle w:val="libAlaemChar"/>
          <w:rFonts w:eastAsiaTheme="minorHAnsi" w:hint="cs"/>
          <w:rtl/>
        </w:rPr>
        <w:t>)</w:t>
      </w:r>
      <w:r w:rsidRPr="00D10147">
        <w:rPr>
          <w:rFonts w:hint="cs"/>
          <w:rtl/>
        </w:rPr>
        <w:t xml:space="preserve"> ، مضافاً إلى أنّ محل النـزاع في التحريف هو نقص آيات وليست زيادة ، فإنّ الزيادة متفق على بطلانها .</w:t>
      </w:r>
    </w:p>
    <w:p w:rsidR="00CC0BC3" w:rsidRDefault="00CC0BC3" w:rsidP="001D01AE">
      <w:pPr>
        <w:pStyle w:val="libNormal"/>
        <w:rPr>
          <w:rtl/>
        </w:rPr>
      </w:pPr>
      <w:r w:rsidRPr="00D10147">
        <w:rPr>
          <w:rFonts w:hint="cs"/>
          <w:rtl/>
        </w:rPr>
        <w:t>2ـ قوله تعالى :</w:t>
      </w:r>
      <w:r w:rsidRPr="00480ABA">
        <w:rPr>
          <w:rStyle w:val="libBold1Char"/>
          <w:rFonts w:hint="cs"/>
          <w:rtl/>
        </w:rPr>
        <w:t xml:space="preserve"> </w:t>
      </w:r>
      <w:r w:rsidR="001D01AE">
        <w:rPr>
          <w:rStyle w:val="libAlaemChar"/>
          <w:rFonts w:eastAsiaTheme="minorHAnsi" w:hint="cs"/>
          <w:rtl/>
        </w:rPr>
        <w:t>(</w:t>
      </w:r>
      <w:r w:rsidRPr="00E43155">
        <w:rPr>
          <w:rStyle w:val="libAieChar"/>
          <w:rFonts w:hint="cs"/>
          <w:rtl/>
        </w:rPr>
        <w:t xml:space="preserve"> وَإِنَّهُ لَكِتَابٌ عَزِيزٌ لا يَأْتِيهِ الْبَاطِلُ مِن بَيْنِ يَدَيْهِ وَلا مِنْ خَلْفِهِ تَنزِيلٌ</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الحجر : 9 .</w:t>
      </w:r>
    </w:p>
    <w:p w:rsidR="00CC0BC3" w:rsidRPr="00F25166" w:rsidRDefault="00CC0BC3" w:rsidP="00F25166">
      <w:pPr>
        <w:pStyle w:val="libFootnote0"/>
        <w:rPr>
          <w:rtl/>
        </w:rPr>
      </w:pPr>
      <w:r w:rsidRPr="00F25166">
        <w:rPr>
          <w:rFonts w:hint="cs"/>
          <w:rtl/>
        </w:rPr>
        <w:t>(2) الرعد : 31 .</w:t>
      </w:r>
    </w:p>
    <w:p w:rsidR="004442AA" w:rsidRDefault="00CC0BC3" w:rsidP="00F25166">
      <w:pPr>
        <w:pStyle w:val="libFootnote0"/>
        <w:rPr>
          <w:rtl/>
        </w:rPr>
      </w:pPr>
      <w:r w:rsidRPr="00F25166">
        <w:rPr>
          <w:rFonts w:hint="cs"/>
          <w:rtl/>
        </w:rPr>
        <w:t>(3) الحجر : 6 .</w:t>
      </w:r>
    </w:p>
    <w:p w:rsidR="004442AA" w:rsidRDefault="004442AA" w:rsidP="00DA744D">
      <w:pPr>
        <w:pStyle w:val="libNormal"/>
        <w:rPr>
          <w:rtl/>
        </w:rPr>
      </w:pPr>
      <w:r>
        <w:rPr>
          <w:rtl/>
        </w:rPr>
        <w:br w:type="page"/>
      </w:r>
    </w:p>
    <w:p w:rsidR="00CC0BC3" w:rsidRDefault="00CC0BC3" w:rsidP="001D01AE">
      <w:pPr>
        <w:pStyle w:val="libNormal0"/>
        <w:rPr>
          <w:rtl/>
        </w:rPr>
      </w:pPr>
      <w:r w:rsidRPr="00E43155">
        <w:rPr>
          <w:rStyle w:val="libAieChar"/>
          <w:rFonts w:hint="cs"/>
          <w:rtl/>
        </w:rPr>
        <w:lastRenderedPageBreak/>
        <w:t xml:space="preserve">منْ حَكِيمٍ حَمِيدٍ </w:t>
      </w:r>
      <w:r w:rsidR="001D01AE">
        <w:rPr>
          <w:rStyle w:val="libAlaemChar"/>
          <w:rFonts w:eastAsiaTheme="minorHAnsi" w:hint="cs"/>
          <w:rtl/>
        </w:rPr>
        <w:t>)</w:t>
      </w:r>
      <w:r w:rsidRPr="0089678F">
        <w:rPr>
          <w:rStyle w:val="libFootnotenumChar"/>
          <w:rFonts w:hint="cs"/>
          <w:rtl/>
        </w:rPr>
        <w:t xml:space="preserve"> (1)</w:t>
      </w:r>
      <w:r w:rsidRPr="00D10147">
        <w:rPr>
          <w:rFonts w:hint="cs"/>
          <w:rtl/>
        </w:rPr>
        <w:t xml:space="preserve"> .</w:t>
      </w:r>
    </w:p>
    <w:p w:rsidR="00CC0BC3" w:rsidRPr="008E5627" w:rsidRDefault="00CC0BC3" w:rsidP="008E5627">
      <w:pPr>
        <w:pStyle w:val="libNormal"/>
        <w:rPr>
          <w:rtl/>
        </w:rPr>
      </w:pPr>
      <w:r w:rsidRPr="008E5627">
        <w:rPr>
          <w:rFonts w:hint="cs"/>
          <w:rtl/>
        </w:rPr>
        <w:t xml:space="preserve">وهذه الآية صريحة ، في سلامة القرآن وحفظه ونفي الباطل بجميع أقسامه بما في ذلك التحريف اللفظي ، أي لا يعترضه فساد أو نقص لا في حاضره ولا في مستقبل الأيام . </w:t>
      </w:r>
    </w:p>
    <w:p w:rsidR="00CC0BC3" w:rsidRPr="008E5627" w:rsidRDefault="00CC0BC3" w:rsidP="008E5627">
      <w:pPr>
        <w:pStyle w:val="libNormal"/>
        <w:rPr>
          <w:rtl/>
        </w:rPr>
      </w:pPr>
      <w:r w:rsidRPr="008E5627">
        <w:rPr>
          <w:rFonts w:hint="cs"/>
          <w:rtl/>
        </w:rPr>
        <w:t>ولا يرد الإشكال باحتمال التحريف في هذه الآية ؛ لأنّه ـ كما تقدم ـ لم تعد هذه الآية بإجماع الفريقين في ضمن الآيات المدّعى وقوع التحريف فيها .</w:t>
      </w:r>
    </w:p>
    <w:p w:rsidR="00CC0BC3" w:rsidRPr="00DF3795" w:rsidRDefault="00CC0BC3" w:rsidP="004442AA">
      <w:pPr>
        <w:pStyle w:val="Heading2"/>
        <w:rPr>
          <w:rtl/>
        </w:rPr>
      </w:pPr>
      <w:bookmarkStart w:id="202" w:name="_Toc385250006"/>
      <w:r w:rsidRPr="00DF3795">
        <w:rPr>
          <w:rFonts w:hint="cs"/>
          <w:rtl/>
        </w:rPr>
        <w:t>ثانياً : الأدلة الروائية</w:t>
      </w:r>
      <w:bookmarkEnd w:id="202"/>
    </w:p>
    <w:p w:rsidR="00CC0BC3" w:rsidRPr="008E5627" w:rsidRDefault="00CC0BC3" w:rsidP="008E5627">
      <w:pPr>
        <w:pStyle w:val="libNormal"/>
        <w:rPr>
          <w:rtl/>
        </w:rPr>
      </w:pPr>
      <w:r w:rsidRPr="008E5627">
        <w:rPr>
          <w:rFonts w:hint="cs"/>
          <w:rtl/>
        </w:rPr>
        <w:t xml:space="preserve">وهي كثيرة جداً نقتصر على ذكر طائفتين منها : </w:t>
      </w:r>
    </w:p>
    <w:p w:rsidR="00CC0BC3" w:rsidRDefault="00CC0BC3" w:rsidP="004442AA">
      <w:pPr>
        <w:pStyle w:val="libNormal"/>
        <w:rPr>
          <w:rtl/>
        </w:rPr>
      </w:pPr>
      <w:r w:rsidRPr="00D10147">
        <w:rPr>
          <w:rFonts w:hint="cs"/>
          <w:rtl/>
        </w:rPr>
        <w:t>الطائفة الأُولى :</w:t>
      </w:r>
      <w:r w:rsidR="004442AA">
        <w:rPr>
          <w:rFonts w:hint="cs"/>
          <w:rtl/>
        </w:rPr>
        <w:t xml:space="preserve"> </w:t>
      </w:r>
      <w:r w:rsidRPr="00D10147">
        <w:rPr>
          <w:rFonts w:hint="cs"/>
          <w:rtl/>
        </w:rPr>
        <w:t xml:space="preserve">أحاديث الثقلين ، حيث أوصى النبي </w:t>
      </w:r>
      <w:r w:rsidR="003D24AF" w:rsidRPr="00C942B4">
        <w:rPr>
          <w:rStyle w:val="libAlaemChar"/>
          <w:rFonts w:eastAsiaTheme="minorHAnsi"/>
          <w:rtl/>
        </w:rPr>
        <w:t>صلى‌الله‌عليه‌وآله‌وسلم</w:t>
      </w:r>
      <w:r w:rsidRPr="00D10147">
        <w:rPr>
          <w:rFonts w:hint="cs"/>
          <w:rtl/>
        </w:rPr>
        <w:t xml:space="preserve"> أُمّته بالتمسّك بهما وأخبر أنّهما لن يفترقا حتى يردا عليه </w:t>
      </w:r>
      <w:r w:rsidR="003D24AF" w:rsidRPr="00C942B4">
        <w:rPr>
          <w:rStyle w:val="libAlaemChar"/>
          <w:rFonts w:eastAsiaTheme="minorHAnsi"/>
          <w:rtl/>
        </w:rPr>
        <w:t>صلى‌الله‌عليه‌وآله‌وسلم</w:t>
      </w:r>
      <w:r w:rsidRPr="00D10147">
        <w:rPr>
          <w:rFonts w:hint="cs"/>
          <w:rtl/>
        </w:rPr>
        <w:t xml:space="preserve"> الحوض ، وهما الكتاب والعترة ، وهذه الأخبار متضافرة ومتواترة من طرق الفريقين .</w:t>
      </w:r>
    </w:p>
    <w:p w:rsidR="00CC0BC3" w:rsidRPr="001A2EE6" w:rsidRDefault="00CC0BC3" w:rsidP="001A2EE6">
      <w:pPr>
        <w:pStyle w:val="Heading2"/>
        <w:rPr>
          <w:rtl/>
        </w:rPr>
      </w:pPr>
      <w:bookmarkStart w:id="203" w:name="_Toc385250007"/>
      <w:r w:rsidRPr="001A2EE6">
        <w:rPr>
          <w:rFonts w:hint="cs"/>
          <w:rtl/>
        </w:rPr>
        <w:t>حاصل الاستدلال بهذه الطائفة</w:t>
      </w:r>
      <w:bookmarkEnd w:id="203"/>
      <w:r w:rsidRPr="001A2EE6">
        <w:rPr>
          <w:rFonts w:hint="cs"/>
          <w:rtl/>
        </w:rPr>
        <w:t xml:space="preserve"> </w:t>
      </w:r>
    </w:p>
    <w:p w:rsidR="00CC0BC3" w:rsidRPr="008E5627" w:rsidRDefault="00CC0BC3" w:rsidP="008E5627">
      <w:pPr>
        <w:pStyle w:val="libNormal"/>
        <w:rPr>
          <w:rtl/>
        </w:rPr>
      </w:pPr>
      <w:r w:rsidRPr="008E5627">
        <w:rPr>
          <w:rFonts w:hint="cs"/>
          <w:rtl/>
        </w:rPr>
        <w:t>إنّ هذه الأخبار دلّت على أنّ وجوب التمسّك بالكتاب باقٍ إلى يوم القيامة ، كما هو الحال في العترة ؛ وذلك لأجل حفظ الأُمّة من الضلال ، وهذا بنفسه يستلزم كون القول بالتحريف باطل ؛ لأنّه لو كان القرآن محرّفاً لما صح أن يكون التمسّك به وبالعترة عاصماً من الضلال .</w:t>
      </w:r>
    </w:p>
    <w:p w:rsidR="004442AA" w:rsidRPr="008E5627" w:rsidRDefault="00CC0BC3" w:rsidP="004442AA">
      <w:pPr>
        <w:pStyle w:val="libNormal"/>
        <w:rPr>
          <w:rtl/>
        </w:rPr>
      </w:pPr>
      <w:r w:rsidRPr="00D10147">
        <w:rPr>
          <w:rFonts w:hint="cs"/>
          <w:rtl/>
        </w:rPr>
        <w:t>الطائفة الثانية :</w:t>
      </w:r>
      <w:r w:rsidR="00541FFC">
        <w:rPr>
          <w:rFonts w:hint="cs"/>
          <w:rtl/>
        </w:rPr>
        <w:t xml:space="preserve"> </w:t>
      </w:r>
      <w:r w:rsidRPr="00D10147">
        <w:rPr>
          <w:rFonts w:hint="cs"/>
          <w:rtl/>
        </w:rPr>
        <w:t xml:space="preserve">أحاديث وافرة مأثورة عن أهل البيت </w:t>
      </w:r>
      <w:r w:rsidR="00866741" w:rsidRPr="00866741">
        <w:rPr>
          <w:rStyle w:val="libAlaemChar"/>
          <w:rFonts w:eastAsiaTheme="minorHAnsi"/>
          <w:rtl/>
        </w:rPr>
        <w:t>عليهم‌السلام</w:t>
      </w:r>
      <w:r w:rsidRPr="00D10147">
        <w:rPr>
          <w:rFonts w:hint="cs"/>
          <w:rtl/>
        </w:rPr>
        <w:t xml:space="preserve"> تدلُّ على</w:t>
      </w:r>
      <w:r w:rsidR="004442AA" w:rsidRPr="004442AA">
        <w:rPr>
          <w:rFonts w:hint="cs"/>
          <w:rtl/>
        </w:rPr>
        <w:t xml:space="preserve"> </w:t>
      </w:r>
      <w:r w:rsidR="004442AA" w:rsidRPr="008E5627">
        <w:rPr>
          <w:rFonts w:hint="cs"/>
          <w:rtl/>
        </w:rPr>
        <w:t>صيانة وسلامة القرآن من التحريف ، وإليك بعضها :</w:t>
      </w:r>
    </w:p>
    <w:p w:rsidR="00541FFC" w:rsidRPr="002773F8" w:rsidRDefault="00541FFC" w:rsidP="00541FFC">
      <w:pPr>
        <w:pStyle w:val="libLine"/>
        <w:rPr>
          <w:rtl/>
        </w:rPr>
      </w:pPr>
      <w:r w:rsidRPr="002773F8">
        <w:rPr>
          <w:rFonts w:hint="cs"/>
          <w:rtl/>
        </w:rPr>
        <w:t>ــــــــــــــ</w:t>
      </w:r>
    </w:p>
    <w:p w:rsidR="004442AA" w:rsidRDefault="00CC0BC3" w:rsidP="00541FFC">
      <w:pPr>
        <w:pStyle w:val="libFootnote0"/>
        <w:rPr>
          <w:rtl/>
        </w:rPr>
      </w:pPr>
      <w:r w:rsidRPr="00F25166">
        <w:rPr>
          <w:rFonts w:hint="cs"/>
          <w:rtl/>
        </w:rPr>
        <w:t>(1) فصلت : 41 ـ 42 .</w:t>
      </w:r>
    </w:p>
    <w:p w:rsidR="004442AA" w:rsidRDefault="004442AA" w:rsidP="00DA744D">
      <w:pPr>
        <w:pStyle w:val="libNormal"/>
        <w:rPr>
          <w:rtl/>
        </w:rPr>
      </w:pPr>
      <w:r>
        <w:rPr>
          <w:rtl/>
        </w:rPr>
        <w:br w:type="page"/>
      </w:r>
    </w:p>
    <w:p w:rsidR="00CC0BC3" w:rsidRDefault="00CC0BC3" w:rsidP="00214C08">
      <w:pPr>
        <w:pStyle w:val="libNormal"/>
        <w:rPr>
          <w:rtl/>
        </w:rPr>
      </w:pPr>
      <w:r w:rsidRPr="00D10147">
        <w:rPr>
          <w:rFonts w:hint="cs"/>
          <w:rtl/>
        </w:rPr>
        <w:lastRenderedPageBreak/>
        <w:t xml:space="preserve">1ـ ما جاء في رسالة الإمام أبي جعفر الباقر </w:t>
      </w:r>
      <w:r w:rsidR="00214C08" w:rsidRPr="00214C08">
        <w:rPr>
          <w:rStyle w:val="libAlaemChar"/>
          <w:rFonts w:eastAsiaTheme="minorHAnsi"/>
          <w:rtl/>
        </w:rPr>
        <w:t>عليه‌السلام</w:t>
      </w:r>
      <w:r w:rsidRPr="00D10147">
        <w:rPr>
          <w:rFonts w:hint="cs"/>
          <w:rtl/>
        </w:rPr>
        <w:t xml:space="preserve"> إلى سعد الخير ، حيث قال : </w:t>
      </w:r>
      <w:r w:rsidRPr="00B16DF9">
        <w:rPr>
          <w:rStyle w:val="libBold2Char"/>
          <w:rFonts w:hint="cs"/>
          <w:rtl/>
        </w:rPr>
        <w:t xml:space="preserve">( </w:t>
      </w:r>
      <w:r w:rsidRPr="00EE47A1">
        <w:rPr>
          <w:rStyle w:val="libBold2Char"/>
          <w:rFonts w:hint="cs"/>
          <w:rtl/>
        </w:rPr>
        <w:t>وكان من نبذهم الكتاب أن أقاموا حروفه وحرفوا حدوده ... )</w:t>
      </w:r>
      <w:r w:rsidRPr="0089678F">
        <w:rPr>
          <w:rStyle w:val="libFootnotenumChar"/>
          <w:rFonts w:hint="cs"/>
          <w:rtl/>
        </w:rPr>
        <w:t xml:space="preserve"> (1)</w:t>
      </w:r>
      <w:r w:rsidRPr="00D10147">
        <w:rPr>
          <w:rFonts w:hint="cs"/>
          <w:rtl/>
        </w:rPr>
        <w:t xml:space="preserve"> وهذا تصريح واضح بأنّ الكتاب العزيز لم ينله التحريف في نصوصه الشريفة ؛ لأنّهم وإن غيّروا أحكامه وحرّفوا حدوده إلاّ أنّ تعبير الإمام الآخر ( أقاموا حروفه ) يعني حفظوا النص من التغيير والتبديل ، بمعنى أنّ أيدي المحرّفين لم تطل تحريف النص ، وإنّما حرّفوا حدوده ومعانيه حسب ما يروق لهم .</w:t>
      </w:r>
    </w:p>
    <w:p w:rsidR="00CC0BC3" w:rsidRDefault="00CC0BC3" w:rsidP="001D01AE">
      <w:pPr>
        <w:pStyle w:val="libNormal"/>
        <w:rPr>
          <w:rtl/>
        </w:rPr>
      </w:pPr>
      <w:r w:rsidRPr="001B4FD4">
        <w:rPr>
          <w:rFonts w:hint="cs"/>
          <w:rtl/>
        </w:rPr>
        <w:t>2ـ ما جاء في صحيحة أبي بصير قال :</w:t>
      </w:r>
      <w:r w:rsidR="00541FFC">
        <w:rPr>
          <w:rFonts w:hint="cs"/>
          <w:rtl/>
        </w:rPr>
        <w:t xml:space="preserve"> </w:t>
      </w:r>
      <w:r w:rsidRPr="00D10147">
        <w:rPr>
          <w:rFonts w:hint="cs"/>
          <w:rtl/>
        </w:rPr>
        <w:t xml:space="preserve">(سألت الإمام الصادق </w:t>
      </w:r>
      <w:r w:rsidR="00214C08" w:rsidRPr="00214C08">
        <w:rPr>
          <w:rStyle w:val="libAlaemChar"/>
          <w:rFonts w:eastAsiaTheme="minorHAnsi"/>
          <w:rtl/>
        </w:rPr>
        <w:t>عليه‌السلام</w:t>
      </w:r>
      <w:r w:rsidRPr="00D10147">
        <w:rPr>
          <w:rFonts w:hint="cs"/>
          <w:rtl/>
        </w:rPr>
        <w:t xml:space="preserve"> في قوله تعالى : </w:t>
      </w:r>
      <w:r w:rsidR="001D01AE">
        <w:rPr>
          <w:rStyle w:val="libAlaemChar"/>
          <w:rFonts w:eastAsiaTheme="minorHAnsi" w:hint="cs"/>
          <w:rtl/>
        </w:rPr>
        <w:t>(</w:t>
      </w:r>
      <w:r w:rsidRPr="00E43155">
        <w:rPr>
          <w:rStyle w:val="libAieChar"/>
          <w:rFonts w:hint="cs"/>
          <w:rtl/>
        </w:rPr>
        <w:t xml:space="preserve"> أَطِيعُواْ اللهَ وَأَطِيعُواْ الرَّسُولَ وَأُوْلِي الأَمْرِ مِنكُمْ ... </w:t>
      </w:r>
      <w:r w:rsidR="001D01AE">
        <w:rPr>
          <w:rStyle w:val="libAlaemChar"/>
          <w:rFonts w:eastAsiaTheme="minorHAnsi" w:hint="cs"/>
          <w:rtl/>
        </w:rPr>
        <w:t>)</w:t>
      </w:r>
      <w:r w:rsidRPr="0089678F">
        <w:rPr>
          <w:rStyle w:val="libFootnotenumChar"/>
          <w:rFonts w:hint="cs"/>
          <w:rtl/>
        </w:rPr>
        <w:t xml:space="preserve"> (2)</w:t>
      </w:r>
      <w:r w:rsidRPr="00D10147">
        <w:rPr>
          <w:rFonts w:hint="cs"/>
          <w:rtl/>
        </w:rPr>
        <w:t xml:space="preserve"> فقال : </w:t>
      </w:r>
      <w:r w:rsidRPr="00EE47A1">
        <w:rPr>
          <w:rStyle w:val="libBold2Char"/>
          <w:rFonts w:hint="cs"/>
          <w:rtl/>
        </w:rPr>
        <w:t>نزلت في علي بن أبي طالب والحسن والحسين</w:t>
      </w:r>
      <w:r w:rsidRPr="00B16DF9">
        <w:rPr>
          <w:rStyle w:val="libBold2Char"/>
          <w:rFonts w:hint="cs"/>
          <w:rtl/>
        </w:rPr>
        <w:t xml:space="preserve"> </w:t>
      </w:r>
      <w:r w:rsidR="00866741" w:rsidRPr="00866741">
        <w:rPr>
          <w:rStyle w:val="libAlaemChar"/>
          <w:rFonts w:eastAsiaTheme="minorHAnsi"/>
          <w:rtl/>
        </w:rPr>
        <w:t>عليهم‌السلام</w:t>
      </w:r>
      <w:r w:rsidRPr="00D10147">
        <w:rPr>
          <w:rFonts w:hint="cs"/>
          <w:rtl/>
        </w:rPr>
        <w:t xml:space="preserve"> ، فقلت له : إنَّ الناس يقولون : فما باله لم يُسمّ عليّاً وأهل بيته </w:t>
      </w:r>
      <w:r w:rsidR="00214C08" w:rsidRPr="00214C08">
        <w:rPr>
          <w:rStyle w:val="libAlaemChar"/>
          <w:rFonts w:eastAsiaTheme="minorHAnsi"/>
          <w:rtl/>
        </w:rPr>
        <w:t>عليه‌السلام</w:t>
      </w:r>
      <w:r w:rsidRPr="00D10147">
        <w:rPr>
          <w:rFonts w:hint="cs"/>
          <w:rtl/>
        </w:rPr>
        <w:t xml:space="preserve"> في كتاب الله عزَّ وجل ؟ فقال :</w:t>
      </w:r>
      <w:r w:rsidRPr="00EE47A1">
        <w:rPr>
          <w:rStyle w:val="libBold2Char"/>
          <w:rFonts w:hint="cs"/>
          <w:rtl/>
        </w:rPr>
        <w:t xml:space="preserve"> قولوا لهم : إنّ رسول الله </w:t>
      </w:r>
      <w:r w:rsidR="003D24AF" w:rsidRPr="00C942B4">
        <w:rPr>
          <w:rStyle w:val="libAlaemChar"/>
          <w:rFonts w:eastAsiaTheme="minorHAnsi"/>
          <w:rtl/>
        </w:rPr>
        <w:t>صلى‌الله‌عليه‌وآله‌وسلم</w:t>
      </w:r>
      <w:r w:rsidRPr="00EE47A1">
        <w:rPr>
          <w:rStyle w:val="libBold2Char"/>
          <w:rFonts w:hint="cs"/>
          <w:rtl/>
        </w:rPr>
        <w:t xml:space="preserve"> نزلت عليه الصلاة ولم يسمّ لهم ثلاثاً ولا أربعاً حتى كان رسول الله </w:t>
      </w:r>
      <w:r w:rsidR="003D24AF" w:rsidRPr="00C942B4">
        <w:rPr>
          <w:rStyle w:val="libAlaemChar"/>
          <w:rFonts w:eastAsiaTheme="minorHAnsi"/>
          <w:rtl/>
        </w:rPr>
        <w:t>صلى‌الله‌عليه‌وآله‌وسلم</w:t>
      </w:r>
      <w:r w:rsidRPr="00EE47A1">
        <w:rPr>
          <w:rStyle w:val="libBold2Char"/>
          <w:rFonts w:hint="cs"/>
          <w:rtl/>
        </w:rPr>
        <w:t xml:space="preserve"> هو الذي فسّر لهم ذلك ...</w:t>
      </w:r>
      <w:r w:rsidRPr="00D10147">
        <w:rPr>
          <w:rFonts w:hint="cs"/>
          <w:rtl/>
        </w:rPr>
        <w:t xml:space="preserve"> )</w:t>
      </w:r>
      <w:r w:rsidRPr="0089678F">
        <w:rPr>
          <w:rStyle w:val="libFootnotenumChar"/>
          <w:rFonts w:hint="cs"/>
          <w:rtl/>
        </w:rPr>
        <w:t xml:space="preserve"> (3)</w:t>
      </w:r>
      <w:r w:rsidRPr="00D10147">
        <w:rPr>
          <w:rFonts w:hint="cs"/>
          <w:rtl/>
        </w:rPr>
        <w:t xml:space="preserve"> .</w:t>
      </w:r>
    </w:p>
    <w:p w:rsidR="00CC0BC3" w:rsidRDefault="00CC0BC3" w:rsidP="00541FFC">
      <w:pPr>
        <w:pStyle w:val="libNormal"/>
        <w:rPr>
          <w:rtl/>
        </w:rPr>
      </w:pPr>
      <w:r w:rsidRPr="008E5627">
        <w:rPr>
          <w:rFonts w:hint="cs"/>
          <w:rtl/>
        </w:rPr>
        <w:t xml:space="preserve">وهذا تصريح واضح من الإمام </w:t>
      </w:r>
      <w:r w:rsidR="00214C08" w:rsidRPr="00214C08">
        <w:rPr>
          <w:rStyle w:val="libAlaemChar"/>
          <w:rFonts w:eastAsiaTheme="minorHAnsi"/>
          <w:rtl/>
        </w:rPr>
        <w:t>عليه‌السلام</w:t>
      </w:r>
      <w:r w:rsidRPr="008E5627">
        <w:rPr>
          <w:rFonts w:hint="cs"/>
          <w:rtl/>
        </w:rPr>
        <w:t xml:space="preserve"> أنّ القرآن الكريم لم يذكر أسماء أهل البيت </w:t>
      </w:r>
      <w:r w:rsidR="00866741" w:rsidRPr="00866741">
        <w:rPr>
          <w:rStyle w:val="libAlaemChar"/>
          <w:rFonts w:eastAsiaTheme="minorHAnsi"/>
          <w:rtl/>
        </w:rPr>
        <w:t>عليهم‌السلام</w:t>
      </w:r>
      <w:r w:rsidRPr="008E5627">
        <w:rPr>
          <w:rFonts w:hint="cs"/>
          <w:rtl/>
        </w:rPr>
        <w:t xml:space="preserve"> وإن جاء ذكرهم في كثير من العمومات القرآنية ؛ وذلك من خلال النعوت والأوصاف التي لا تنطبق إلاّ</w:t>
      </w:r>
      <w:r w:rsidR="00541FFC">
        <w:rPr>
          <w:rFonts w:hint="cs"/>
          <w:rtl/>
        </w:rPr>
        <w:t xml:space="preserve"> </w:t>
      </w:r>
      <w:r w:rsidRPr="008E5627">
        <w:rPr>
          <w:rFonts w:hint="cs"/>
          <w:rtl/>
        </w:rPr>
        <w:t xml:space="preserve">عليهم </w:t>
      </w:r>
      <w:r w:rsidR="00866741" w:rsidRPr="00866741">
        <w:rPr>
          <w:rStyle w:val="libAlaemChar"/>
          <w:rFonts w:eastAsiaTheme="minorHAnsi"/>
          <w:rtl/>
        </w:rPr>
        <w:t>عليهم‌السلام</w:t>
      </w:r>
      <w:r w:rsidRPr="008E5627">
        <w:rPr>
          <w:rFonts w:hint="cs"/>
          <w:rtl/>
        </w:rPr>
        <w:t xml:space="preserve"> ، كما أشارت لذلك الروايات النبوية المتضافرة .</w:t>
      </w:r>
    </w:p>
    <w:p w:rsidR="004442AA" w:rsidRPr="008E5627" w:rsidRDefault="004442AA" w:rsidP="004442AA">
      <w:pPr>
        <w:pStyle w:val="libNormal"/>
        <w:rPr>
          <w:rtl/>
        </w:rPr>
      </w:pPr>
      <w:r w:rsidRPr="008E5627">
        <w:rPr>
          <w:rFonts w:hint="cs"/>
          <w:rtl/>
        </w:rPr>
        <w:t xml:space="preserve">إذن هذا الإقرار والتصريح من الإمام </w:t>
      </w:r>
      <w:r w:rsidRPr="00214C08">
        <w:rPr>
          <w:rStyle w:val="libAlaemChar"/>
          <w:rFonts w:eastAsiaTheme="minorHAnsi"/>
          <w:rtl/>
        </w:rPr>
        <w:t>عليه‌السلام</w:t>
      </w:r>
      <w:r w:rsidRPr="008E5627">
        <w:rPr>
          <w:rFonts w:hint="cs"/>
          <w:rtl/>
        </w:rPr>
        <w:t xml:space="preserve"> حاكم على تلك الروايات التي يظهر من بعضها ادّعاء ذكر أسمائهم</w:t>
      </w:r>
      <w:r w:rsidRPr="00866741">
        <w:rPr>
          <w:rStyle w:val="libAlaemChar"/>
          <w:rFonts w:eastAsiaTheme="minorHAnsi"/>
          <w:rtl/>
        </w:rPr>
        <w:t xml:space="preserve"> عليهم‌السلام</w:t>
      </w:r>
      <w:r w:rsidRPr="008E5627">
        <w:rPr>
          <w:rFonts w:hint="cs"/>
          <w:rtl/>
        </w:rPr>
        <w:t xml:space="preserve"> في الكتاب ، والتي اتخذها البعض ذريعة للنيل من الشيعة واتهامهم بالتحريف ، مع أنّ تلك الروايات جاءت في مقام التفسير كما سوف يتضح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أُصول الكافي ، الكليني : ج2 ص631 ، ج8 ص53 .</w:t>
      </w:r>
    </w:p>
    <w:p w:rsidR="00CC0BC3" w:rsidRPr="00F25166" w:rsidRDefault="00CC0BC3" w:rsidP="00F25166">
      <w:pPr>
        <w:pStyle w:val="libFootnote0"/>
        <w:rPr>
          <w:rtl/>
        </w:rPr>
      </w:pPr>
      <w:r w:rsidRPr="00F25166">
        <w:rPr>
          <w:rFonts w:hint="cs"/>
          <w:rtl/>
        </w:rPr>
        <w:t>(2) النساء : 59 .</w:t>
      </w:r>
    </w:p>
    <w:p w:rsidR="004442AA" w:rsidRDefault="00CC0BC3" w:rsidP="004442AA">
      <w:pPr>
        <w:pStyle w:val="libFootnote0"/>
        <w:rPr>
          <w:rtl/>
        </w:rPr>
      </w:pPr>
      <w:r w:rsidRPr="00F25166">
        <w:rPr>
          <w:rFonts w:hint="cs"/>
          <w:rtl/>
        </w:rPr>
        <w:t>(3) أُصول الكافي ، الكليني : ج1 ص286 ؛ شواهد التنزيل ، الحاكم الحسكاني : ج1</w:t>
      </w:r>
      <w:r w:rsidR="004442AA">
        <w:rPr>
          <w:rFonts w:hint="cs"/>
          <w:rtl/>
        </w:rPr>
        <w:t xml:space="preserve"> </w:t>
      </w:r>
      <w:r w:rsidRPr="00F25166">
        <w:rPr>
          <w:rFonts w:hint="cs"/>
          <w:rtl/>
        </w:rPr>
        <w:t>ص191 .</w:t>
      </w:r>
    </w:p>
    <w:p w:rsidR="004442AA" w:rsidRDefault="004442AA" w:rsidP="00DA744D">
      <w:pPr>
        <w:pStyle w:val="libNormal"/>
        <w:rPr>
          <w:rtl/>
        </w:rPr>
      </w:pPr>
      <w:r>
        <w:rPr>
          <w:rtl/>
        </w:rPr>
        <w:br w:type="page"/>
      </w:r>
    </w:p>
    <w:p w:rsidR="00CC0BC3" w:rsidRDefault="00CC0BC3" w:rsidP="001D01AE">
      <w:pPr>
        <w:pStyle w:val="libNormal"/>
        <w:rPr>
          <w:rtl/>
        </w:rPr>
      </w:pPr>
      <w:r w:rsidRPr="00D10147">
        <w:rPr>
          <w:rFonts w:hint="cs"/>
          <w:rtl/>
        </w:rPr>
        <w:lastRenderedPageBreak/>
        <w:t xml:space="preserve">3ـ في ذيل الحديث الوارد عن محمد بن الفضيل عن أبي الحسن الماضي </w:t>
      </w:r>
      <w:r w:rsidR="00214C08" w:rsidRPr="00214C08">
        <w:rPr>
          <w:rStyle w:val="libAlaemChar"/>
          <w:rFonts w:eastAsiaTheme="minorHAnsi"/>
          <w:rtl/>
        </w:rPr>
        <w:t>عليه‌السلام</w:t>
      </w:r>
      <w:r w:rsidRPr="00D10147">
        <w:rPr>
          <w:rFonts w:hint="cs"/>
          <w:rtl/>
        </w:rPr>
        <w:t xml:space="preserve"> : قال سألته عن قوله تعالى : (</w:t>
      </w:r>
      <w:r w:rsidR="001D01AE">
        <w:rPr>
          <w:rStyle w:val="libAlaemChar"/>
          <w:rFonts w:eastAsiaTheme="minorHAnsi" w:hint="cs"/>
          <w:rtl/>
        </w:rPr>
        <w:t>(</w:t>
      </w:r>
      <w:r w:rsidRPr="00E43155">
        <w:rPr>
          <w:rStyle w:val="libAieChar"/>
          <w:rFonts w:hint="cs"/>
          <w:rtl/>
        </w:rPr>
        <w:t xml:space="preserve"> </w:t>
      </w:r>
      <w:r w:rsidRPr="00EE47A1">
        <w:rPr>
          <w:rStyle w:val="libAieChar"/>
          <w:rFonts w:hint="cs"/>
          <w:rtl/>
        </w:rPr>
        <w:t>إِنَّا نَحْنُ نَزَّلْنَا عَلَيْكَ الْقُرْآنَ تَنـزِيلا</w:t>
      </w:r>
      <w:r w:rsidR="001D01AE">
        <w:rPr>
          <w:rStyle w:val="libAlaemChar"/>
          <w:rFonts w:eastAsiaTheme="minorHAnsi" w:hint="cs"/>
          <w:rtl/>
        </w:rPr>
        <w:t>)</w:t>
      </w:r>
      <w:r w:rsidRPr="0089678F">
        <w:rPr>
          <w:rStyle w:val="libFootnotenumChar"/>
          <w:rFonts w:hint="cs"/>
          <w:rtl/>
        </w:rPr>
        <w:t xml:space="preserve"> (1)</w:t>
      </w:r>
      <w:r w:rsidRPr="00D10147">
        <w:rPr>
          <w:rFonts w:hint="cs"/>
          <w:rtl/>
        </w:rPr>
        <w:t xml:space="preserve"> ، قال : </w:t>
      </w:r>
      <w:r w:rsidRPr="00B16DF9">
        <w:rPr>
          <w:rStyle w:val="libBold2Char"/>
          <w:rFonts w:hint="cs"/>
          <w:rtl/>
        </w:rPr>
        <w:t xml:space="preserve">بولاية علي </w:t>
      </w:r>
      <w:r w:rsidR="00214C08" w:rsidRPr="00214C08">
        <w:rPr>
          <w:rStyle w:val="libAlaemChar"/>
          <w:rFonts w:eastAsiaTheme="minorHAnsi"/>
          <w:rtl/>
        </w:rPr>
        <w:t>عليه‌السلام</w:t>
      </w:r>
      <w:r w:rsidRPr="00B16DF9">
        <w:rPr>
          <w:rStyle w:val="libBold2Char"/>
          <w:rFonts w:hint="cs"/>
          <w:rtl/>
        </w:rPr>
        <w:t xml:space="preserve"> تنـزيلاً</w:t>
      </w:r>
      <w:r w:rsidRPr="00D10147">
        <w:rPr>
          <w:rFonts w:hint="cs"/>
          <w:rtl/>
        </w:rPr>
        <w:t xml:space="preserve"> ، قلت : هذا تنـزيل ؟ قال : </w:t>
      </w:r>
      <w:r w:rsidRPr="00B16DF9">
        <w:rPr>
          <w:rStyle w:val="libBold2Char"/>
          <w:rFonts w:hint="cs"/>
          <w:rtl/>
        </w:rPr>
        <w:t xml:space="preserve">نعم ، ذا تأويل ... </w:t>
      </w:r>
      <w:r w:rsidRPr="00D10147">
        <w:rPr>
          <w:rFonts w:hint="cs"/>
          <w:rtl/>
        </w:rPr>
        <w:t xml:space="preserve">) </w:t>
      </w:r>
      <w:r w:rsidRPr="0089678F">
        <w:rPr>
          <w:rStyle w:val="libFootnotenumChar"/>
          <w:rFonts w:hint="cs"/>
          <w:rtl/>
        </w:rPr>
        <w:t>(2)</w:t>
      </w:r>
      <w:r w:rsidRPr="00D10147">
        <w:rPr>
          <w:rFonts w:hint="cs"/>
          <w:rtl/>
        </w:rPr>
        <w:t xml:space="preserve"> .</w:t>
      </w:r>
    </w:p>
    <w:p w:rsidR="00CC0BC3" w:rsidRPr="008E5627" w:rsidRDefault="00CC0BC3" w:rsidP="008E5627">
      <w:pPr>
        <w:pStyle w:val="libNormal"/>
        <w:rPr>
          <w:rtl/>
        </w:rPr>
      </w:pPr>
      <w:r w:rsidRPr="008E5627">
        <w:rPr>
          <w:rFonts w:hint="cs"/>
          <w:rtl/>
        </w:rPr>
        <w:t>وفي هذا الحديث دلالة واضحة على أنّ المراد من التنـزيل هو التفسير ، وهذا الحديث يعتبر ردّاً حاكماً على كل مزاعم أهل التحريف ، كما هو الحال في الحديث السابق .</w:t>
      </w:r>
    </w:p>
    <w:p w:rsidR="00CC0BC3" w:rsidRPr="008E5627" w:rsidRDefault="00CC0BC3" w:rsidP="00866741">
      <w:pPr>
        <w:pStyle w:val="libNormal"/>
        <w:rPr>
          <w:rtl/>
        </w:rPr>
      </w:pPr>
      <w:r w:rsidRPr="008E5627">
        <w:rPr>
          <w:rFonts w:hint="cs"/>
          <w:rtl/>
        </w:rPr>
        <w:t xml:space="preserve">وغير ذلك من الروايات الواردة عن أهل البيت </w:t>
      </w:r>
      <w:r w:rsidR="00866741" w:rsidRPr="00866741">
        <w:rPr>
          <w:rStyle w:val="libAlaemChar"/>
          <w:rFonts w:eastAsiaTheme="minorHAnsi"/>
          <w:rtl/>
        </w:rPr>
        <w:t>عليهم‌السلام</w:t>
      </w:r>
      <w:r w:rsidRPr="008E5627">
        <w:rPr>
          <w:rFonts w:hint="cs"/>
          <w:rtl/>
        </w:rPr>
        <w:t xml:space="preserve"> كروايات العرض على الكتاب ، والرجوع إليه عند تشابه الأمور وغيرها .</w:t>
      </w:r>
    </w:p>
    <w:p w:rsidR="00CC0BC3" w:rsidRPr="00DF3795" w:rsidRDefault="00541FFC" w:rsidP="00DF3795">
      <w:pPr>
        <w:pStyle w:val="Heading2"/>
        <w:rPr>
          <w:rtl/>
        </w:rPr>
      </w:pPr>
      <w:bookmarkStart w:id="204" w:name="_Toc385250008"/>
      <w:r>
        <w:rPr>
          <w:rFonts w:hint="cs"/>
          <w:rtl/>
        </w:rPr>
        <w:t>ثالثاً : تواتر القرآن</w:t>
      </w:r>
      <w:bookmarkEnd w:id="204"/>
    </w:p>
    <w:p w:rsidR="00CC0BC3" w:rsidRDefault="00CC0BC3" w:rsidP="008E5627">
      <w:pPr>
        <w:pStyle w:val="libNormal"/>
        <w:rPr>
          <w:rtl/>
        </w:rPr>
      </w:pPr>
      <w:r w:rsidRPr="008E5627">
        <w:rPr>
          <w:rFonts w:hint="cs"/>
          <w:rtl/>
        </w:rPr>
        <w:t>فإنّ القرآن الكريم متواتر بين المسلمين جيلاً بعد جيل ؛ لأنّه مقرّ ومعترف به عند الجميع ، وأصلٌ لجميع الأحكام ، بل لا شك أنّ كل دواعي نقله متوفّرة لدى المسلمين ، كما هو واضح في مسألة تعدّد القراءات وتواتر بعضها ، وقد اشتهرت بين المسلمين قراءة عاصم برواية حفص التي تُعدّ من أبرز ما تواتر من القراءات .</w:t>
      </w:r>
    </w:p>
    <w:p w:rsidR="004442AA" w:rsidRPr="008E5627" w:rsidRDefault="004442AA" w:rsidP="004442AA">
      <w:pPr>
        <w:pStyle w:val="libNormal"/>
        <w:rPr>
          <w:rtl/>
        </w:rPr>
      </w:pPr>
      <w:r w:rsidRPr="008E5627">
        <w:rPr>
          <w:rFonts w:hint="cs"/>
          <w:rtl/>
        </w:rPr>
        <w:t>إذن فالقرآن الكريم متواتر في مجموع ألفاظه وسوره وآياته ، لا سيّما إذا أخذنا بنظر الاعتبار أنّ القرآن الكريم معجزة الرسالة الخالدة وسند النبوّة ، فإذا لم يكن متواتراً فإنّه يقدح بالقطع بحصول النبوّة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الدهر : 23 .</w:t>
      </w:r>
    </w:p>
    <w:p w:rsidR="004442AA" w:rsidRDefault="00CC0BC3" w:rsidP="00F25166">
      <w:pPr>
        <w:pStyle w:val="libFootnote0"/>
        <w:rPr>
          <w:rtl/>
        </w:rPr>
      </w:pPr>
      <w:r w:rsidRPr="00F25166">
        <w:rPr>
          <w:rFonts w:hint="cs"/>
          <w:rtl/>
        </w:rPr>
        <w:t>(2) أصول الكافي ، الكليني : ج1ص435 .</w:t>
      </w:r>
    </w:p>
    <w:p w:rsidR="004442AA" w:rsidRDefault="004442AA" w:rsidP="00DA744D">
      <w:pPr>
        <w:pStyle w:val="libNormal"/>
        <w:rPr>
          <w:rtl/>
        </w:rPr>
      </w:pPr>
      <w:r>
        <w:rPr>
          <w:rtl/>
        </w:rPr>
        <w:br w:type="page"/>
      </w:r>
    </w:p>
    <w:p w:rsidR="00CC0BC3" w:rsidRPr="00DF3795" w:rsidRDefault="00CC0BC3" w:rsidP="00DF3795">
      <w:pPr>
        <w:pStyle w:val="Heading2"/>
        <w:rPr>
          <w:rtl/>
        </w:rPr>
      </w:pPr>
      <w:bookmarkStart w:id="205" w:name="_Toc385250009"/>
      <w:r w:rsidRPr="00DF3795">
        <w:rPr>
          <w:rFonts w:hint="cs"/>
          <w:rtl/>
        </w:rPr>
        <w:lastRenderedPageBreak/>
        <w:t>رابعاً : إعجاز ا</w:t>
      </w:r>
      <w:r w:rsidR="00541FFC">
        <w:rPr>
          <w:rFonts w:hint="cs"/>
          <w:rtl/>
        </w:rPr>
        <w:t>لقرآن</w:t>
      </w:r>
      <w:bookmarkEnd w:id="205"/>
    </w:p>
    <w:p w:rsidR="00CC0BC3" w:rsidRDefault="00CC0BC3" w:rsidP="001D01AE">
      <w:pPr>
        <w:pStyle w:val="libNormal"/>
        <w:rPr>
          <w:rtl/>
        </w:rPr>
      </w:pPr>
      <w:r w:rsidRPr="00D10147">
        <w:rPr>
          <w:rFonts w:hint="cs"/>
          <w:rtl/>
        </w:rPr>
        <w:t xml:space="preserve">إنّ احتمال التحريف في كتاب الله تعالى يتنافى مع إعجازه وتحدّيه لكل البشر ؛ وذلك بعد أن تحدّاهم ، ولكن بشكل تدريجي ؛ حيث تحدّاهم أولاً بالإتيان بمثله كما قال تعالى : </w:t>
      </w:r>
      <w:r w:rsidR="001D01AE">
        <w:rPr>
          <w:rStyle w:val="libAlaemChar"/>
          <w:rFonts w:eastAsiaTheme="minorHAnsi" w:hint="cs"/>
          <w:rtl/>
        </w:rPr>
        <w:t>(</w:t>
      </w:r>
      <w:r w:rsidRPr="00EE47A1">
        <w:rPr>
          <w:rStyle w:val="libAieChar"/>
          <w:rFonts w:hint="cs"/>
          <w:rtl/>
        </w:rPr>
        <w:t xml:space="preserve"> قُل</w:t>
      </w:r>
      <w:r w:rsidR="002E5664">
        <w:rPr>
          <w:rStyle w:val="libAieChar"/>
          <w:rFonts w:hint="cs"/>
          <w:rtl/>
        </w:rPr>
        <w:t xml:space="preserve"> </w:t>
      </w:r>
      <w:r w:rsidRPr="00EE47A1">
        <w:rPr>
          <w:rStyle w:val="libAieChar"/>
          <w:rFonts w:hint="cs"/>
          <w:rtl/>
        </w:rPr>
        <w:t xml:space="preserve">لَّئِنِ اجْتَمَعَتِ الإِنسُ وَالْجِنُّ عَلَى أَن يَأْتُواْ بِمِثْلِ هَذَا الْقُرْآنِ لاَ يَأْتُونَ بِمِثْلِهِ وَلَوْ كَانَ بَعْضُهُمْ لِبَعْضٍ ظَهِيرًا </w:t>
      </w:r>
      <w:r w:rsidR="001D01AE">
        <w:rPr>
          <w:rStyle w:val="libAlaemChar"/>
          <w:rFonts w:eastAsiaTheme="minorHAnsi" w:hint="cs"/>
          <w:rtl/>
        </w:rPr>
        <w:t>)</w:t>
      </w:r>
      <w:r w:rsidRPr="0089678F">
        <w:rPr>
          <w:rStyle w:val="libFootnotenumChar"/>
          <w:rFonts w:hint="cs"/>
          <w:rtl/>
        </w:rPr>
        <w:t xml:space="preserve"> (1)</w:t>
      </w:r>
      <w:r w:rsidRPr="00D10147">
        <w:rPr>
          <w:rFonts w:hint="cs"/>
          <w:rtl/>
        </w:rPr>
        <w:t xml:space="preserve"> ومن ثمّ تحدّاهم أن يأتوا ببعض السور كقوله تعالى : </w:t>
      </w:r>
      <w:r w:rsidR="001D01AE">
        <w:rPr>
          <w:rStyle w:val="libAlaemChar"/>
          <w:rFonts w:eastAsiaTheme="minorHAnsi" w:hint="cs"/>
          <w:rtl/>
        </w:rPr>
        <w:t>(</w:t>
      </w:r>
      <w:r w:rsidRPr="00EE47A1">
        <w:rPr>
          <w:rStyle w:val="libAieChar"/>
          <w:rFonts w:hint="cs"/>
          <w:rtl/>
        </w:rPr>
        <w:t xml:space="preserve"> أَمْ يَقُولُونَ افْتَرَاهُ قُلْ فَأْتُواْ بِعَشْرِ سُوَرٍ مثْلِهِ مُفْتَرَيَاتٍ </w:t>
      </w:r>
      <w:r w:rsidR="001D01AE">
        <w:rPr>
          <w:rStyle w:val="libAlaemChar"/>
          <w:rFonts w:eastAsiaTheme="minorHAnsi" w:hint="cs"/>
          <w:rtl/>
        </w:rPr>
        <w:t>)</w:t>
      </w:r>
      <w:r w:rsidRPr="00EE47A1">
        <w:rPr>
          <w:rStyle w:val="libAieChar"/>
          <w:rFonts w:hint="cs"/>
          <w:rtl/>
        </w:rPr>
        <w:t xml:space="preserve"> </w:t>
      </w:r>
      <w:r w:rsidRPr="0089678F">
        <w:rPr>
          <w:rStyle w:val="libFootnotenumChar"/>
          <w:rFonts w:hint="cs"/>
          <w:rtl/>
        </w:rPr>
        <w:t>(2)</w:t>
      </w:r>
      <w:r w:rsidRPr="00D10147">
        <w:rPr>
          <w:rFonts w:hint="cs"/>
          <w:rtl/>
        </w:rPr>
        <w:t xml:space="preserve"> وبعد ذلك تحدّى البشرية على أن يأتوا ولو بسورة واحدة كما في قوله تعالى : </w:t>
      </w:r>
      <w:r w:rsidR="001D01AE">
        <w:rPr>
          <w:rStyle w:val="libAlaemChar"/>
          <w:rFonts w:eastAsiaTheme="minorHAnsi" w:hint="cs"/>
          <w:rtl/>
        </w:rPr>
        <w:t>(</w:t>
      </w:r>
      <w:r w:rsidRPr="00EE47A1">
        <w:rPr>
          <w:rStyle w:val="libAieChar"/>
          <w:rFonts w:hint="cs"/>
          <w:rtl/>
        </w:rPr>
        <w:t xml:space="preserve"> أَمْ يَقُولُونَ افْتَرَاهُ قُلْ فَأْتُواْ بِسُورَةٍ مِّثْلِهِ </w:t>
      </w:r>
      <w:r w:rsidR="001D01AE">
        <w:rPr>
          <w:rStyle w:val="libAlaemChar"/>
          <w:rFonts w:eastAsiaTheme="minorHAnsi" w:hint="cs"/>
          <w:rtl/>
        </w:rPr>
        <w:t>)</w:t>
      </w:r>
      <w:r w:rsidRPr="00EE47A1">
        <w:rPr>
          <w:rStyle w:val="libAieChar"/>
          <w:rFonts w:hint="cs"/>
          <w:rtl/>
        </w:rPr>
        <w:t xml:space="preserve"> </w:t>
      </w:r>
      <w:r w:rsidRPr="0089678F">
        <w:rPr>
          <w:rStyle w:val="libFootnotenumChar"/>
          <w:rFonts w:hint="cs"/>
          <w:rtl/>
        </w:rPr>
        <w:t>(3)</w:t>
      </w:r>
      <w:r w:rsidRPr="00D10147">
        <w:rPr>
          <w:rFonts w:hint="cs"/>
          <w:rtl/>
        </w:rPr>
        <w:t xml:space="preserve"> هذا في جانب الزيادة ، أمّا في جانب النقيصة في القرآن ، فلا يمكن احتماله ؛ لأنّ النقص بإسقاط كلمة أو كلمات ضمن جملة واحدة يؤدّي إلى الإخلال في الأسلوب البلاغي الذي هو ممّا تحدّى القرآن به البشرية أيضاً .</w:t>
      </w:r>
    </w:p>
    <w:p w:rsidR="00CC0BC3" w:rsidRPr="00DF3795" w:rsidRDefault="00CC0BC3" w:rsidP="00DF3795">
      <w:pPr>
        <w:pStyle w:val="Heading2"/>
        <w:rPr>
          <w:rtl/>
        </w:rPr>
      </w:pPr>
      <w:bookmarkStart w:id="206" w:name="_Toc385250010"/>
      <w:r w:rsidRPr="00DF3795">
        <w:rPr>
          <w:rFonts w:hint="cs"/>
          <w:rtl/>
        </w:rPr>
        <w:t>خامس</w:t>
      </w:r>
      <w:r w:rsidR="001D01AE">
        <w:rPr>
          <w:rFonts w:hint="cs"/>
          <w:rtl/>
        </w:rPr>
        <w:t>اً : روايات العرض على كتاب الله</w:t>
      </w:r>
      <w:bookmarkEnd w:id="206"/>
    </w:p>
    <w:p w:rsidR="00CC0BC3" w:rsidRPr="008E5627" w:rsidRDefault="00CC0BC3" w:rsidP="008E5627">
      <w:pPr>
        <w:pStyle w:val="libNormal"/>
        <w:rPr>
          <w:rtl/>
        </w:rPr>
      </w:pPr>
      <w:r w:rsidRPr="008E5627">
        <w:rPr>
          <w:rFonts w:hint="cs"/>
          <w:rtl/>
        </w:rPr>
        <w:t xml:space="preserve">فقد وردت عدّة روايات تبين أن القرآن الكريم ميزان لصحة وحجّيّة الروايات المشكوكة ، وبيان ما هو الصادق والكاذب منها ، فعن الإمام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الإسراء : 88 .</w:t>
      </w:r>
    </w:p>
    <w:p w:rsidR="00CC0BC3" w:rsidRPr="00F25166" w:rsidRDefault="00CC0BC3" w:rsidP="00F25166">
      <w:pPr>
        <w:pStyle w:val="libFootnote0"/>
        <w:rPr>
          <w:rtl/>
        </w:rPr>
      </w:pPr>
      <w:r w:rsidRPr="00F25166">
        <w:rPr>
          <w:rFonts w:hint="cs"/>
          <w:rtl/>
        </w:rPr>
        <w:t>(2) هود : 13 .</w:t>
      </w:r>
    </w:p>
    <w:p w:rsidR="002E5664" w:rsidRDefault="00CC0BC3" w:rsidP="00F25166">
      <w:pPr>
        <w:pStyle w:val="libFootnote0"/>
        <w:rPr>
          <w:rtl/>
        </w:rPr>
      </w:pPr>
      <w:r w:rsidRPr="00F25166">
        <w:rPr>
          <w:rFonts w:hint="cs"/>
          <w:rtl/>
        </w:rPr>
        <w:t>(3) يونس : 38 .</w:t>
      </w:r>
    </w:p>
    <w:p w:rsidR="002E5664" w:rsidRDefault="002E5664" w:rsidP="00DA744D">
      <w:pPr>
        <w:pStyle w:val="libNormal"/>
        <w:rPr>
          <w:rtl/>
        </w:rPr>
      </w:pPr>
      <w:r>
        <w:rPr>
          <w:rtl/>
        </w:rPr>
        <w:br w:type="page"/>
      </w:r>
    </w:p>
    <w:p w:rsidR="00CC0BC3" w:rsidRDefault="00CC0BC3" w:rsidP="002E5664">
      <w:pPr>
        <w:pStyle w:val="libNormal0"/>
        <w:rPr>
          <w:rtl/>
        </w:rPr>
      </w:pPr>
      <w:r w:rsidRPr="00D10147">
        <w:rPr>
          <w:rFonts w:hint="cs"/>
          <w:rtl/>
        </w:rPr>
        <w:lastRenderedPageBreak/>
        <w:t xml:space="preserve">الصادق </w:t>
      </w:r>
      <w:r w:rsidR="00214C08" w:rsidRPr="00214C08">
        <w:rPr>
          <w:rStyle w:val="libAlaemChar"/>
          <w:rFonts w:eastAsiaTheme="minorHAnsi"/>
          <w:rtl/>
        </w:rPr>
        <w:t>عليه‌السلام</w:t>
      </w:r>
      <w:r w:rsidRPr="00D10147">
        <w:rPr>
          <w:rFonts w:hint="cs"/>
          <w:rtl/>
        </w:rPr>
        <w:t xml:space="preserve"> قال : قال رسول الله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إنّ على كل حق حقيقة وعلى كلّ صواب نوراً ، فما وافق كتاب الله فخذوه وما خالف كتاب الله فدعوه )</w:t>
      </w:r>
      <w:r w:rsidRPr="00D10147">
        <w:rPr>
          <w:rFonts w:hint="cs"/>
          <w:rtl/>
        </w:rPr>
        <w:t xml:space="preserve"> </w:t>
      </w:r>
      <w:r w:rsidRPr="0089678F">
        <w:rPr>
          <w:rStyle w:val="libFootnotenumChar"/>
          <w:rFonts w:hint="cs"/>
          <w:rtl/>
        </w:rPr>
        <w:t>(1)</w:t>
      </w:r>
      <w:r w:rsidRPr="00D10147">
        <w:rPr>
          <w:rFonts w:hint="cs"/>
          <w:rtl/>
        </w:rPr>
        <w:t xml:space="preserve"> ونحوها .</w:t>
      </w:r>
    </w:p>
    <w:p w:rsidR="00CC0BC3" w:rsidRDefault="00CC0BC3" w:rsidP="001D01AE">
      <w:pPr>
        <w:pStyle w:val="libNormal"/>
        <w:rPr>
          <w:rtl/>
        </w:rPr>
      </w:pPr>
      <w:r w:rsidRPr="001B4FD4">
        <w:rPr>
          <w:rFonts w:hint="cs"/>
          <w:rtl/>
        </w:rPr>
        <w:t>فلو عرضنا روايات التحريف على القرآن الكريم نجد أنّها تخالفه كما في قوله تعالى</w:t>
      </w:r>
      <w:r w:rsidRPr="00D10147">
        <w:rPr>
          <w:rFonts w:hint="cs"/>
          <w:rtl/>
        </w:rPr>
        <w:t xml:space="preserve"> : </w:t>
      </w:r>
      <w:r w:rsidR="001D01AE">
        <w:rPr>
          <w:rStyle w:val="libAlaemChar"/>
          <w:rFonts w:eastAsiaTheme="minorHAnsi" w:hint="cs"/>
          <w:rtl/>
        </w:rPr>
        <w:t>(</w:t>
      </w:r>
      <w:r w:rsidRPr="00EE47A1">
        <w:rPr>
          <w:rStyle w:val="libAieChar"/>
          <w:rFonts w:hint="cs"/>
          <w:rtl/>
        </w:rPr>
        <w:t xml:space="preserve"> لا يَأْتِيهِ الْبَاطِلُ مِن بَيْنِ يَدَيْهِ وَلا مِنْ</w:t>
      </w:r>
      <w:r w:rsidR="001B4FD4">
        <w:rPr>
          <w:rStyle w:val="libAieChar"/>
          <w:rFonts w:hint="cs"/>
          <w:rtl/>
        </w:rPr>
        <w:t xml:space="preserve"> </w:t>
      </w:r>
      <w:r w:rsidRPr="00EE47A1">
        <w:rPr>
          <w:rStyle w:val="libAieChar"/>
          <w:rFonts w:hint="cs"/>
          <w:rtl/>
        </w:rPr>
        <w:t xml:space="preserve">خَلْفِهِ </w:t>
      </w:r>
      <w:r w:rsidR="001D01AE">
        <w:rPr>
          <w:rStyle w:val="libAlaemChar"/>
          <w:rFonts w:eastAsiaTheme="minorHAnsi" w:hint="cs"/>
          <w:rtl/>
        </w:rPr>
        <w:t>)</w:t>
      </w:r>
      <w:r w:rsidRPr="00D10147">
        <w:rPr>
          <w:rFonts w:hint="cs"/>
          <w:rtl/>
        </w:rPr>
        <w:t xml:space="preserve"> وقوله تعالى : </w:t>
      </w:r>
      <w:r w:rsidR="001D01AE">
        <w:rPr>
          <w:rStyle w:val="libAlaemChar"/>
          <w:rFonts w:eastAsiaTheme="minorHAnsi" w:hint="cs"/>
          <w:rtl/>
        </w:rPr>
        <w:t>(</w:t>
      </w:r>
      <w:r w:rsidRPr="00E43155">
        <w:rPr>
          <w:rStyle w:val="libAieChar"/>
          <w:rFonts w:hint="cs"/>
          <w:rtl/>
        </w:rPr>
        <w:t xml:space="preserve"> </w:t>
      </w:r>
      <w:r w:rsidRPr="00EE47A1">
        <w:rPr>
          <w:rStyle w:val="libAieChar"/>
          <w:rFonts w:hint="cs"/>
          <w:rtl/>
        </w:rPr>
        <w:t>إِنَّا نَحْنُ نَزَّلْنَا الذِّكْرَ وَإِنَّا لَهُ لَحَافِظُونَ</w:t>
      </w:r>
      <w:r w:rsidR="001D01AE">
        <w:rPr>
          <w:rStyle w:val="libAlaemChar"/>
          <w:rFonts w:eastAsiaTheme="minorHAnsi" w:hint="cs"/>
          <w:rtl/>
        </w:rPr>
        <w:t>)</w:t>
      </w:r>
      <w:r w:rsidRPr="00D10147">
        <w:rPr>
          <w:rFonts w:hint="cs"/>
          <w:rtl/>
        </w:rPr>
        <w:t xml:space="preserve"> .</w:t>
      </w:r>
    </w:p>
    <w:p w:rsidR="00CC0BC3" w:rsidRPr="008E5627" w:rsidRDefault="00CC0BC3" w:rsidP="008E5627">
      <w:pPr>
        <w:pStyle w:val="libNormal"/>
        <w:rPr>
          <w:rtl/>
        </w:rPr>
      </w:pPr>
      <w:r w:rsidRPr="008E5627">
        <w:rPr>
          <w:rFonts w:hint="cs"/>
          <w:rtl/>
        </w:rPr>
        <w:t>أضف إلى ذلك أنّ تحريفه يعني سقوطه عن الحجيّة فكيف يكون هو المقياس والمناط في عرض الروايات عل</w:t>
      </w:r>
      <w:r w:rsidR="001B4FD4">
        <w:rPr>
          <w:rFonts w:hint="cs"/>
          <w:rtl/>
        </w:rPr>
        <w:t>يها لإثبات حجّيّتها وحقّانيّتها</w:t>
      </w:r>
      <w:r w:rsidRPr="008E5627">
        <w:rPr>
          <w:rFonts w:hint="cs"/>
          <w:rtl/>
        </w:rPr>
        <w:t>!</w:t>
      </w:r>
    </w:p>
    <w:p w:rsidR="00CC0BC3" w:rsidRPr="00DF3795" w:rsidRDefault="001B4FD4" w:rsidP="00DF3795">
      <w:pPr>
        <w:pStyle w:val="Heading2"/>
        <w:rPr>
          <w:rtl/>
        </w:rPr>
      </w:pPr>
      <w:bookmarkStart w:id="207" w:name="_Toc385250011"/>
      <w:r>
        <w:rPr>
          <w:rFonts w:hint="cs"/>
          <w:rtl/>
        </w:rPr>
        <w:t>شواهد أخرى</w:t>
      </w:r>
      <w:bookmarkEnd w:id="207"/>
    </w:p>
    <w:p w:rsidR="00CC0BC3" w:rsidRPr="008E5627" w:rsidRDefault="00CC0BC3" w:rsidP="008E5627">
      <w:pPr>
        <w:pStyle w:val="libNormal"/>
        <w:rPr>
          <w:rtl/>
        </w:rPr>
      </w:pPr>
      <w:r w:rsidRPr="008E5627">
        <w:rPr>
          <w:rFonts w:hint="cs"/>
          <w:rtl/>
        </w:rPr>
        <w:t>وهنالك بعض الشواهد العقلية والوجدانية تشهد بعدم تحريف القرآن ، منها :</w:t>
      </w:r>
    </w:p>
    <w:p w:rsidR="00CC0BC3" w:rsidRPr="008E5627" w:rsidRDefault="001B4FD4" w:rsidP="008E5627">
      <w:pPr>
        <w:pStyle w:val="libNormal"/>
        <w:rPr>
          <w:rtl/>
        </w:rPr>
      </w:pPr>
      <w:r>
        <w:rPr>
          <w:rFonts w:hint="cs"/>
          <w:rtl/>
        </w:rPr>
        <w:t>1ـ</w:t>
      </w:r>
      <w:r w:rsidR="00CC0BC3" w:rsidRPr="008E5627">
        <w:rPr>
          <w:rFonts w:hint="cs"/>
          <w:rtl/>
        </w:rPr>
        <w:t xml:space="preserve"> إنّ القرآن الكريم أنزله الله تعالى لهداية البشر وإرشادهم إلى كمالهم ، فلو وقع فيه التحريف فإنّه يؤدّي إلى نقض غرضه تعالى من القرآن الكريم وهو إرشاد الناس وهدايتهم .</w:t>
      </w:r>
    </w:p>
    <w:p w:rsidR="00CC0BC3" w:rsidRPr="008E5627" w:rsidRDefault="00CC0BC3" w:rsidP="008E5627">
      <w:pPr>
        <w:pStyle w:val="libNormal"/>
        <w:rPr>
          <w:rtl/>
        </w:rPr>
      </w:pPr>
      <w:r w:rsidRPr="008E5627">
        <w:rPr>
          <w:rFonts w:hint="cs"/>
          <w:rtl/>
        </w:rPr>
        <w:t>2ـ إنّ التحريف في القرآن يؤدّي إلى سقوط حجيّته من الاعتبار وهذا ممّا لا يمكن القول به ؛ لأنّ القرآن لا خلاف في حجّيّته ، فلو كان محرّفاً لم يكن حجّة ، والحال هو خلاف المتسالم عليه في حجّيّته .</w:t>
      </w:r>
    </w:p>
    <w:p w:rsidR="00541FFC" w:rsidRPr="002773F8" w:rsidRDefault="00541FFC" w:rsidP="00541FFC">
      <w:pPr>
        <w:pStyle w:val="libLine"/>
        <w:rPr>
          <w:rtl/>
        </w:rPr>
      </w:pPr>
      <w:r w:rsidRPr="002773F8">
        <w:rPr>
          <w:rFonts w:hint="cs"/>
          <w:rtl/>
        </w:rPr>
        <w:t>ــــــــــــــ</w:t>
      </w:r>
    </w:p>
    <w:p w:rsidR="002E5664" w:rsidRDefault="00CC0BC3" w:rsidP="00541FFC">
      <w:pPr>
        <w:pStyle w:val="libFootnote0"/>
        <w:rPr>
          <w:rtl/>
        </w:rPr>
      </w:pPr>
      <w:r w:rsidRPr="00F25166">
        <w:rPr>
          <w:rFonts w:hint="cs"/>
          <w:rtl/>
        </w:rPr>
        <w:t>(1) الكافي ، الكليني : ج1 ص69 .</w:t>
      </w:r>
    </w:p>
    <w:p w:rsidR="002E5664" w:rsidRDefault="002E5664" w:rsidP="00DA744D">
      <w:pPr>
        <w:pStyle w:val="libNormal"/>
        <w:rPr>
          <w:rtl/>
        </w:rPr>
      </w:pPr>
      <w:r>
        <w:rPr>
          <w:rtl/>
        </w:rPr>
        <w:br w:type="page"/>
      </w:r>
    </w:p>
    <w:p w:rsidR="00CC0BC3" w:rsidRPr="00224466" w:rsidRDefault="00541FFC" w:rsidP="00224466">
      <w:pPr>
        <w:pStyle w:val="Heading2"/>
        <w:rPr>
          <w:rtl/>
        </w:rPr>
      </w:pPr>
      <w:bookmarkStart w:id="208" w:name="_Toc385250012"/>
      <w:r>
        <w:rPr>
          <w:rFonts w:hint="cs"/>
          <w:rtl/>
        </w:rPr>
        <w:lastRenderedPageBreak/>
        <w:t>أقوال علماء الشيعة بعدم التحريف</w:t>
      </w:r>
      <w:bookmarkEnd w:id="208"/>
    </w:p>
    <w:p w:rsidR="00CC0BC3" w:rsidRPr="008E5627" w:rsidRDefault="00CC0BC3" w:rsidP="001B4FD4">
      <w:pPr>
        <w:pStyle w:val="libNormal"/>
        <w:rPr>
          <w:rtl/>
        </w:rPr>
      </w:pPr>
      <w:r w:rsidRPr="008E5627">
        <w:rPr>
          <w:rFonts w:hint="cs"/>
          <w:rtl/>
        </w:rPr>
        <w:t>لقد صرّح علماؤنا بعدم التحريف في مواطن عديدة جداً ، وإليك</w:t>
      </w:r>
      <w:r w:rsidR="001B4FD4">
        <w:rPr>
          <w:rFonts w:hint="cs"/>
          <w:rtl/>
        </w:rPr>
        <w:t xml:space="preserve"> </w:t>
      </w:r>
      <w:r w:rsidRPr="008E5627">
        <w:rPr>
          <w:rFonts w:hint="cs"/>
          <w:rtl/>
        </w:rPr>
        <w:t>بعضها :</w:t>
      </w:r>
    </w:p>
    <w:p w:rsidR="00CC0BC3" w:rsidRPr="00480ABA" w:rsidRDefault="00CC0BC3" w:rsidP="001B4FD4">
      <w:pPr>
        <w:pStyle w:val="libBold1"/>
        <w:rPr>
          <w:rtl/>
        </w:rPr>
      </w:pPr>
      <w:r w:rsidRPr="00480ABA">
        <w:rPr>
          <w:rFonts w:hint="cs"/>
          <w:rtl/>
        </w:rPr>
        <w:t>1ـ شيخ المحدّثين ، أبو جعفر محمد بن علي بن الحسين الصدوق (ت</w:t>
      </w:r>
      <w:r w:rsidR="001B4FD4">
        <w:rPr>
          <w:rFonts w:hint="cs"/>
          <w:rtl/>
        </w:rPr>
        <w:t xml:space="preserve"> </w:t>
      </w:r>
      <w:r w:rsidRPr="00480ABA">
        <w:rPr>
          <w:rFonts w:hint="cs"/>
          <w:rtl/>
        </w:rPr>
        <w:t>381 هـ) .</w:t>
      </w:r>
    </w:p>
    <w:p w:rsidR="00CC0BC3" w:rsidRDefault="00CC0BC3" w:rsidP="003D24AF">
      <w:pPr>
        <w:pStyle w:val="libNormal"/>
        <w:rPr>
          <w:rtl/>
        </w:rPr>
      </w:pPr>
      <w:r w:rsidRPr="00D10147">
        <w:rPr>
          <w:rFonts w:hint="cs"/>
          <w:rtl/>
        </w:rPr>
        <w:t xml:space="preserve">قال في رسالته ( الاعتقادات ) التي وضعها لبيان معتقدات الشيعة الإمامية حسب ما وصل إليه من النظر والتمحيص : ( اعتقادنا أنّ القرآن الذي أنزله الله تعالى على نبيّه محمد </w:t>
      </w:r>
      <w:r w:rsidR="003D24AF" w:rsidRPr="00C942B4">
        <w:rPr>
          <w:rStyle w:val="libAlaemChar"/>
          <w:rFonts w:eastAsiaTheme="minorHAnsi"/>
          <w:rtl/>
        </w:rPr>
        <w:t>صلى‌الله‌عليه‌وآله‌وسلم</w:t>
      </w:r>
      <w:r w:rsidRPr="00D10147">
        <w:rPr>
          <w:rFonts w:hint="cs"/>
          <w:rtl/>
        </w:rPr>
        <w:t xml:space="preserve"> هو ما بين الدفّتين ، وهو ما في أيدي الناس ليس بأكثر من ذلك ، وعدد سوره على المعروف مائة وأربع عشرة سورة . وعندنا تعدّ ( والضحى ) و</w:t>
      </w:r>
      <w:r w:rsidR="001B4FD4">
        <w:rPr>
          <w:rFonts w:hint="cs"/>
          <w:rtl/>
        </w:rPr>
        <w:t xml:space="preserve"> </w:t>
      </w:r>
      <w:r w:rsidRPr="00D10147">
        <w:rPr>
          <w:rFonts w:hint="cs"/>
          <w:rtl/>
        </w:rPr>
        <w:t>( ألم نشرح ) سورة واحدة ، و</w:t>
      </w:r>
      <w:r w:rsidR="001B4FD4">
        <w:rPr>
          <w:rFonts w:hint="cs"/>
          <w:rtl/>
        </w:rPr>
        <w:t xml:space="preserve"> </w:t>
      </w:r>
      <w:r w:rsidRPr="00D10147">
        <w:rPr>
          <w:rFonts w:hint="cs"/>
          <w:rtl/>
        </w:rPr>
        <w:t>( لإيلاف ) و ( ألم تر كيف ) سورة واحدة ثم قال : ( ومَن نسب إلينا أنّا نقول إنّه أكثر من ذلك فهو</w:t>
      </w:r>
      <w:r w:rsidR="001B4FD4">
        <w:rPr>
          <w:rFonts w:hint="cs"/>
          <w:rtl/>
        </w:rPr>
        <w:t xml:space="preserve"> </w:t>
      </w:r>
      <w:r w:rsidRPr="00D10147">
        <w:rPr>
          <w:rFonts w:hint="cs"/>
          <w:rtl/>
        </w:rPr>
        <w:t xml:space="preserve">كاذب ) </w:t>
      </w:r>
      <w:r w:rsidRPr="0089678F">
        <w:rPr>
          <w:rStyle w:val="libFootnotenumChar"/>
          <w:rFonts w:hint="cs"/>
          <w:rtl/>
        </w:rPr>
        <w:t>(1)</w:t>
      </w:r>
      <w:r w:rsidRPr="00D10147">
        <w:rPr>
          <w:rFonts w:hint="cs"/>
          <w:rtl/>
        </w:rPr>
        <w:t xml:space="preserve"> .</w:t>
      </w:r>
    </w:p>
    <w:p w:rsidR="00CC0BC3" w:rsidRPr="00480ABA" w:rsidRDefault="00CC0BC3" w:rsidP="001B4FD4">
      <w:pPr>
        <w:pStyle w:val="libBold1"/>
        <w:rPr>
          <w:rtl/>
        </w:rPr>
      </w:pPr>
      <w:r w:rsidRPr="00480ABA">
        <w:rPr>
          <w:rFonts w:hint="cs"/>
          <w:rtl/>
        </w:rPr>
        <w:t>2ـ عميد الطائفة ، محمد بن محمد بن النعمان المفيد (ت</w:t>
      </w:r>
      <w:r w:rsidR="001B4FD4">
        <w:rPr>
          <w:rFonts w:hint="cs"/>
          <w:rtl/>
        </w:rPr>
        <w:t xml:space="preserve"> </w:t>
      </w:r>
      <w:r w:rsidRPr="00480ABA">
        <w:rPr>
          <w:rFonts w:hint="cs"/>
          <w:rtl/>
        </w:rPr>
        <w:t>413) .</w:t>
      </w:r>
    </w:p>
    <w:p w:rsidR="00CC0BC3" w:rsidRDefault="00CC0BC3" w:rsidP="00214C08">
      <w:pPr>
        <w:pStyle w:val="libNormal"/>
        <w:rPr>
          <w:rtl/>
        </w:rPr>
      </w:pPr>
      <w:r w:rsidRPr="00D10147">
        <w:rPr>
          <w:rFonts w:hint="cs"/>
          <w:rtl/>
        </w:rPr>
        <w:t xml:space="preserve">قال في كتابه الفذّ ( أوائل المقالات ) وكذا في كتابه ( المسائل السروية ) الذي وضعه لبيان أصول المسائل الإسلامية فيما تفترق فيه الشيعة الإمامية عن غيرهم من أهل العدل : ( وقد قال جماعة من أهل الإمامة : إنّه لم ينقص من كلمة ولا من آية ولا من سورة ، ولكن حذف ما كان مثبتاً في مصحف أمير المؤمنين </w:t>
      </w:r>
      <w:r w:rsidR="00214C08" w:rsidRPr="00214C08">
        <w:rPr>
          <w:rStyle w:val="libAlaemChar"/>
          <w:rFonts w:eastAsiaTheme="minorHAnsi"/>
          <w:rtl/>
        </w:rPr>
        <w:t>عليه‌السلام</w:t>
      </w:r>
      <w:r w:rsidRPr="00D10147">
        <w:rPr>
          <w:rFonts w:hint="cs"/>
          <w:rtl/>
        </w:rPr>
        <w:t xml:space="preserve"> من تأويله وتفسير معانيه على حقيقة تنزيله ، وذلك كان ثابتاً منزلاً وإن لم يكن من جملة كلام الله تعالى الذي هو القرآن المعجز .</w:t>
      </w:r>
    </w:p>
    <w:p w:rsidR="00541FFC" w:rsidRPr="002773F8" w:rsidRDefault="00541FFC" w:rsidP="00541FFC">
      <w:pPr>
        <w:pStyle w:val="libLine"/>
        <w:rPr>
          <w:rtl/>
        </w:rPr>
      </w:pPr>
      <w:r w:rsidRPr="002773F8">
        <w:rPr>
          <w:rFonts w:hint="cs"/>
          <w:rtl/>
        </w:rPr>
        <w:t>ــــــــــــــ</w:t>
      </w:r>
    </w:p>
    <w:p w:rsidR="002E5664" w:rsidRDefault="00CC0BC3" w:rsidP="00541FFC">
      <w:pPr>
        <w:pStyle w:val="libFootnote0"/>
        <w:rPr>
          <w:rtl/>
        </w:rPr>
      </w:pPr>
      <w:r w:rsidRPr="00F25166">
        <w:rPr>
          <w:rFonts w:hint="cs"/>
          <w:rtl/>
        </w:rPr>
        <w:t>(1) الاعتقادات ، للشيخ الصدوق : ص84 ، دار المفيد للطباعة والنشر .</w:t>
      </w:r>
    </w:p>
    <w:p w:rsidR="002E5664" w:rsidRDefault="002E5664" w:rsidP="00DA744D">
      <w:pPr>
        <w:pStyle w:val="libNormal"/>
        <w:rPr>
          <w:rtl/>
        </w:rPr>
      </w:pPr>
      <w:r>
        <w:rPr>
          <w:rtl/>
        </w:rPr>
        <w:br w:type="page"/>
      </w:r>
    </w:p>
    <w:p w:rsidR="00CC0BC3" w:rsidRDefault="00CC0BC3" w:rsidP="00D10147">
      <w:pPr>
        <w:pStyle w:val="libNormal"/>
        <w:rPr>
          <w:rtl/>
        </w:rPr>
      </w:pPr>
      <w:r w:rsidRPr="00D10147">
        <w:rPr>
          <w:rFonts w:hint="cs"/>
          <w:rtl/>
        </w:rPr>
        <w:lastRenderedPageBreak/>
        <w:t xml:space="preserve">وقد يسمّى تأويل القرآن قرآناً ... ) </w:t>
      </w:r>
      <w:r w:rsidRPr="0089678F">
        <w:rPr>
          <w:rStyle w:val="libFootnotenumChar"/>
          <w:rFonts w:hint="cs"/>
          <w:rtl/>
        </w:rPr>
        <w:t>(1)</w:t>
      </w:r>
      <w:r w:rsidRPr="00D10147">
        <w:rPr>
          <w:rFonts w:hint="cs"/>
          <w:rtl/>
        </w:rPr>
        <w:t xml:space="preserve"> .</w:t>
      </w:r>
    </w:p>
    <w:p w:rsidR="00CC0BC3" w:rsidRDefault="00CC0BC3" w:rsidP="001B4FD4">
      <w:pPr>
        <w:pStyle w:val="libNormal"/>
        <w:rPr>
          <w:rtl/>
        </w:rPr>
      </w:pPr>
      <w:r w:rsidRPr="00D10147">
        <w:rPr>
          <w:rFonts w:hint="cs"/>
          <w:rtl/>
        </w:rPr>
        <w:t>وقال :</w:t>
      </w:r>
      <w:r w:rsidR="001B4FD4">
        <w:rPr>
          <w:rFonts w:hint="cs"/>
          <w:rtl/>
        </w:rPr>
        <w:t xml:space="preserve"> </w:t>
      </w:r>
      <w:r w:rsidRPr="00D10147">
        <w:rPr>
          <w:rFonts w:hint="cs"/>
          <w:rtl/>
        </w:rPr>
        <w:t>( وعندي أنّ هذا القول أشبه [أي أقرب في النظر] من مقال مَن ادّعى نقصان كلم من نفس القرآن على الحقيقة دون التأويل ، وإليه</w:t>
      </w:r>
      <w:r w:rsidR="001B4FD4">
        <w:rPr>
          <w:rFonts w:hint="cs"/>
          <w:rtl/>
        </w:rPr>
        <w:t xml:space="preserve"> </w:t>
      </w:r>
      <w:r w:rsidRPr="00D10147">
        <w:rPr>
          <w:rFonts w:hint="cs"/>
          <w:rtl/>
        </w:rPr>
        <w:t xml:space="preserve">أميل ) </w:t>
      </w:r>
      <w:r w:rsidRPr="0089678F">
        <w:rPr>
          <w:rStyle w:val="libFootnotenumChar"/>
          <w:rFonts w:hint="cs"/>
          <w:rtl/>
        </w:rPr>
        <w:t>(2)</w:t>
      </w:r>
      <w:r w:rsidRPr="00D10147">
        <w:rPr>
          <w:rFonts w:hint="cs"/>
          <w:rtl/>
        </w:rPr>
        <w:t xml:space="preserve"> .</w:t>
      </w:r>
    </w:p>
    <w:p w:rsidR="00CC0BC3" w:rsidRDefault="00CC0BC3" w:rsidP="00214C08">
      <w:pPr>
        <w:pStyle w:val="libNormal"/>
        <w:rPr>
          <w:rtl/>
        </w:rPr>
      </w:pPr>
      <w:r w:rsidRPr="00D10147">
        <w:rPr>
          <w:rFonts w:hint="cs"/>
          <w:rtl/>
        </w:rPr>
        <w:t xml:space="preserve">وقال أيضاً : ( وأمّا الزيادة فيه فمقطوع على فسادها من وجه ويجوز صحّتها من وجه ، فالوجه الذي أقطع على فساده أن يمكن لأحد من الخلق زيادة مقدار سورة فيه على حد يلتبس به عند أحد من الفصحاء ، وأمّا الوجه المجوز فهو أن يزاد فيه الكلمة والكلمتان والحرف والحرفان وما أشبه ذلك ، ممّا لا يبلغ حد الإعجاز ويكون ملتبساً عند أكثر الفصحاء بكلم القرآن ، غير أنّه لابدَّ متى وقع ذلك من أن يدل الله عليه ، ويوضح لعباده عن الحق فيه ، ولستُ أقطع على كون ذلك بل أميل إلى عدمهِ وسلامة القرآن عنه ، ومعي بذلك حديث عن الصادق جعفر بن محمد </w:t>
      </w:r>
      <w:r w:rsidR="00214C08" w:rsidRPr="00214C08">
        <w:rPr>
          <w:rStyle w:val="libAlaemChar"/>
          <w:rFonts w:eastAsiaTheme="minorHAnsi"/>
          <w:rtl/>
        </w:rPr>
        <w:t>عليه‌السلام</w:t>
      </w:r>
      <w:r w:rsidRPr="00D10147">
        <w:rPr>
          <w:rFonts w:hint="cs"/>
          <w:rtl/>
        </w:rPr>
        <w:t xml:space="preserve"> )</w:t>
      </w:r>
      <w:r w:rsidRPr="0089678F">
        <w:rPr>
          <w:rStyle w:val="libFootnotenumChar"/>
          <w:rFonts w:hint="cs"/>
          <w:rtl/>
        </w:rPr>
        <w:t xml:space="preserve"> (3)</w:t>
      </w:r>
      <w:r w:rsidRPr="00D10147">
        <w:rPr>
          <w:rFonts w:hint="cs"/>
          <w:rtl/>
        </w:rPr>
        <w:t xml:space="preserve"> .</w:t>
      </w:r>
    </w:p>
    <w:p w:rsidR="00CC0BC3" w:rsidRDefault="00CC0BC3" w:rsidP="001D01AE">
      <w:pPr>
        <w:pStyle w:val="libNormal"/>
        <w:rPr>
          <w:rtl/>
        </w:rPr>
      </w:pPr>
      <w:r w:rsidRPr="007A7605">
        <w:rPr>
          <w:rFonts w:hint="cs"/>
          <w:rtl/>
        </w:rPr>
        <w:t>وقال في ( أجوبة المسائل السروية ) : (</w:t>
      </w:r>
      <w:r w:rsidRPr="00A353F3">
        <w:rPr>
          <w:rFonts w:hint="cs"/>
          <w:rtl/>
        </w:rPr>
        <w:t xml:space="preserve"> فإن قال قائل : كيف يصحّ القول بأنّ الذي بين الدفّـتين هو كلام الله تعالى على الحقيقة من غير زيادة فيه ولا نقصان ، وأنتم تروون عن الأئمّة </w:t>
      </w:r>
      <w:r w:rsidR="00866741" w:rsidRPr="00866741">
        <w:rPr>
          <w:rStyle w:val="libAlaemChar"/>
          <w:rFonts w:eastAsiaTheme="minorHAnsi"/>
          <w:rtl/>
        </w:rPr>
        <w:t>عليهم‌السلام</w:t>
      </w:r>
      <w:r w:rsidRPr="00A353F3">
        <w:rPr>
          <w:rFonts w:hint="cs"/>
          <w:rtl/>
        </w:rPr>
        <w:t xml:space="preserve"> أنّهم قرأوا</w:t>
      </w:r>
      <w:r w:rsidRPr="007A7605">
        <w:rPr>
          <w:rFonts w:hint="cs"/>
          <w:rtl/>
        </w:rPr>
        <w:t xml:space="preserve"> : </w:t>
      </w:r>
      <w:r w:rsidR="001D01AE">
        <w:rPr>
          <w:rStyle w:val="libAlaemChar"/>
          <w:rFonts w:eastAsiaTheme="minorHAnsi" w:hint="cs"/>
          <w:rtl/>
        </w:rPr>
        <w:t>(</w:t>
      </w:r>
      <w:r w:rsidRPr="00DB2312">
        <w:rPr>
          <w:rStyle w:val="libAieChar"/>
          <w:rFonts w:hint="cs"/>
          <w:rtl/>
        </w:rPr>
        <w:t xml:space="preserve"> </w:t>
      </w:r>
      <w:r w:rsidRPr="009C1C5E">
        <w:rPr>
          <w:rStyle w:val="libAieChar"/>
          <w:rFonts w:hint="cs"/>
          <w:rtl/>
        </w:rPr>
        <w:t>كُنتُمْ خَيْرَ أُمَّةٍ أُخْرِجَتْ لِلنَّاسِ</w:t>
      </w:r>
      <w:r w:rsidR="001D01AE">
        <w:rPr>
          <w:rStyle w:val="libAlaemChar"/>
          <w:rFonts w:eastAsiaTheme="minorHAnsi" w:hint="cs"/>
          <w:rtl/>
        </w:rPr>
        <w:t>)</w:t>
      </w:r>
      <w:r w:rsidRPr="007A7605">
        <w:rPr>
          <w:rFonts w:hint="cs"/>
          <w:rtl/>
        </w:rPr>
        <w:t xml:space="preserve"> ، </w:t>
      </w:r>
      <w:r w:rsidR="001D01AE">
        <w:rPr>
          <w:rStyle w:val="libAlaemChar"/>
          <w:rFonts w:eastAsiaTheme="minorHAnsi" w:hint="cs"/>
          <w:rtl/>
        </w:rPr>
        <w:t>(</w:t>
      </w:r>
      <w:r w:rsidRPr="00DB2312">
        <w:rPr>
          <w:rStyle w:val="libAieChar"/>
          <w:rFonts w:hint="cs"/>
          <w:rtl/>
        </w:rPr>
        <w:t xml:space="preserve"> </w:t>
      </w:r>
      <w:r w:rsidRPr="009C1C5E">
        <w:rPr>
          <w:rStyle w:val="libAieChar"/>
          <w:rFonts w:hint="cs"/>
          <w:rtl/>
        </w:rPr>
        <w:t>وَكَذَلِكَ جَعَلْنَاكُمْ أُمَّةً وَسَطاً</w:t>
      </w:r>
      <w:r w:rsidRPr="00DB2312">
        <w:rPr>
          <w:rStyle w:val="libAieChar"/>
          <w:rFonts w:hint="cs"/>
          <w:rtl/>
        </w:rPr>
        <w:t xml:space="preserve"> </w:t>
      </w:r>
      <w:r w:rsidR="001D01AE">
        <w:rPr>
          <w:rStyle w:val="libAlaemChar"/>
          <w:rFonts w:eastAsiaTheme="minorHAnsi" w:hint="cs"/>
          <w:rtl/>
        </w:rPr>
        <w:t>)</w:t>
      </w:r>
      <w:r w:rsidRPr="007A7605">
        <w:rPr>
          <w:rFonts w:hint="cs"/>
          <w:rtl/>
        </w:rPr>
        <w:t xml:space="preserve"> </w:t>
      </w:r>
      <w:r w:rsidRPr="00A353F3">
        <w:rPr>
          <w:rFonts w:hint="cs"/>
          <w:rtl/>
        </w:rPr>
        <w:t>وقرأوا</w:t>
      </w:r>
      <w:r w:rsidRPr="007A7605">
        <w:rPr>
          <w:rFonts w:hint="cs"/>
          <w:rtl/>
        </w:rPr>
        <w:t xml:space="preserve"> ( </w:t>
      </w:r>
      <w:r w:rsidRPr="000F4712">
        <w:rPr>
          <w:rFonts w:hint="cs"/>
          <w:rtl/>
        </w:rPr>
        <w:t>يسْأَلُونَكَ الأَنفَالِ</w:t>
      </w:r>
      <w:r w:rsidRPr="007A7605">
        <w:rPr>
          <w:rFonts w:hint="cs"/>
          <w:rtl/>
        </w:rPr>
        <w:t xml:space="preserve"> ) . وهذا بخلاف ما في المصحف الذي في أيدي الناس ؟</w:t>
      </w:r>
    </w:p>
    <w:p w:rsidR="00CC0BC3" w:rsidRPr="000E08A7" w:rsidRDefault="00CC0BC3" w:rsidP="000E08A7">
      <w:pPr>
        <w:pStyle w:val="libNormal"/>
        <w:rPr>
          <w:rtl/>
        </w:rPr>
      </w:pPr>
      <w:r w:rsidRPr="000E08A7">
        <w:rPr>
          <w:rFonts w:hint="cs"/>
          <w:rtl/>
        </w:rPr>
        <w:t>قيل له : قد مضى الجواب عن هذا ، وهو : أنّ الأخبار التي جاءت بذلك أخبار آحاد لا يقطع على الله تعالى بصحّتها ؛ فلذلك وقفنا فيها ولم نعدل عمّا</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أوائل المقالات ، الشيخ المفيد : ص81 ؛ المسائل السروية ، الشيخ المفيد : ص80 .</w:t>
      </w:r>
    </w:p>
    <w:p w:rsidR="00CC0BC3" w:rsidRPr="00F25166" w:rsidRDefault="00CC0BC3" w:rsidP="00F25166">
      <w:pPr>
        <w:pStyle w:val="libFootnote0"/>
        <w:rPr>
          <w:rtl/>
        </w:rPr>
      </w:pPr>
      <w:r w:rsidRPr="00F25166">
        <w:rPr>
          <w:rFonts w:hint="cs"/>
          <w:rtl/>
        </w:rPr>
        <w:t>(2) أوائل المقالات ، الشيخ المفيد : ص81 .</w:t>
      </w:r>
    </w:p>
    <w:p w:rsidR="002E5664" w:rsidRDefault="00CC0BC3" w:rsidP="00F25166">
      <w:pPr>
        <w:pStyle w:val="libFootnote0"/>
        <w:rPr>
          <w:rtl/>
        </w:rPr>
      </w:pPr>
      <w:r w:rsidRPr="00F25166">
        <w:rPr>
          <w:rFonts w:hint="cs"/>
          <w:rtl/>
        </w:rPr>
        <w:t>(3) أوائل المقالات ، المفيد : ص81 ـ 82 .</w:t>
      </w:r>
    </w:p>
    <w:p w:rsidR="002E5664" w:rsidRDefault="002E5664" w:rsidP="00DA744D">
      <w:pPr>
        <w:pStyle w:val="libNormal"/>
        <w:rPr>
          <w:rtl/>
        </w:rPr>
      </w:pPr>
      <w:r>
        <w:rPr>
          <w:rtl/>
        </w:rPr>
        <w:br w:type="page"/>
      </w:r>
    </w:p>
    <w:p w:rsidR="00CC0BC3" w:rsidRDefault="00CC0BC3" w:rsidP="001D01AE">
      <w:pPr>
        <w:pStyle w:val="libNormal0"/>
        <w:rPr>
          <w:rtl/>
        </w:rPr>
      </w:pPr>
      <w:r w:rsidRPr="007A7605">
        <w:rPr>
          <w:rFonts w:hint="cs"/>
          <w:rtl/>
        </w:rPr>
        <w:lastRenderedPageBreak/>
        <w:t xml:space="preserve">في المصحف الظاهر ، على ما أمرنا به حسب ما بيّناه . مع أنّه لا ينكر أن تأتي القراءة على وجهين منزلين : أحدهما : ما تضمّنه المصحف . والثاني : ما جاء به الخبر ، كما يعترف به مخالفونا من نزول القرآن على أوجه شتّى ) </w:t>
      </w:r>
      <w:r w:rsidRPr="00CE3837">
        <w:rPr>
          <w:rStyle w:val="libFootnotenumChar"/>
          <w:rFonts w:hint="cs"/>
          <w:rtl/>
        </w:rPr>
        <w:t>(1)</w:t>
      </w:r>
      <w:r w:rsidRPr="007A7605">
        <w:rPr>
          <w:rFonts w:hint="cs"/>
          <w:rtl/>
        </w:rPr>
        <w:t xml:space="preserve"> .</w:t>
      </w:r>
    </w:p>
    <w:p w:rsidR="00CC0BC3" w:rsidRPr="00480ABA" w:rsidRDefault="00CC0BC3" w:rsidP="00480ABA">
      <w:pPr>
        <w:pStyle w:val="libBold1"/>
        <w:rPr>
          <w:rtl/>
        </w:rPr>
      </w:pPr>
      <w:r w:rsidRPr="00480ABA">
        <w:rPr>
          <w:rFonts w:hint="cs"/>
          <w:rtl/>
        </w:rPr>
        <w:t>3ـ الشريف المرتضى ، علي بن الحسين علم الهدى (ت 436 هـ) .</w:t>
      </w:r>
    </w:p>
    <w:p w:rsidR="00CC0BC3" w:rsidRDefault="00CC0BC3" w:rsidP="00D10147">
      <w:pPr>
        <w:pStyle w:val="libNormal"/>
        <w:rPr>
          <w:rtl/>
        </w:rPr>
      </w:pPr>
      <w:r w:rsidRPr="00D10147">
        <w:rPr>
          <w:rFonts w:hint="cs"/>
          <w:rtl/>
        </w:rPr>
        <w:t xml:space="preserve">قال في رسالته الجوابية الأُولى عن ( المسائل الطرابلسيات ) : ( إنّ العلم بصحّة نقل القرآن كالعلم بالبلدان والحوادث الكبار والوقائع العظام والكتب المشهورة وأشعار العرب المسطورة ، فإنّ العناية اشتدّت والدواعي توفّرت على نقله وحراسته ، وبلغت إلى حدّ لم يبلغه فيما ذكرناه ؛ لأنّ القرآن معجزة النبوّة ومأخذ العلوم الشرعيّة والأحكام الدّينية . وعلماء المسلمين قد بلغوا في حفظه وحمايته الغاية ، حتى عرفوا كلّ شيء اختلف فيه من إعرابه وقراءته وحروفه وآياته ، فكيف يجوز أن يكون مغيّراً ومنقوصاً ، مع العناية الصادقة والضبط الشديد ) </w:t>
      </w:r>
      <w:r w:rsidRPr="0089678F">
        <w:rPr>
          <w:rStyle w:val="libFootnotenumChar"/>
          <w:rFonts w:hint="cs"/>
          <w:rtl/>
        </w:rPr>
        <w:t>(2)</w:t>
      </w:r>
      <w:r w:rsidRPr="00D10147">
        <w:rPr>
          <w:rFonts w:hint="cs"/>
          <w:rtl/>
        </w:rPr>
        <w:t xml:space="preserve"> !</w:t>
      </w:r>
    </w:p>
    <w:p w:rsidR="00CC0BC3" w:rsidRDefault="00CC0BC3" w:rsidP="00D10147">
      <w:pPr>
        <w:pStyle w:val="libNormal"/>
        <w:rPr>
          <w:rtl/>
        </w:rPr>
      </w:pPr>
      <w:r w:rsidRPr="00D10147">
        <w:rPr>
          <w:rFonts w:hint="cs"/>
          <w:rtl/>
        </w:rPr>
        <w:t>وقال أيضاً : ( إنّ العلم بتفسير القرآن وأبعاضه في صحّة نقله كالعلم بجملته ، وجرى ذلك مجرى ما علم ضرورة من الكتب المصنّفة ، ككتاب سيبويه والمزني ، فإنّ أهل العناية بهذا الشأن يعلمون من تفصيلهما ما يعلمونه من جملتهما ، حتى لو أنّ مدخلاً أدخل في كتاب سيبويه باباً في النحو ليس من الكتاب لعرف وميّز وعلم أنّه ملحق وليس من أصل الكتاب ، وكذلك القول في كتاب المزني ، ومعلوم أنّ العناية بنقل القرآن وضبطه</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المسائل السروية ، المفيد : ص82 ص84 .</w:t>
      </w:r>
    </w:p>
    <w:p w:rsidR="002E5664" w:rsidRDefault="00CC0BC3" w:rsidP="00F25166">
      <w:pPr>
        <w:pStyle w:val="libFootnote0"/>
        <w:rPr>
          <w:rtl/>
        </w:rPr>
      </w:pPr>
      <w:r w:rsidRPr="00F25166">
        <w:rPr>
          <w:rFonts w:hint="cs"/>
          <w:rtl/>
        </w:rPr>
        <w:t>(2) نقلاً عن مجمع البيان ، الطبرسي : ج1 ص15 .</w:t>
      </w:r>
    </w:p>
    <w:p w:rsidR="002E5664" w:rsidRDefault="002E5664" w:rsidP="00DA744D">
      <w:pPr>
        <w:pStyle w:val="libNormal"/>
        <w:rPr>
          <w:rtl/>
        </w:rPr>
      </w:pPr>
      <w:r>
        <w:rPr>
          <w:rtl/>
        </w:rPr>
        <w:br w:type="page"/>
      </w:r>
    </w:p>
    <w:p w:rsidR="00CC0BC3" w:rsidRDefault="00CC0BC3" w:rsidP="002E5664">
      <w:pPr>
        <w:pStyle w:val="libNormal0"/>
        <w:rPr>
          <w:rtl/>
        </w:rPr>
      </w:pPr>
      <w:r w:rsidRPr="00D10147">
        <w:rPr>
          <w:rFonts w:hint="cs"/>
          <w:rtl/>
        </w:rPr>
        <w:lastRenderedPageBreak/>
        <w:t>أصدق من العناية بضبط كتاب سيبويه ودواوين الشعراء )</w:t>
      </w:r>
      <w:r w:rsidRPr="0089678F">
        <w:rPr>
          <w:rStyle w:val="libFootnotenumChar"/>
          <w:rFonts w:hint="cs"/>
          <w:rtl/>
        </w:rPr>
        <w:t xml:space="preserve"> (1)</w:t>
      </w:r>
      <w:r w:rsidRPr="00D10147">
        <w:rPr>
          <w:rFonts w:hint="cs"/>
          <w:rtl/>
        </w:rPr>
        <w:t xml:space="preserve"> .</w:t>
      </w:r>
    </w:p>
    <w:p w:rsidR="00CC0BC3" w:rsidRDefault="00CC0BC3" w:rsidP="00D10147">
      <w:pPr>
        <w:pStyle w:val="libNormal"/>
        <w:rPr>
          <w:rtl/>
        </w:rPr>
      </w:pPr>
      <w:r w:rsidRPr="00D10147">
        <w:rPr>
          <w:rFonts w:hint="cs"/>
          <w:rtl/>
        </w:rPr>
        <w:t xml:space="preserve">وذكر أخيراً : ( أنّ من خالف في ذلك من الإمامية والحشوية لا يعتدّ بخلافهم ، فإنّ الخلاف في ذلك مضاف إلى قوم من أصحاب الحديث نقلوا أخباراً ضعيفة ظنّوا صحّتها ، لا يرجع بمثلها عن المعلوم المقطوع على صحّته ) </w:t>
      </w:r>
      <w:r w:rsidRPr="0089678F">
        <w:rPr>
          <w:rStyle w:val="libFootnotenumChar"/>
          <w:rFonts w:hint="cs"/>
          <w:rtl/>
        </w:rPr>
        <w:t>(2)</w:t>
      </w:r>
      <w:r w:rsidRPr="00D10147">
        <w:rPr>
          <w:rFonts w:hint="cs"/>
          <w:rtl/>
        </w:rPr>
        <w:t xml:space="preserve"> .</w:t>
      </w:r>
    </w:p>
    <w:p w:rsidR="00CC0BC3" w:rsidRPr="00480ABA" w:rsidRDefault="00CC0BC3" w:rsidP="00480ABA">
      <w:pPr>
        <w:pStyle w:val="libBold1"/>
        <w:rPr>
          <w:rtl/>
        </w:rPr>
      </w:pPr>
      <w:r w:rsidRPr="00480ABA">
        <w:rPr>
          <w:rFonts w:hint="cs"/>
          <w:rtl/>
        </w:rPr>
        <w:t xml:space="preserve">4ـ شيخ الطائفة ، أبو جعفر محمد بن الحسن الطوسي (ت460) </w:t>
      </w:r>
    </w:p>
    <w:p w:rsidR="00CC0BC3" w:rsidRDefault="00CC0BC3" w:rsidP="00D10147">
      <w:pPr>
        <w:pStyle w:val="libNormal"/>
        <w:rPr>
          <w:rtl/>
        </w:rPr>
      </w:pPr>
      <w:r w:rsidRPr="00D10147">
        <w:rPr>
          <w:rFonts w:hint="cs"/>
          <w:rtl/>
        </w:rPr>
        <w:t>قال في مقدّمة تفسيره ( التبيان ) : ( وأمّا الكلام في زيادته ونقصانه فممّا لا يليق بهذا الكتاب المقصود منه العلم بمعاني القرآن ؛ لأنّ الزيادة منه مجمع على بطلانها والنقصان منه ، فالظاهر أيضاً من مذهب المسلمين خلافه ، وهو الأليق بالصحيح من مذهبنا .</w:t>
      </w:r>
    </w:p>
    <w:p w:rsidR="00CC0BC3" w:rsidRDefault="00CC0BC3" w:rsidP="00D10147">
      <w:pPr>
        <w:pStyle w:val="libNormal"/>
        <w:rPr>
          <w:rtl/>
        </w:rPr>
      </w:pPr>
      <w:r w:rsidRPr="00D10147">
        <w:rPr>
          <w:rFonts w:hint="cs"/>
          <w:rtl/>
        </w:rPr>
        <w:t>وهو الذي نصره المرتضى ، وهو الظاهر في الروايات ، غير أنّه رويت روايات كثيرة من جهة الخاصّة والعامّة بنقصان كثير من آي القرآن ، ونقل شيء منه من موضع إلى موضع ، طريقها الآحاد التي لا توجب علماً ولا عملاً ، والأولى الإعراض عنها ، وترك التشاغل بها ، لأنّه يمكن تأويلها )</w:t>
      </w:r>
      <w:r w:rsidRPr="0089678F">
        <w:rPr>
          <w:rStyle w:val="libFootnotenumChar"/>
          <w:rFonts w:hint="cs"/>
          <w:rtl/>
        </w:rPr>
        <w:t xml:space="preserve"> (3)</w:t>
      </w:r>
      <w:r w:rsidRPr="00D10147">
        <w:rPr>
          <w:rFonts w:hint="cs"/>
          <w:rtl/>
        </w:rPr>
        <w:t xml:space="preserve"> .</w:t>
      </w:r>
    </w:p>
    <w:p w:rsidR="00CC0BC3" w:rsidRDefault="00CC0BC3" w:rsidP="00541FFC">
      <w:pPr>
        <w:pStyle w:val="libNormal"/>
        <w:rPr>
          <w:rtl/>
        </w:rPr>
      </w:pPr>
      <w:r w:rsidRPr="00480ABA">
        <w:rPr>
          <w:rStyle w:val="libBold1Char"/>
          <w:rFonts w:hint="cs"/>
          <w:rtl/>
        </w:rPr>
        <w:t>5ـ وهكذا قال أبو علي الفضل بن الحسن الطبرسي (ت 548 هـ)</w:t>
      </w:r>
      <w:r w:rsidRPr="00D10147">
        <w:rPr>
          <w:rFonts w:hint="cs"/>
          <w:rtl/>
        </w:rPr>
        <w:t xml:space="preserve"> في ( مقدّمة التفسير ) وفي كتابه ( الاحتجاج ) قال :</w:t>
      </w:r>
      <w:r w:rsidR="00541FFC">
        <w:rPr>
          <w:rFonts w:hint="cs"/>
          <w:rtl/>
        </w:rPr>
        <w:t xml:space="preserve"> </w:t>
      </w:r>
      <w:r w:rsidRPr="00D10147">
        <w:rPr>
          <w:rFonts w:hint="cs"/>
          <w:rtl/>
        </w:rPr>
        <w:t>( والكلام في زيادة القرآن ونقصانه ، ممّا لا يليق بالتفسير . أمّا الزيادة فيه فمجمع على بطلانه ، وأما</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مجمع البيان ، الطبرسي : ج1 ص15 .</w:t>
      </w:r>
    </w:p>
    <w:p w:rsidR="00CC0BC3" w:rsidRPr="00F25166" w:rsidRDefault="00CC0BC3" w:rsidP="00F25166">
      <w:pPr>
        <w:pStyle w:val="libFootnote0"/>
        <w:rPr>
          <w:rtl/>
        </w:rPr>
      </w:pPr>
      <w:r w:rsidRPr="00F25166">
        <w:rPr>
          <w:rFonts w:hint="cs"/>
          <w:rtl/>
        </w:rPr>
        <w:t>(2) الاحتجاج ، الطبرسي : ج1 ص378 .</w:t>
      </w:r>
    </w:p>
    <w:p w:rsidR="002E5664" w:rsidRDefault="00CC0BC3" w:rsidP="00F25166">
      <w:pPr>
        <w:pStyle w:val="libFootnote0"/>
        <w:rPr>
          <w:rtl/>
        </w:rPr>
      </w:pPr>
      <w:r w:rsidRPr="00F25166">
        <w:rPr>
          <w:rFonts w:hint="cs"/>
          <w:rtl/>
        </w:rPr>
        <w:t>(3) التبيان ، الشيخ الطوسي : ج1 ص3 .</w:t>
      </w:r>
    </w:p>
    <w:p w:rsidR="002E5664" w:rsidRDefault="002E5664" w:rsidP="00DA744D">
      <w:pPr>
        <w:pStyle w:val="libNormal"/>
        <w:rPr>
          <w:rtl/>
        </w:rPr>
      </w:pPr>
      <w:r>
        <w:rPr>
          <w:rtl/>
        </w:rPr>
        <w:br w:type="page"/>
      </w:r>
    </w:p>
    <w:p w:rsidR="00CC0BC3" w:rsidRDefault="00CC0BC3" w:rsidP="002E5664">
      <w:pPr>
        <w:pStyle w:val="libNormal0"/>
        <w:rPr>
          <w:rtl/>
        </w:rPr>
      </w:pPr>
      <w:r w:rsidRPr="00D10147">
        <w:rPr>
          <w:rFonts w:hint="cs"/>
          <w:rtl/>
        </w:rPr>
        <w:lastRenderedPageBreak/>
        <w:t>النقصان منه : فقد روى جماعة من أصحابنا ، وقوم من حشوية العامة ، أنّ في القرآن تغييراً ونقصاناً ، والصحيح من مذهب أصحابنا خلافه ، وهو الذي نصره المرتضى واستوفى الكلام فيه غاية الاستيفاء )</w:t>
      </w:r>
      <w:r w:rsidRPr="0089678F">
        <w:rPr>
          <w:rStyle w:val="libFootnotenumChar"/>
          <w:rFonts w:hint="cs"/>
          <w:rtl/>
        </w:rPr>
        <w:t xml:space="preserve"> (1) </w:t>
      </w:r>
      <w:r w:rsidRPr="00D10147">
        <w:rPr>
          <w:rFonts w:hint="cs"/>
          <w:rtl/>
        </w:rPr>
        <w:t>.</w:t>
      </w:r>
    </w:p>
    <w:p w:rsidR="00CC0BC3" w:rsidRPr="008E5627" w:rsidRDefault="00CC0BC3" w:rsidP="008E5627">
      <w:pPr>
        <w:pStyle w:val="libNormal"/>
        <w:rPr>
          <w:rtl/>
        </w:rPr>
      </w:pPr>
      <w:r w:rsidRPr="008E5627">
        <w:rPr>
          <w:rFonts w:hint="cs"/>
          <w:rtl/>
        </w:rPr>
        <w:t>وقد شهد بعض أعلام السنّة بنـزاهة بعض فرق الشيعة من تهمة التحريف :</w:t>
      </w:r>
    </w:p>
    <w:p w:rsidR="00CC0BC3" w:rsidRPr="000E08A7" w:rsidRDefault="00CC0BC3" w:rsidP="002E5664">
      <w:pPr>
        <w:pStyle w:val="libNormal"/>
        <w:rPr>
          <w:rtl/>
        </w:rPr>
      </w:pPr>
      <w:r w:rsidRPr="000E08A7">
        <w:rPr>
          <w:rFonts w:hint="cs"/>
          <w:rtl/>
        </w:rPr>
        <w:t>منهم أبو الحسن علي بن إسماعيل الأشعري (م 324 هـ) هو علم من أعلام الأشاعرة ، حيث قال : ( واختلفت الروافض في القرآن ، هل زيد فيه أو نقص منه ؟ وهم فرقتان ، فالفرقة الأولى منهم يزعمون أنّ القرآن قد نقص منه . وأمّا الزيادة فذلك غير جائز أن يكون قد كان ، وكذلك لا يجوز أن يكون قد غيّر منه شيء عمّا كان عليه ، فأمّا ذهاب كثير منه فقد ذهب كثير منه ، والإمام يحيط علماً به .</w:t>
      </w:r>
    </w:p>
    <w:p w:rsidR="00CC0BC3" w:rsidRDefault="00CC0BC3" w:rsidP="007A7605">
      <w:pPr>
        <w:pStyle w:val="libNormal"/>
        <w:rPr>
          <w:rtl/>
        </w:rPr>
      </w:pPr>
      <w:r w:rsidRPr="007A7605">
        <w:rPr>
          <w:rFonts w:hint="cs"/>
          <w:rtl/>
        </w:rPr>
        <w:t xml:space="preserve">والفرقة الثانية منهم وهم القائلون بالاعتزال ( لقولهم بأصل العدل ) والإمامية يزعمون أنّ القرآن ما نقص منه ولا زيد فيه ، وأنّه على ما أنزله الله تعالى على نبّيه عليه الصلاة والسلام ، لم يغيّر ولم يبدّل ، ولا زال عمّا كان عليه ) </w:t>
      </w:r>
      <w:r w:rsidRPr="00CE3837">
        <w:rPr>
          <w:rStyle w:val="libFootnotenumChar"/>
          <w:rFonts w:hint="cs"/>
          <w:rtl/>
        </w:rPr>
        <w:t>(2)</w:t>
      </w:r>
      <w:r w:rsidRPr="007A7605">
        <w:rPr>
          <w:rFonts w:hint="cs"/>
          <w:rtl/>
        </w:rPr>
        <w:t xml:space="preserve"> .</w:t>
      </w:r>
    </w:p>
    <w:p w:rsidR="002E5664" w:rsidRPr="008E5627" w:rsidRDefault="00CC0BC3" w:rsidP="002E5664">
      <w:pPr>
        <w:pStyle w:val="libNormal"/>
        <w:rPr>
          <w:rtl/>
        </w:rPr>
      </w:pPr>
      <w:r w:rsidRPr="008E5627">
        <w:rPr>
          <w:rFonts w:hint="cs"/>
          <w:rtl/>
        </w:rPr>
        <w:t>هذا كلام أكبر زعيم من زعماء الفكر الإسلامي السنّي في مطلع القرن الرابع الهجري (توفّي سنة 330 هـ) يشهد بوضوح أنّ الأعلام والمحقّقين من علماء الشيعة الإمامية يرفضون القول بالتحريف في جميع أشكاله ،</w:t>
      </w:r>
      <w:r w:rsidR="002E5664" w:rsidRPr="002E5664">
        <w:rPr>
          <w:rFonts w:hint="cs"/>
          <w:rtl/>
        </w:rPr>
        <w:t xml:space="preserve"> </w:t>
      </w:r>
      <w:r w:rsidR="002E5664" w:rsidRPr="008E5627">
        <w:rPr>
          <w:rFonts w:hint="cs"/>
          <w:rtl/>
        </w:rPr>
        <w:t>فمَن ذا يا ترى يمكنه نسبة هذا القول إليهم إلاّ أن يكون تائهاً في الضلال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تفسير مجمع البيان ، الطبرسي : ج1 ص43 ؛ الاحتجاج : ج1 ص379 .</w:t>
      </w:r>
    </w:p>
    <w:p w:rsidR="002E5664" w:rsidRDefault="00CC0BC3" w:rsidP="00F25166">
      <w:pPr>
        <w:pStyle w:val="libFootnote0"/>
        <w:rPr>
          <w:rtl/>
        </w:rPr>
      </w:pPr>
      <w:r w:rsidRPr="00F25166">
        <w:rPr>
          <w:rFonts w:hint="cs"/>
          <w:rtl/>
        </w:rPr>
        <w:t>(2) مقالات الإسلاميين ، الشيخ أبو الحسن الأشعري : ج1 ص47 .</w:t>
      </w:r>
    </w:p>
    <w:p w:rsidR="002E5664" w:rsidRDefault="002E5664" w:rsidP="00DA744D">
      <w:pPr>
        <w:pStyle w:val="libNormal"/>
        <w:rPr>
          <w:rtl/>
        </w:rPr>
      </w:pPr>
      <w:r>
        <w:rPr>
          <w:rtl/>
        </w:rPr>
        <w:br w:type="page"/>
      </w:r>
    </w:p>
    <w:p w:rsidR="00CC0BC3" w:rsidRPr="00224466" w:rsidRDefault="002E5664" w:rsidP="00224466">
      <w:pPr>
        <w:pStyle w:val="Heading2"/>
        <w:rPr>
          <w:rtl/>
        </w:rPr>
      </w:pPr>
      <w:bookmarkStart w:id="209" w:name="_Toc385250013"/>
      <w:r>
        <w:rPr>
          <w:rFonts w:hint="cs"/>
          <w:rtl/>
        </w:rPr>
        <w:lastRenderedPageBreak/>
        <w:t>منشأ الشبهة في التحريف</w:t>
      </w:r>
      <w:bookmarkEnd w:id="209"/>
    </w:p>
    <w:p w:rsidR="00CC0BC3" w:rsidRPr="008E5627" w:rsidRDefault="00CC0BC3" w:rsidP="00866741">
      <w:pPr>
        <w:pStyle w:val="libNormal"/>
        <w:rPr>
          <w:rtl/>
        </w:rPr>
      </w:pPr>
      <w:r w:rsidRPr="008E5627">
        <w:rPr>
          <w:rFonts w:hint="cs"/>
          <w:rtl/>
        </w:rPr>
        <w:t xml:space="preserve">لعلّ المنشأ في تلك الشبهة هو وجود بعض الروايات المرسلة عن أئمّة أهل البيت </w:t>
      </w:r>
      <w:r w:rsidR="00866741" w:rsidRPr="00866741">
        <w:rPr>
          <w:rStyle w:val="libAlaemChar"/>
          <w:rFonts w:eastAsiaTheme="minorHAnsi"/>
          <w:rtl/>
        </w:rPr>
        <w:t>عليهم‌السلام</w:t>
      </w:r>
      <w:r w:rsidRPr="008E5627">
        <w:rPr>
          <w:rFonts w:hint="cs"/>
          <w:rtl/>
        </w:rPr>
        <w:t xml:space="preserve"> ، حيث إنّ رواة هذه الأحاديث إمّا ضعيف الحديث فاسد المذهب ، أو مضطرب في حديثه أو متهم وأمثال هؤلاء ، ولا يمكن الاعتماد على رواياتهم ، مضافاً إلى أنّ تلك الروايات وخصوصاً المعتبر منها ـ كما سيأتي ـ لا دلالة فيها على شيء من التحريف ، فهي إمّا روايات تفسيرية لتوضيح الآية أو بيان النـزول أو تأويل الآية أو تعيين مصداق من مصاديقها الأجلى ، وقد اعتاد السلف جعل شيء من الشرح مع الأصل لأجل إزالة الإبهام من الآية .</w:t>
      </w:r>
    </w:p>
    <w:p w:rsidR="00CC0BC3" w:rsidRDefault="00CC0BC3" w:rsidP="00214C08">
      <w:pPr>
        <w:pStyle w:val="libNormal"/>
        <w:rPr>
          <w:rtl/>
        </w:rPr>
      </w:pPr>
      <w:r w:rsidRPr="00D10147">
        <w:rPr>
          <w:rFonts w:hint="cs"/>
          <w:rtl/>
        </w:rPr>
        <w:t xml:space="preserve">ومن هذه الروايات ما روي عن الإمام الصادق </w:t>
      </w:r>
      <w:r w:rsidR="00214C08" w:rsidRPr="00214C08">
        <w:rPr>
          <w:rStyle w:val="libAlaemChar"/>
          <w:rFonts w:eastAsiaTheme="minorHAnsi"/>
          <w:rtl/>
        </w:rPr>
        <w:t>عليه‌السلام</w:t>
      </w:r>
      <w:r w:rsidRPr="00D10147">
        <w:rPr>
          <w:rFonts w:hint="cs"/>
          <w:rtl/>
        </w:rPr>
        <w:t xml:space="preserve"> في قوله تعالى : </w:t>
      </w:r>
      <w:r w:rsidRPr="008A336A">
        <w:rPr>
          <w:rStyle w:val="libAieChar"/>
          <w:rFonts w:hint="cs"/>
          <w:rtl/>
        </w:rPr>
        <w:t>( ثُمَّ لاَ يَجِدُواْ فِي أَنفُسِهِمْ حَرَجاً ممَّا قَضَيْتَ وَيُسَلِّمُواْ تَسْلِيماً )</w:t>
      </w:r>
      <w:r w:rsidRPr="00D10147">
        <w:rPr>
          <w:rFonts w:hint="cs"/>
          <w:rtl/>
        </w:rPr>
        <w:t xml:space="preserve"> </w:t>
      </w:r>
      <w:r w:rsidRPr="0089678F">
        <w:rPr>
          <w:rStyle w:val="libFootnotenumChar"/>
          <w:rFonts w:hint="cs"/>
          <w:rtl/>
        </w:rPr>
        <w:t>(1)</w:t>
      </w:r>
      <w:r w:rsidRPr="00D10147">
        <w:rPr>
          <w:rFonts w:hint="cs"/>
          <w:rtl/>
        </w:rPr>
        <w:t xml:space="preserve"> قال : </w:t>
      </w:r>
      <w:r w:rsidRPr="00B16DF9">
        <w:rPr>
          <w:rStyle w:val="libBold2Char"/>
          <w:rFonts w:hint="cs"/>
          <w:rtl/>
        </w:rPr>
        <w:t>(</w:t>
      </w:r>
      <w:r w:rsidRPr="00EE47A1">
        <w:rPr>
          <w:rStyle w:val="libBold2Char"/>
          <w:rFonts w:hint="cs"/>
          <w:rtl/>
        </w:rPr>
        <w:t xml:space="preserve"> ممّا قضيت ( من أمر الوالي ) ويسلّموا ( لله الطاعة ) تسليماً</w:t>
      </w:r>
      <w:r w:rsidRPr="00B16DF9">
        <w:rPr>
          <w:rStyle w:val="libBold2Char"/>
          <w:rFonts w:hint="cs"/>
          <w:rtl/>
        </w:rPr>
        <w:t xml:space="preserve"> )</w:t>
      </w:r>
      <w:r w:rsidRPr="0089678F">
        <w:rPr>
          <w:rStyle w:val="libFootnotenumChar"/>
          <w:rFonts w:hint="cs"/>
          <w:rtl/>
        </w:rPr>
        <w:t xml:space="preserve"> (2)</w:t>
      </w:r>
      <w:r w:rsidRPr="00D10147">
        <w:rPr>
          <w:rFonts w:hint="cs"/>
          <w:rtl/>
        </w:rPr>
        <w:t xml:space="preserve"> .</w:t>
      </w:r>
    </w:p>
    <w:p w:rsidR="00CC0BC3" w:rsidRPr="008E5627" w:rsidRDefault="00CC0BC3" w:rsidP="008E5627">
      <w:pPr>
        <w:pStyle w:val="libNormal"/>
        <w:rPr>
          <w:rtl/>
        </w:rPr>
      </w:pPr>
      <w:r w:rsidRPr="008E5627">
        <w:rPr>
          <w:rFonts w:hint="cs"/>
          <w:rtl/>
        </w:rPr>
        <w:t>وهذا واضح في كون المراد منه تفسير وتبيين لمواضع التقدير في الكلام على ما أراده المتكلّم ، ولا يمكن أن يكون وجهاً معقولاً دالاً على التحريف .</w:t>
      </w:r>
    </w:p>
    <w:p w:rsidR="00CC0BC3" w:rsidRPr="008E5627" w:rsidRDefault="00CC0BC3" w:rsidP="00214C08">
      <w:pPr>
        <w:pStyle w:val="libNormal"/>
        <w:rPr>
          <w:rtl/>
        </w:rPr>
      </w:pPr>
      <w:r w:rsidRPr="008E5627">
        <w:rPr>
          <w:rFonts w:hint="cs"/>
          <w:rtl/>
        </w:rPr>
        <w:t xml:space="preserve">ومنها ما رُوي عن أبي الربيع الشامي قال : سألت أبا عبد الله </w:t>
      </w:r>
      <w:r w:rsidR="00214C08" w:rsidRPr="00214C08">
        <w:rPr>
          <w:rStyle w:val="libAlaemChar"/>
          <w:rFonts w:eastAsiaTheme="minorHAnsi"/>
          <w:rtl/>
        </w:rPr>
        <w:t>عليه‌السلام</w:t>
      </w:r>
      <w:r w:rsidRPr="008E5627">
        <w:rPr>
          <w:rFonts w:hint="cs"/>
          <w:rtl/>
        </w:rPr>
        <w:t xml:space="preserve"> عن قول</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النساء : 65 .</w:t>
      </w:r>
    </w:p>
    <w:p w:rsidR="002E5664" w:rsidRDefault="00CC0BC3" w:rsidP="00F25166">
      <w:pPr>
        <w:pStyle w:val="libFootnote0"/>
        <w:rPr>
          <w:rtl/>
        </w:rPr>
      </w:pPr>
      <w:r w:rsidRPr="00F25166">
        <w:rPr>
          <w:rFonts w:hint="cs"/>
          <w:rtl/>
        </w:rPr>
        <w:t>(2) الكافي : ج8 ص184 ح210 .</w:t>
      </w:r>
    </w:p>
    <w:p w:rsidR="002E5664" w:rsidRDefault="002E5664" w:rsidP="00DA744D">
      <w:pPr>
        <w:pStyle w:val="libNormal"/>
        <w:rPr>
          <w:rtl/>
        </w:rPr>
      </w:pPr>
      <w:r>
        <w:rPr>
          <w:rtl/>
        </w:rPr>
        <w:br w:type="page"/>
      </w:r>
    </w:p>
    <w:p w:rsidR="00CC0BC3" w:rsidRDefault="00CC0BC3" w:rsidP="002E5664">
      <w:pPr>
        <w:pStyle w:val="libNormal0"/>
        <w:rPr>
          <w:rtl/>
        </w:rPr>
      </w:pPr>
      <w:r w:rsidRPr="00D10147">
        <w:rPr>
          <w:rFonts w:hint="cs"/>
          <w:rtl/>
        </w:rPr>
        <w:lastRenderedPageBreak/>
        <w:t xml:space="preserve">الله عزّ وجل : </w:t>
      </w:r>
      <w:r w:rsidRPr="008A336A">
        <w:rPr>
          <w:rStyle w:val="libAieChar"/>
          <w:rFonts w:hint="cs"/>
          <w:rtl/>
        </w:rPr>
        <w:t>( وَمَا تَسْقُطُ مِن وَرَقَةٍ إِلاَّ يَعْلَمُهَا وَلاَ حَبَّةٍ فِي ظُلُمَاتِ الأَرْضِ وَلاَ رَطْبٍ وَلاَ يَابِسٍ إِلاَّ فِي كِتَابٍ مُّبِينٍ )</w:t>
      </w:r>
      <w:r w:rsidRPr="00D10147">
        <w:rPr>
          <w:rFonts w:hint="cs"/>
          <w:rtl/>
        </w:rPr>
        <w:t xml:space="preserve"> </w:t>
      </w:r>
      <w:r w:rsidRPr="0089678F">
        <w:rPr>
          <w:rStyle w:val="libFootnotenumChar"/>
          <w:rFonts w:hint="cs"/>
          <w:rtl/>
        </w:rPr>
        <w:t>(1)</w:t>
      </w:r>
      <w:r w:rsidRPr="00D10147">
        <w:rPr>
          <w:rFonts w:hint="cs"/>
          <w:rtl/>
        </w:rPr>
        <w:t xml:space="preserve"> قال : فقال </w:t>
      </w:r>
      <w:r w:rsidR="00214C08" w:rsidRPr="00214C08">
        <w:rPr>
          <w:rStyle w:val="libAlaemChar"/>
          <w:rFonts w:eastAsiaTheme="minorHAnsi"/>
          <w:rtl/>
        </w:rPr>
        <w:t>عليه‌السلام</w:t>
      </w:r>
      <w:r w:rsidRPr="00D10147">
        <w:rPr>
          <w:rFonts w:hint="cs"/>
          <w:rtl/>
        </w:rPr>
        <w:t xml:space="preserve"> :</w:t>
      </w:r>
      <w:r w:rsidRPr="00B16DF9">
        <w:rPr>
          <w:rStyle w:val="libBold2Char"/>
          <w:rFonts w:hint="cs"/>
          <w:rtl/>
        </w:rPr>
        <w:t xml:space="preserve"> </w:t>
      </w:r>
      <w:r w:rsidRPr="00D10147">
        <w:rPr>
          <w:rFonts w:hint="cs"/>
          <w:rtl/>
        </w:rPr>
        <w:t xml:space="preserve">( الورقة : السقط ، والحبّة : الولد ، وظلمات الأرض الأرحام ، والرطب ما يحيي الناس به ، واليابس ما يفيض ، وكل ذلك في إمام مبين ) </w:t>
      </w:r>
      <w:r w:rsidRPr="0089678F">
        <w:rPr>
          <w:rStyle w:val="libFootnotenumChar"/>
          <w:rFonts w:hint="cs"/>
          <w:rtl/>
        </w:rPr>
        <w:t>(2)</w:t>
      </w:r>
      <w:r w:rsidRPr="00D10147">
        <w:rPr>
          <w:rFonts w:hint="cs"/>
          <w:rtl/>
        </w:rPr>
        <w:t xml:space="preserve"> والظاهر أنّ استبدال لفظ الإمام في كلامه </w:t>
      </w:r>
      <w:r w:rsidR="00214C08" w:rsidRPr="00214C08">
        <w:rPr>
          <w:rStyle w:val="libAlaemChar"/>
          <w:rFonts w:eastAsiaTheme="minorHAnsi"/>
          <w:rtl/>
        </w:rPr>
        <w:t>عليه‌السلام</w:t>
      </w:r>
      <w:r w:rsidR="00214C08" w:rsidRPr="00392EFF">
        <w:rPr>
          <w:rFonts w:hint="cs"/>
          <w:rtl/>
        </w:rPr>
        <w:t xml:space="preserve"> </w:t>
      </w:r>
      <w:r w:rsidRPr="00D10147">
        <w:rPr>
          <w:rFonts w:hint="cs"/>
          <w:rtl/>
        </w:rPr>
        <w:t xml:space="preserve">هو تفسير للكتاب نظراً لقوله تعالى : </w:t>
      </w:r>
      <w:r w:rsidRPr="008A336A">
        <w:rPr>
          <w:rStyle w:val="libAieChar"/>
          <w:rFonts w:hint="cs"/>
          <w:rtl/>
        </w:rPr>
        <w:t>( وَكُلَّ شَيْءٍ أحْصَيْنَاهُ فِي إِمَامٍ مُبِينٍ )</w:t>
      </w:r>
      <w:r w:rsidRPr="00D10147">
        <w:rPr>
          <w:rFonts w:hint="cs"/>
          <w:rtl/>
        </w:rPr>
        <w:t xml:space="preserve"> </w:t>
      </w:r>
      <w:r w:rsidRPr="0089678F">
        <w:rPr>
          <w:rStyle w:val="libFootnotenumChar"/>
          <w:rFonts w:hint="cs"/>
          <w:rtl/>
        </w:rPr>
        <w:t>(3)</w:t>
      </w:r>
      <w:r w:rsidRPr="00D10147">
        <w:rPr>
          <w:rFonts w:hint="cs"/>
          <w:rtl/>
        </w:rPr>
        <w:t xml:space="preserve"> هذا مضافاً إلى أنّ أبا الربيع الشامي مهمل في الكتب الرجالية ، وممّا يؤيّد ذلك ما رواه السنّة والشيعة من أنّ الرسول </w:t>
      </w:r>
      <w:r w:rsidR="003D24AF" w:rsidRPr="00C942B4">
        <w:rPr>
          <w:rStyle w:val="libAlaemChar"/>
          <w:rFonts w:eastAsiaTheme="minorHAnsi"/>
          <w:rtl/>
        </w:rPr>
        <w:t>صلى‌الله‌عليه‌وآله‌وسلم</w:t>
      </w:r>
      <w:r w:rsidRPr="00D10147">
        <w:rPr>
          <w:rFonts w:hint="cs"/>
          <w:rtl/>
        </w:rPr>
        <w:t xml:space="preserve"> لمّا نزلت هذه الآية أشار إلى علي </w:t>
      </w:r>
      <w:r w:rsidR="00214C08" w:rsidRPr="00214C08">
        <w:rPr>
          <w:rStyle w:val="libAlaemChar"/>
          <w:rFonts w:eastAsiaTheme="minorHAnsi"/>
          <w:rtl/>
        </w:rPr>
        <w:t>عليه‌السلام</w:t>
      </w:r>
      <w:r w:rsidRPr="00D10147">
        <w:rPr>
          <w:rFonts w:hint="cs"/>
          <w:rtl/>
        </w:rPr>
        <w:t xml:space="preserve"> وقال : </w:t>
      </w:r>
      <w:r w:rsidRPr="00B16DF9">
        <w:rPr>
          <w:rStyle w:val="libBold2Char"/>
          <w:rFonts w:hint="cs"/>
          <w:rtl/>
        </w:rPr>
        <w:t>(</w:t>
      </w:r>
      <w:r w:rsidRPr="00EE47A1">
        <w:rPr>
          <w:rStyle w:val="libBold2Char"/>
          <w:rFonts w:hint="cs"/>
          <w:rtl/>
        </w:rPr>
        <w:t xml:space="preserve"> هذا هو الإمام المبين ) </w:t>
      </w:r>
      <w:r w:rsidRPr="0089678F">
        <w:rPr>
          <w:rStyle w:val="libFootnotenumChar"/>
          <w:rFonts w:hint="cs"/>
          <w:rtl/>
        </w:rPr>
        <w:t>(4)</w:t>
      </w:r>
      <w:r w:rsidRPr="00D10147">
        <w:rPr>
          <w:rFonts w:hint="cs"/>
          <w:rtl/>
        </w:rPr>
        <w:t xml:space="preserve"> .</w:t>
      </w:r>
    </w:p>
    <w:p w:rsidR="00CC0BC3" w:rsidRDefault="00CC0BC3" w:rsidP="00214C08">
      <w:pPr>
        <w:pStyle w:val="libNormal"/>
        <w:rPr>
          <w:rtl/>
        </w:rPr>
      </w:pPr>
      <w:r w:rsidRPr="00D10147">
        <w:rPr>
          <w:rFonts w:hint="cs"/>
          <w:rtl/>
        </w:rPr>
        <w:t xml:space="preserve">ومنها ما روي عن الصادق </w:t>
      </w:r>
      <w:r w:rsidR="00214C08" w:rsidRPr="00214C08">
        <w:rPr>
          <w:rStyle w:val="libAlaemChar"/>
          <w:rFonts w:eastAsiaTheme="minorHAnsi"/>
          <w:rtl/>
        </w:rPr>
        <w:t>عليه‌السلام</w:t>
      </w:r>
      <w:r w:rsidRPr="00D10147">
        <w:rPr>
          <w:rFonts w:hint="cs"/>
          <w:rtl/>
        </w:rPr>
        <w:t xml:space="preserve"> أنّه قال : </w:t>
      </w:r>
      <w:r w:rsidRPr="00B16DF9">
        <w:rPr>
          <w:rStyle w:val="libBold2Char"/>
          <w:rFonts w:hint="cs"/>
          <w:rtl/>
        </w:rPr>
        <w:t xml:space="preserve">( </w:t>
      </w:r>
      <w:r w:rsidRPr="00EE47A1">
        <w:rPr>
          <w:rStyle w:val="libBold2Char"/>
          <w:rFonts w:hint="cs"/>
          <w:rtl/>
        </w:rPr>
        <w:t xml:space="preserve">اللّهمّ العن الذين كذبوا رسلك وهدموا كعبتك وحرّفوا كتابك </w:t>
      </w:r>
      <w:r w:rsidRPr="00B16DF9">
        <w:rPr>
          <w:rStyle w:val="libBold2Char"/>
          <w:rFonts w:hint="cs"/>
          <w:rtl/>
        </w:rPr>
        <w:t xml:space="preserve">) </w:t>
      </w:r>
      <w:r w:rsidRPr="0089678F">
        <w:rPr>
          <w:rStyle w:val="libFootnotenumChar"/>
          <w:rFonts w:hint="cs"/>
          <w:rtl/>
        </w:rPr>
        <w:t>(5)</w:t>
      </w:r>
      <w:r w:rsidRPr="00D10147">
        <w:rPr>
          <w:rFonts w:hint="cs"/>
          <w:rtl/>
        </w:rPr>
        <w:t xml:space="preserve"> ومن الواضح أنّ المراد بقوله </w:t>
      </w:r>
      <w:r w:rsidRPr="00B16DF9">
        <w:rPr>
          <w:rStyle w:val="libBold2Char"/>
          <w:rFonts w:hint="cs"/>
          <w:rtl/>
        </w:rPr>
        <w:t xml:space="preserve">( </w:t>
      </w:r>
      <w:r w:rsidRPr="00EE47A1">
        <w:rPr>
          <w:rStyle w:val="libBold2Char"/>
          <w:rFonts w:hint="cs"/>
          <w:rtl/>
        </w:rPr>
        <w:t xml:space="preserve">حرّفوا كتابك </w:t>
      </w:r>
      <w:r w:rsidRPr="00B16DF9">
        <w:rPr>
          <w:rStyle w:val="libBold2Char"/>
          <w:rFonts w:hint="cs"/>
          <w:rtl/>
        </w:rPr>
        <w:t>)</w:t>
      </w:r>
      <w:r w:rsidRPr="00D10147">
        <w:rPr>
          <w:rFonts w:hint="cs"/>
          <w:rtl/>
        </w:rPr>
        <w:t xml:space="preserve"> هو تضييع حدود القرآن وعدم العمل بها ، وهو من التحريف المعنوي الذي لا خلاف في وقوعه من قِبل البعض الذين يفسّرون القرآن على حسب أهوائهم ورغباتهم .</w:t>
      </w:r>
    </w:p>
    <w:p w:rsidR="002E5664" w:rsidRPr="008E5627" w:rsidRDefault="00CC0BC3" w:rsidP="002E5664">
      <w:pPr>
        <w:pStyle w:val="libNormal"/>
        <w:rPr>
          <w:rtl/>
        </w:rPr>
      </w:pPr>
      <w:r w:rsidRPr="008E5627">
        <w:rPr>
          <w:rFonts w:hint="cs"/>
          <w:rtl/>
        </w:rPr>
        <w:t xml:space="preserve">وممّا يشهد لذلك أنّ هذه الرواية قرنت تحريف القرآن بهدم الكعبة وتعطيل المساجد ، ولا يعني بذلك المعنى الحقيقي للهدم ، وإنّما يعني ندرة الحجيج الذين يريدون وجه الله تعالى ، وخلو المساجد من أهل اليقين في </w:t>
      </w:r>
      <w:r w:rsidR="002E5664" w:rsidRPr="008E5627">
        <w:rPr>
          <w:rFonts w:hint="cs"/>
          <w:rtl/>
        </w:rPr>
        <w:t>عبادة الله تعالى .</w:t>
      </w:r>
    </w:p>
    <w:p w:rsidR="002E5664" w:rsidRPr="008E5627" w:rsidRDefault="002E5664" w:rsidP="002E5664">
      <w:pPr>
        <w:pStyle w:val="libNormal"/>
        <w:rPr>
          <w:rtl/>
        </w:rPr>
      </w:pPr>
      <w:r w:rsidRPr="008E5627">
        <w:rPr>
          <w:rFonts w:hint="cs"/>
          <w:rtl/>
        </w:rPr>
        <w:t xml:space="preserve">إذن هذه الروايات لا دلالة فيها على التحريف بشيء فضلاً عن ضعف إسنادها .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الأنعام : 59 .</w:t>
      </w:r>
    </w:p>
    <w:p w:rsidR="00CC0BC3" w:rsidRPr="00F25166" w:rsidRDefault="00CC0BC3" w:rsidP="00F25166">
      <w:pPr>
        <w:pStyle w:val="libFootnote0"/>
        <w:rPr>
          <w:rtl/>
        </w:rPr>
      </w:pPr>
      <w:r w:rsidRPr="00F25166">
        <w:rPr>
          <w:rFonts w:hint="cs"/>
          <w:rtl/>
        </w:rPr>
        <w:t>(2) الكافي : ج8 ص249 ح349 .</w:t>
      </w:r>
    </w:p>
    <w:p w:rsidR="00CC0BC3" w:rsidRPr="00F25166" w:rsidRDefault="00CC0BC3" w:rsidP="00F25166">
      <w:pPr>
        <w:pStyle w:val="libFootnote0"/>
        <w:rPr>
          <w:rtl/>
        </w:rPr>
      </w:pPr>
      <w:r w:rsidRPr="00F25166">
        <w:rPr>
          <w:rFonts w:hint="cs"/>
          <w:rtl/>
        </w:rPr>
        <w:t>(3) يس : 12 .</w:t>
      </w:r>
    </w:p>
    <w:p w:rsidR="00CC0BC3" w:rsidRPr="00F25166" w:rsidRDefault="00CC0BC3" w:rsidP="00F25166">
      <w:pPr>
        <w:pStyle w:val="libFootnote0"/>
        <w:rPr>
          <w:rtl/>
        </w:rPr>
      </w:pPr>
      <w:r w:rsidRPr="00F25166">
        <w:rPr>
          <w:rFonts w:hint="cs"/>
          <w:rtl/>
        </w:rPr>
        <w:t>(4) انظر : البرهان في تفسير القرآن : ح4 ص36 .</w:t>
      </w:r>
    </w:p>
    <w:p w:rsidR="002E5664" w:rsidRDefault="00CC0BC3" w:rsidP="00F25166">
      <w:pPr>
        <w:pStyle w:val="libFootnote0"/>
        <w:rPr>
          <w:rtl/>
        </w:rPr>
      </w:pPr>
      <w:r w:rsidRPr="00F25166">
        <w:rPr>
          <w:rFonts w:hint="cs"/>
          <w:rtl/>
        </w:rPr>
        <w:t>(5) كامل الزيارات : باب 79 ص387 ؛ انظر : ينابيع المودة : ج1 ص230 ، دار الأسوة .</w:t>
      </w:r>
    </w:p>
    <w:p w:rsidR="002E5664" w:rsidRDefault="002E5664" w:rsidP="00DA744D">
      <w:pPr>
        <w:pStyle w:val="libNormal"/>
        <w:rPr>
          <w:rtl/>
        </w:rPr>
      </w:pPr>
      <w:r>
        <w:rPr>
          <w:rtl/>
        </w:rPr>
        <w:br w:type="page"/>
      </w:r>
    </w:p>
    <w:p w:rsidR="00CC0BC3" w:rsidRPr="00890BAD" w:rsidRDefault="00CC0BC3" w:rsidP="00214C08">
      <w:pPr>
        <w:pStyle w:val="Heading2"/>
        <w:rPr>
          <w:rtl/>
        </w:rPr>
      </w:pPr>
      <w:bookmarkStart w:id="210" w:name="_Toc385250014"/>
      <w:r w:rsidRPr="00890BAD">
        <w:rPr>
          <w:rFonts w:hint="cs"/>
          <w:rtl/>
        </w:rPr>
        <w:lastRenderedPageBreak/>
        <w:t xml:space="preserve">مصحف الإمام علي </w:t>
      </w:r>
      <w:r w:rsidR="00214C08" w:rsidRPr="00214C08">
        <w:rPr>
          <w:rStyle w:val="libAlaemChar"/>
          <w:rFonts w:eastAsiaTheme="minorHAnsi"/>
          <w:rtl/>
        </w:rPr>
        <w:t>عليه‌السلام</w:t>
      </w:r>
      <w:bookmarkEnd w:id="210"/>
    </w:p>
    <w:p w:rsidR="00CC0BC3" w:rsidRPr="008E5627" w:rsidRDefault="00CC0BC3" w:rsidP="00214C08">
      <w:pPr>
        <w:pStyle w:val="libNormal"/>
        <w:rPr>
          <w:rtl/>
        </w:rPr>
      </w:pPr>
      <w:r w:rsidRPr="008E5627">
        <w:rPr>
          <w:rFonts w:hint="cs"/>
          <w:rtl/>
        </w:rPr>
        <w:t xml:space="preserve">ومن الشبهات التي تمسّك بها البعض لاتهام الشيعة بتحريف القرآن ، وجود مصحف خاص بعلي </w:t>
      </w:r>
      <w:r w:rsidR="00214C08" w:rsidRPr="00214C08">
        <w:rPr>
          <w:rStyle w:val="libAlaemChar"/>
          <w:rFonts w:eastAsiaTheme="minorHAnsi"/>
          <w:rtl/>
        </w:rPr>
        <w:t>عليه‌السلام</w:t>
      </w:r>
      <w:r w:rsidRPr="008E5627">
        <w:rPr>
          <w:rFonts w:hint="cs"/>
          <w:rtl/>
        </w:rPr>
        <w:t xml:space="preserve"> وهو غير المصحف الموجود ، حيث إنّه </w:t>
      </w:r>
      <w:r w:rsidR="00214C08" w:rsidRPr="00214C08">
        <w:rPr>
          <w:rStyle w:val="libAlaemChar"/>
          <w:rFonts w:eastAsiaTheme="minorHAnsi"/>
          <w:rtl/>
        </w:rPr>
        <w:t>عليه‌السلام</w:t>
      </w:r>
      <w:r w:rsidRPr="008E5627">
        <w:rPr>
          <w:rFonts w:hint="cs"/>
          <w:rtl/>
        </w:rPr>
        <w:t xml:space="preserve"> أتى به إلى القوم فلم يقبلوه منه ، وأنّه كان مشتملاً على بعض الزيادات وهي غير موجودة في القرآن الذي بأيدينا ؛ وبذلك يلزم نقص القرآن الموجود عن مصحف أمير المؤمنين علي </w:t>
      </w:r>
      <w:r w:rsidR="00214C08" w:rsidRPr="00214C08">
        <w:rPr>
          <w:rStyle w:val="libAlaemChar"/>
          <w:rFonts w:eastAsiaTheme="minorHAnsi"/>
          <w:rtl/>
        </w:rPr>
        <w:t>عليه‌السلام</w:t>
      </w:r>
      <w:r w:rsidRPr="008E5627">
        <w:rPr>
          <w:rFonts w:hint="cs"/>
          <w:rtl/>
        </w:rPr>
        <w:t xml:space="preserve"> وهو عين التحريف الذي وقع النـزاع فيه . </w:t>
      </w:r>
    </w:p>
    <w:p w:rsidR="00CC0BC3" w:rsidRPr="008E5627" w:rsidRDefault="00CC0BC3" w:rsidP="008E5627">
      <w:pPr>
        <w:pStyle w:val="libNormal"/>
        <w:rPr>
          <w:rtl/>
        </w:rPr>
      </w:pPr>
      <w:r w:rsidRPr="008E5627">
        <w:rPr>
          <w:rFonts w:hint="cs"/>
          <w:rtl/>
        </w:rPr>
        <w:t>وقد وردت في ذلك بعض الروايات :</w:t>
      </w:r>
    </w:p>
    <w:p w:rsidR="00CC0BC3" w:rsidRDefault="00CC0BC3" w:rsidP="00541FFC">
      <w:pPr>
        <w:pStyle w:val="libNormal"/>
        <w:rPr>
          <w:rtl/>
        </w:rPr>
      </w:pPr>
      <w:r w:rsidRPr="00D10147">
        <w:rPr>
          <w:rFonts w:hint="cs"/>
          <w:rtl/>
        </w:rPr>
        <w:t xml:space="preserve">منها : ما احتجّ به علي </w:t>
      </w:r>
      <w:r w:rsidR="00214C08" w:rsidRPr="00214C08">
        <w:rPr>
          <w:rStyle w:val="libAlaemChar"/>
          <w:rFonts w:eastAsiaTheme="minorHAnsi"/>
          <w:rtl/>
        </w:rPr>
        <w:t>عليه‌السلام</w:t>
      </w:r>
      <w:r w:rsidRPr="00D10147">
        <w:rPr>
          <w:rFonts w:hint="cs"/>
          <w:rtl/>
        </w:rPr>
        <w:t xml:space="preserve"> على جماعة من المهاجرين والأنصار ، حيث قال : </w:t>
      </w:r>
      <w:r w:rsidRPr="00B16DF9">
        <w:rPr>
          <w:rStyle w:val="libBold2Char"/>
          <w:rFonts w:hint="cs"/>
          <w:rtl/>
        </w:rPr>
        <w:t xml:space="preserve">( </w:t>
      </w:r>
      <w:r w:rsidRPr="00EE47A1">
        <w:rPr>
          <w:rStyle w:val="libBold2Char"/>
          <w:rFonts w:hint="cs"/>
          <w:rtl/>
        </w:rPr>
        <w:t xml:space="preserve">يا طلحة ، إن كل آية أنزلها الله [تعالى] في كتابه على محمد </w:t>
      </w:r>
      <w:r w:rsidR="003D24AF" w:rsidRPr="00C942B4">
        <w:rPr>
          <w:rStyle w:val="libAlaemChar"/>
          <w:rFonts w:eastAsiaTheme="minorHAnsi"/>
          <w:rtl/>
        </w:rPr>
        <w:t>صلى‌الله‌عليه‌وآله‌وسلم</w:t>
      </w:r>
      <w:r w:rsidRPr="00EE47A1">
        <w:rPr>
          <w:rStyle w:val="libBold2Char"/>
          <w:rFonts w:hint="cs"/>
          <w:rtl/>
        </w:rPr>
        <w:t xml:space="preserve"> عندي بإملاء رسول الله </w:t>
      </w:r>
      <w:r w:rsidR="003D24AF" w:rsidRPr="00C942B4">
        <w:rPr>
          <w:rStyle w:val="libAlaemChar"/>
          <w:rFonts w:eastAsiaTheme="minorHAnsi"/>
          <w:rtl/>
        </w:rPr>
        <w:t>صلى‌الله‌عليه‌وآله‌وسلم</w:t>
      </w:r>
      <w:r w:rsidRPr="00EE47A1">
        <w:rPr>
          <w:rStyle w:val="libBold2Char"/>
          <w:rFonts w:hint="cs"/>
          <w:rtl/>
        </w:rPr>
        <w:t xml:space="preserve"> وخطّي بيدي ، وتأويل كل آية أنزلها الله على محمد </w:t>
      </w:r>
      <w:r w:rsidR="003D24AF" w:rsidRPr="00C942B4">
        <w:rPr>
          <w:rStyle w:val="libAlaemChar"/>
          <w:rFonts w:eastAsiaTheme="minorHAnsi"/>
          <w:rtl/>
        </w:rPr>
        <w:t>صلى‌الله‌عليه‌وآله‌وسلم</w:t>
      </w:r>
      <w:r w:rsidRPr="00EE47A1">
        <w:rPr>
          <w:rStyle w:val="libBold2Char"/>
          <w:rFonts w:hint="cs"/>
          <w:rtl/>
        </w:rPr>
        <w:t xml:space="preserve"> وكل حلال أو حرام أو حدّ أو حكم أو أي شيء تحتاج إليه الأُمّة إلى يوم القيامة عندي مكتوب بإملاء رسول الله </w:t>
      </w:r>
      <w:r w:rsidR="003D24AF" w:rsidRPr="00C942B4">
        <w:rPr>
          <w:rStyle w:val="libAlaemChar"/>
          <w:rFonts w:eastAsiaTheme="minorHAnsi"/>
          <w:rtl/>
        </w:rPr>
        <w:t>صلى‌الله‌عليه‌وآله‌وسلم</w:t>
      </w:r>
      <w:r w:rsidRPr="00EE47A1">
        <w:rPr>
          <w:rStyle w:val="libBold2Char"/>
          <w:rFonts w:hint="cs"/>
          <w:rtl/>
        </w:rPr>
        <w:t xml:space="preserve"> وخط يدي حتى أرش الخدش ... )</w:t>
      </w:r>
      <w:r w:rsidRPr="0089678F">
        <w:rPr>
          <w:rStyle w:val="libFootnotenumChar"/>
          <w:rFonts w:hint="cs"/>
          <w:rtl/>
        </w:rPr>
        <w:t xml:space="preserve"> (1)</w:t>
      </w:r>
      <w:r w:rsidRPr="00D10147">
        <w:rPr>
          <w:rFonts w:hint="cs"/>
          <w:rtl/>
        </w:rPr>
        <w:t xml:space="preserve"> .</w:t>
      </w:r>
    </w:p>
    <w:p w:rsidR="00CC0BC3" w:rsidRDefault="00CC0BC3" w:rsidP="00214C08">
      <w:pPr>
        <w:pStyle w:val="libNormal"/>
        <w:rPr>
          <w:rtl/>
        </w:rPr>
      </w:pPr>
      <w:r w:rsidRPr="00D10147">
        <w:rPr>
          <w:rFonts w:hint="cs"/>
          <w:rtl/>
        </w:rPr>
        <w:t xml:space="preserve">ومنها : ما في احتجاجه </w:t>
      </w:r>
      <w:r w:rsidR="00214C08" w:rsidRPr="00214C08">
        <w:rPr>
          <w:rStyle w:val="libAlaemChar"/>
          <w:rFonts w:eastAsiaTheme="minorHAnsi"/>
          <w:rtl/>
        </w:rPr>
        <w:t>عليه‌السلام</w:t>
      </w:r>
      <w:r w:rsidRPr="00D10147">
        <w:rPr>
          <w:rFonts w:hint="cs"/>
          <w:rtl/>
        </w:rPr>
        <w:t xml:space="preserve"> على بعض الزنادقة ، حيث قال : </w:t>
      </w:r>
      <w:r w:rsidRPr="00B16DF9">
        <w:rPr>
          <w:rStyle w:val="libBold2Char"/>
          <w:rFonts w:hint="cs"/>
          <w:rtl/>
        </w:rPr>
        <w:t>(</w:t>
      </w:r>
      <w:r w:rsidRPr="00EE47A1">
        <w:rPr>
          <w:rStyle w:val="libBold2Char"/>
          <w:rFonts w:hint="cs"/>
          <w:rtl/>
        </w:rPr>
        <w:t xml:space="preserve"> ولقد</w:t>
      </w:r>
    </w:p>
    <w:p w:rsidR="00541FFC" w:rsidRPr="002773F8" w:rsidRDefault="00541FFC" w:rsidP="00541FFC">
      <w:pPr>
        <w:pStyle w:val="libLine"/>
        <w:rPr>
          <w:rtl/>
        </w:rPr>
      </w:pPr>
      <w:r w:rsidRPr="002773F8">
        <w:rPr>
          <w:rFonts w:hint="cs"/>
          <w:rtl/>
        </w:rPr>
        <w:t>ــــــــــــــ</w:t>
      </w:r>
    </w:p>
    <w:p w:rsidR="002E5664" w:rsidRDefault="00CC0BC3" w:rsidP="00541FFC">
      <w:pPr>
        <w:pStyle w:val="libFootnote0"/>
        <w:rPr>
          <w:rtl/>
        </w:rPr>
      </w:pPr>
      <w:r w:rsidRPr="00F25166">
        <w:rPr>
          <w:rFonts w:hint="cs"/>
          <w:rtl/>
        </w:rPr>
        <w:t>(1) كتاب سليم بن قيس : ص211 ، تحقيق محمد باقر الأنصاري .</w:t>
      </w:r>
    </w:p>
    <w:p w:rsidR="002E5664" w:rsidRDefault="002E5664" w:rsidP="00DA744D">
      <w:pPr>
        <w:pStyle w:val="libNormal"/>
        <w:rPr>
          <w:rtl/>
        </w:rPr>
      </w:pPr>
      <w:r>
        <w:rPr>
          <w:rtl/>
        </w:rPr>
        <w:br w:type="page"/>
      </w:r>
    </w:p>
    <w:p w:rsidR="00CC0BC3" w:rsidRDefault="00CC0BC3" w:rsidP="001D01AE">
      <w:pPr>
        <w:pStyle w:val="libNormal0"/>
        <w:rPr>
          <w:rtl/>
        </w:rPr>
      </w:pPr>
      <w:r w:rsidRPr="00EE47A1">
        <w:rPr>
          <w:rStyle w:val="libBold2Char"/>
          <w:rFonts w:hint="cs"/>
          <w:rtl/>
        </w:rPr>
        <w:lastRenderedPageBreak/>
        <w:t>أحضروا الكتاب كملاً مشتملاً على التأويل والتنـزيل والمحكم والمتشابه والناسخ والمنسوخ لم يسقط منه حرف ألف ولا لام</w:t>
      </w:r>
      <w:r w:rsidRPr="00B16DF9">
        <w:rPr>
          <w:rStyle w:val="libBold2Char"/>
          <w:rFonts w:hint="cs"/>
          <w:rtl/>
        </w:rPr>
        <w:t xml:space="preserve"> )</w:t>
      </w:r>
      <w:r w:rsidRPr="00D10147">
        <w:rPr>
          <w:rFonts w:hint="cs"/>
          <w:rtl/>
        </w:rPr>
        <w:t xml:space="preserve"> </w:t>
      </w:r>
      <w:r w:rsidRPr="0089678F">
        <w:rPr>
          <w:rStyle w:val="libFootnotenumChar"/>
          <w:rFonts w:hint="cs"/>
          <w:rtl/>
        </w:rPr>
        <w:t>(1)</w:t>
      </w:r>
      <w:r w:rsidRPr="00D10147">
        <w:rPr>
          <w:rFonts w:hint="cs"/>
          <w:rtl/>
        </w:rPr>
        <w:t xml:space="preserve"> .</w:t>
      </w:r>
    </w:p>
    <w:p w:rsidR="00CC0BC3" w:rsidRDefault="00CC0BC3" w:rsidP="00214C08">
      <w:pPr>
        <w:pStyle w:val="libNormal"/>
        <w:rPr>
          <w:rtl/>
        </w:rPr>
      </w:pPr>
      <w:r w:rsidRPr="00D10147">
        <w:rPr>
          <w:rFonts w:hint="cs"/>
          <w:rtl/>
        </w:rPr>
        <w:t xml:space="preserve">ومنها : ما رواه الكافي عن أبي جعفر </w:t>
      </w:r>
      <w:r w:rsidR="00214C08" w:rsidRPr="00214C08">
        <w:rPr>
          <w:rStyle w:val="libAlaemChar"/>
          <w:rFonts w:eastAsiaTheme="minorHAnsi"/>
          <w:rtl/>
        </w:rPr>
        <w:t>عليه‌السلام</w:t>
      </w:r>
      <w:r w:rsidRPr="00D10147">
        <w:rPr>
          <w:rFonts w:hint="cs"/>
          <w:rtl/>
        </w:rPr>
        <w:t xml:space="preserve"> : </w:t>
      </w:r>
      <w:r w:rsidRPr="00B16DF9">
        <w:rPr>
          <w:rStyle w:val="libBold2Char"/>
          <w:rFonts w:hint="cs"/>
          <w:rtl/>
        </w:rPr>
        <w:t xml:space="preserve">( </w:t>
      </w:r>
      <w:r w:rsidRPr="00EE47A1">
        <w:rPr>
          <w:rStyle w:val="libBold2Char"/>
          <w:rFonts w:hint="cs"/>
          <w:rtl/>
        </w:rPr>
        <w:t>ما يستطيع أحد أن يدّعي أنّ عنده جميع القرآن كلّه ، ظاهره وباطنه غير الأوصياء</w:t>
      </w:r>
      <w:r w:rsidRPr="00B16DF9">
        <w:rPr>
          <w:rStyle w:val="libBold2Char"/>
          <w:rFonts w:hint="cs"/>
          <w:rtl/>
        </w:rPr>
        <w:t xml:space="preserve"> )</w:t>
      </w:r>
      <w:r w:rsidRPr="0089678F">
        <w:rPr>
          <w:rStyle w:val="libFootnotenumChar"/>
          <w:rFonts w:hint="cs"/>
          <w:rtl/>
        </w:rPr>
        <w:t xml:space="preserve"> (2) </w:t>
      </w:r>
      <w:r w:rsidRPr="00D10147">
        <w:rPr>
          <w:rFonts w:hint="cs"/>
          <w:rtl/>
        </w:rPr>
        <w:t>.</w:t>
      </w:r>
    </w:p>
    <w:p w:rsidR="00CC0BC3" w:rsidRPr="00DF3795" w:rsidRDefault="00CC0BC3" w:rsidP="00DF3795">
      <w:pPr>
        <w:pStyle w:val="Heading2"/>
        <w:rPr>
          <w:rtl/>
        </w:rPr>
      </w:pPr>
      <w:bookmarkStart w:id="211" w:name="_Toc385250015"/>
      <w:r w:rsidRPr="00DF3795">
        <w:rPr>
          <w:rFonts w:hint="cs"/>
          <w:rtl/>
        </w:rPr>
        <w:t>و</w:t>
      </w:r>
      <w:r w:rsidR="00541FFC">
        <w:rPr>
          <w:rFonts w:hint="cs"/>
          <w:rtl/>
        </w:rPr>
        <w:t>الجواب على هذه الشبهة من وجوه :</w:t>
      </w:r>
      <w:bookmarkEnd w:id="211"/>
    </w:p>
    <w:p w:rsidR="00CC0BC3" w:rsidRPr="008E5627" w:rsidRDefault="00CC0BC3" w:rsidP="00214C08">
      <w:pPr>
        <w:pStyle w:val="libNormal"/>
        <w:rPr>
          <w:rtl/>
        </w:rPr>
      </w:pPr>
      <w:r w:rsidRPr="008E5627">
        <w:rPr>
          <w:rFonts w:hint="cs"/>
          <w:rtl/>
        </w:rPr>
        <w:t xml:space="preserve">1ـ إنّ هذه الزيادات الموجودة في مصحف الإمام علي </w:t>
      </w:r>
      <w:r w:rsidR="00214C08" w:rsidRPr="00214C08">
        <w:rPr>
          <w:rStyle w:val="libAlaemChar"/>
          <w:rFonts w:eastAsiaTheme="minorHAnsi"/>
          <w:rtl/>
        </w:rPr>
        <w:t>عليه‌السلام</w:t>
      </w:r>
      <w:r w:rsidRPr="008E5627">
        <w:rPr>
          <w:rFonts w:hint="cs"/>
          <w:rtl/>
        </w:rPr>
        <w:t xml:space="preserve"> لا دليل على أنّها قرآن ، بل كانت من التفسير والتأويل .</w:t>
      </w:r>
    </w:p>
    <w:p w:rsidR="00CC0BC3" w:rsidRPr="008E5627" w:rsidRDefault="00CC0BC3" w:rsidP="00214C08">
      <w:pPr>
        <w:pStyle w:val="libNormal"/>
        <w:rPr>
          <w:rtl/>
        </w:rPr>
      </w:pPr>
      <w:r w:rsidRPr="008E5627">
        <w:rPr>
          <w:rFonts w:hint="cs"/>
          <w:rtl/>
        </w:rPr>
        <w:t xml:space="preserve">2ـ بحكم الأدلة السابقة الدالة على بطلان التحريف ، يتضح بطلان هذه الشبهة من أساسها ، وأنّ هذه الزيادات الموجودة في مصحف الإمام علي </w:t>
      </w:r>
      <w:r w:rsidR="00214C08" w:rsidRPr="00214C08">
        <w:rPr>
          <w:rStyle w:val="libAlaemChar"/>
          <w:rFonts w:eastAsiaTheme="minorHAnsi"/>
          <w:rtl/>
        </w:rPr>
        <w:t>عليه‌السلام</w:t>
      </w:r>
      <w:r w:rsidRPr="008E5627">
        <w:rPr>
          <w:rFonts w:hint="cs"/>
          <w:rtl/>
        </w:rPr>
        <w:t xml:space="preserve"> ليست من أصل القرآن .</w:t>
      </w:r>
    </w:p>
    <w:p w:rsidR="00CC0BC3" w:rsidRPr="008E5627" w:rsidRDefault="00CC0BC3" w:rsidP="00214C08">
      <w:pPr>
        <w:pStyle w:val="libNormal"/>
        <w:rPr>
          <w:rtl/>
        </w:rPr>
      </w:pPr>
      <w:r w:rsidRPr="008E5627">
        <w:rPr>
          <w:rFonts w:hint="cs"/>
          <w:rtl/>
        </w:rPr>
        <w:t xml:space="preserve">3ـ وردت عدّة أقوال عن أهل السنّة تشهد على أنّ الاختلاف بين مصحف علي </w:t>
      </w:r>
      <w:r w:rsidR="00214C08" w:rsidRPr="00214C08">
        <w:rPr>
          <w:rStyle w:val="libAlaemChar"/>
          <w:rFonts w:eastAsiaTheme="minorHAnsi"/>
          <w:rtl/>
        </w:rPr>
        <w:t>عليه‌السلام</w:t>
      </w:r>
      <w:r w:rsidRPr="008E5627">
        <w:rPr>
          <w:rFonts w:hint="cs"/>
          <w:rtl/>
        </w:rPr>
        <w:t xml:space="preserve"> والمصحف الموجود إمّا راجع إلى زيادة الناسخ والمنسوخ ، أو اختلاف الترتيب حسب النـزول ونحوها .</w:t>
      </w:r>
    </w:p>
    <w:p w:rsidR="00CC0BC3" w:rsidRDefault="00CC0BC3" w:rsidP="00D10147">
      <w:pPr>
        <w:pStyle w:val="libNormal"/>
        <w:rPr>
          <w:rtl/>
        </w:rPr>
      </w:pPr>
      <w:r w:rsidRPr="00D10147">
        <w:rPr>
          <w:rFonts w:hint="cs"/>
          <w:rtl/>
        </w:rPr>
        <w:t xml:space="preserve">فعن ابن حجر في فتح الباري قال : ( إنّ مصحف علي كان على ترتيب النـزول أوّله اقرأ ، ثم المدثّر ثم ن والقلم ثم المزمّل ... ) </w:t>
      </w:r>
      <w:r w:rsidRPr="0089678F">
        <w:rPr>
          <w:rStyle w:val="libFootnotenumChar"/>
          <w:rFonts w:hint="cs"/>
          <w:rtl/>
        </w:rPr>
        <w:t>(3)</w:t>
      </w:r>
      <w:r w:rsidRPr="00D10147">
        <w:rPr>
          <w:rFonts w:hint="cs"/>
          <w:rtl/>
        </w:rPr>
        <w:t xml:space="preserve"> .</w:t>
      </w:r>
    </w:p>
    <w:p w:rsidR="002E5664" w:rsidRDefault="00CC0BC3" w:rsidP="002E5664">
      <w:pPr>
        <w:pStyle w:val="libNormal"/>
        <w:rPr>
          <w:rtl/>
        </w:rPr>
      </w:pPr>
      <w:r w:rsidRPr="008E5627">
        <w:rPr>
          <w:rFonts w:hint="cs"/>
          <w:rtl/>
        </w:rPr>
        <w:t xml:space="preserve">4ـ لو كان مصحف الإمام علي </w:t>
      </w:r>
      <w:r w:rsidR="00214C08" w:rsidRPr="00214C08">
        <w:rPr>
          <w:rStyle w:val="libAlaemChar"/>
          <w:rFonts w:eastAsiaTheme="minorHAnsi"/>
          <w:rtl/>
        </w:rPr>
        <w:t>عليه‌السلام</w:t>
      </w:r>
      <w:r w:rsidRPr="008E5627">
        <w:rPr>
          <w:rFonts w:hint="cs"/>
          <w:rtl/>
        </w:rPr>
        <w:t xml:space="preserve"> يختلف عن المصحف الموجود ، لأخرجه الإمام علي </w:t>
      </w:r>
      <w:r w:rsidR="00214C08" w:rsidRPr="00214C08">
        <w:rPr>
          <w:rStyle w:val="libAlaemChar"/>
          <w:rFonts w:eastAsiaTheme="minorHAnsi"/>
          <w:rtl/>
        </w:rPr>
        <w:t>عليه‌السلام</w:t>
      </w:r>
      <w:r w:rsidRPr="008E5627">
        <w:rPr>
          <w:rFonts w:hint="cs"/>
          <w:rtl/>
        </w:rPr>
        <w:t xml:space="preserve"> للناس بعد أن استلم منصب الخلافة ، لا سيّما</w:t>
      </w:r>
      <w:r w:rsidR="002E5664" w:rsidRPr="002E5664">
        <w:rPr>
          <w:rFonts w:hint="cs"/>
          <w:rtl/>
        </w:rPr>
        <w:t xml:space="preserve"> </w:t>
      </w:r>
      <w:r w:rsidR="002E5664" w:rsidRPr="008E5627">
        <w:rPr>
          <w:rFonts w:hint="cs"/>
          <w:rtl/>
        </w:rPr>
        <w:t>الأخذ</w:t>
      </w:r>
      <w:r w:rsidR="002E5664">
        <w:rPr>
          <w:rFonts w:hint="cs"/>
          <w:rtl/>
        </w:rPr>
        <w:t xml:space="preserve"> </w:t>
      </w:r>
      <w:r w:rsidR="002E5664" w:rsidRPr="008E5627">
        <w:rPr>
          <w:rFonts w:hint="cs"/>
          <w:rtl/>
        </w:rPr>
        <w:t xml:space="preserve">بنظر الاعتبار اهتمام وحرص الإمام علي </w:t>
      </w:r>
      <w:r w:rsidR="002E5664" w:rsidRPr="00214C08">
        <w:rPr>
          <w:rStyle w:val="libAlaemChar"/>
          <w:rFonts w:eastAsiaTheme="minorHAnsi"/>
          <w:rtl/>
        </w:rPr>
        <w:t>عليه‌السلام</w:t>
      </w:r>
      <w:r w:rsidR="002E5664" w:rsidRPr="008E5627">
        <w:rPr>
          <w:rFonts w:hint="cs"/>
          <w:rtl/>
        </w:rPr>
        <w:t xml:space="preserve"> على حفظ الإسلام والكتاب</w:t>
      </w:r>
      <w:r w:rsidR="002E5664">
        <w:rPr>
          <w:rFonts w:hint="cs"/>
          <w:rtl/>
        </w:rPr>
        <w:t xml:space="preserve"> </w:t>
      </w:r>
      <w:r w:rsidR="002E5664" w:rsidRPr="008E5627">
        <w:rPr>
          <w:rFonts w:hint="cs"/>
          <w:rtl/>
        </w:rPr>
        <w:t>المنزل .</w:t>
      </w:r>
    </w:p>
    <w:p w:rsidR="002E5664" w:rsidRPr="00224466" w:rsidRDefault="002E5664" w:rsidP="002E5664">
      <w:pPr>
        <w:pStyle w:val="Heading2"/>
        <w:rPr>
          <w:rtl/>
        </w:rPr>
      </w:pPr>
      <w:bookmarkStart w:id="212" w:name="_Toc385250016"/>
      <w:r w:rsidRPr="00224466">
        <w:rPr>
          <w:rFonts w:hint="cs"/>
          <w:rtl/>
        </w:rPr>
        <w:t>روا</w:t>
      </w:r>
      <w:r>
        <w:rPr>
          <w:rFonts w:hint="cs"/>
          <w:rtl/>
        </w:rPr>
        <w:t>يات تحريف القرآن عند أهل السنّة</w:t>
      </w:r>
      <w:bookmarkEnd w:id="212"/>
    </w:p>
    <w:p w:rsidR="002E5664" w:rsidRPr="008E5627" w:rsidRDefault="002E5664" w:rsidP="002E5664">
      <w:pPr>
        <w:pStyle w:val="libNormal"/>
        <w:rPr>
          <w:rtl/>
        </w:rPr>
      </w:pPr>
      <w:r w:rsidRPr="008E5627">
        <w:rPr>
          <w:rFonts w:hint="cs"/>
          <w:rtl/>
        </w:rPr>
        <w:t>إنّ بعض أهل السنّة ـ الذين رفعوا شعار التحريف ضد الشيعة ، استناداً إلى بعض الروايات الضعيفة ـ لم تخل مصادرهم المعتبرة من بعض هذه الروايات الدالة على وقوع التحريف في القرآن ، حيث آمن أكثر علماء السنّة بأنّ القرآن الكريم نسخت تلاوته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تفسير الصافي ، الفيض الكاشاني : ج1 ص47 ، ط2 ـ مكتبة الصدر ـ طهران .</w:t>
      </w:r>
    </w:p>
    <w:p w:rsidR="00CC0BC3" w:rsidRPr="00F25166" w:rsidRDefault="00CC0BC3" w:rsidP="00F25166">
      <w:pPr>
        <w:pStyle w:val="libFootnote0"/>
        <w:rPr>
          <w:rtl/>
        </w:rPr>
      </w:pPr>
      <w:r w:rsidRPr="00F25166">
        <w:rPr>
          <w:rFonts w:hint="cs"/>
          <w:rtl/>
        </w:rPr>
        <w:t>(2) أصول الكافي ، الكليني : ج1 ص228 .</w:t>
      </w:r>
    </w:p>
    <w:p w:rsidR="002E5664" w:rsidRDefault="00CC0BC3" w:rsidP="00F25166">
      <w:pPr>
        <w:pStyle w:val="libFootnote0"/>
        <w:rPr>
          <w:rtl/>
        </w:rPr>
      </w:pPr>
      <w:r w:rsidRPr="00F25166">
        <w:rPr>
          <w:rFonts w:hint="cs"/>
          <w:rtl/>
        </w:rPr>
        <w:t>(3) فتح الباري ، ابن حجر : ج9 ص34 ، ط4 ، دار إحياء التراث العربي .</w:t>
      </w:r>
    </w:p>
    <w:p w:rsidR="002E5664" w:rsidRDefault="002E5664" w:rsidP="00DA744D">
      <w:pPr>
        <w:pStyle w:val="libNormal"/>
        <w:rPr>
          <w:rtl/>
        </w:rPr>
      </w:pPr>
      <w:r>
        <w:rPr>
          <w:rtl/>
        </w:rPr>
        <w:br w:type="page"/>
      </w:r>
    </w:p>
    <w:p w:rsidR="00CC0BC3" w:rsidRPr="008E5627" w:rsidRDefault="00CC0BC3" w:rsidP="003D24AF">
      <w:pPr>
        <w:pStyle w:val="libNormal"/>
        <w:rPr>
          <w:rtl/>
        </w:rPr>
      </w:pPr>
      <w:r w:rsidRPr="008E5627">
        <w:rPr>
          <w:rFonts w:hint="cs"/>
          <w:rtl/>
        </w:rPr>
        <w:lastRenderedPageBreak/>
        <w:t xml:space="preserve">وقد حملوا كثيراً من أخبار التحريف المحتشدة والمتضافرة في كتبهم على ما ابتدعوه من اصطلاح نسخ التلاوة ، مع أنّ تغيير الاسم لا يغيّر من الواقع شيئاً ، لاسيّما وأنّ بعض الروايات تنص على أنّ الآية المزعومة كانت ممّا يتلى بعد وفاة الرسول </w:t>
      </w:r>
      <w:r w:rsidR="003D24AF" w:rsidRPr="00C942B4">
        <w:rPr>
          <w:rStyle w:val="libAlaemChar"/>
          <w:rFonts w:eastAsiaTheme="minorHAnsi"/>
          <w:rtl/>
        </w:rPr>
        <w:t>صلى‌الله‌عليه‌وآله‌وسلم</w:t>
      </w:r>
      <w:r w:rsidRPr="008E5627">
        <w:rPr>
          <w:rFonts w:hint="cs"/>
          <w:rtl/>
        </w:rPr>
        <w:t xml:space="preserve"> أيضاً .</w:t>
      </w:r>
    </w:p>
    <w:p w:rsidR="00CC0BC3" w:rsidRPr="008E5627" w:rsidRDefault="00CC0BC3" w:rsidP="008E5627">
      <w:pPr>
        <w:pStyle w:val="libNormal"/>
        <w:rPr>
          <w:rtl/>
        </w:rPr>
      </w:pPr>
      <w:r w:rsidRPr="008E5627">
        <w:rPr>
          <w:rFonts w:hint="cs"/>
          <w:rtl/>
        </w:rPr>
        <w:t>وإليك نماذج من أحاديث التحريف التي طفحت بها أُمّهات المصادر عندهم :</w:t>
      </w:r>
    </w:p>
    <w:p w:rsidR="00CC0BC3" w:rsidRPr="008F37C8" w:rsidRDefault="00CC0BC3" w:rsidP="008F37C8">
      <w:pPr>
        <w:pStyle w:val="Heading2"/>
        <w:rPr>
          <w:rtl/>
        </w:rPr>
      </w:pPr>
      <w:bookmarkStart w:id="213" w:name="_Toc385250017"/>
      <w:r w:rsidRPr="008F37C8">
        <w:rPr>
          <w:rFonts w:hint="cs"/>
          <w:rtl/>
        </w:rPr>
        <w:t>1ـ آية الرجم</w:t>
      </w:r>
      <w:bookmarkEnd w:id="213"/>
      <w:r w:rsidRPr="008F37C8">
        <w:rPr>
          <w:rFonts w:hint="cs"/>
          <w:rtl/>
        </w:rPr>
        <w:t xml:space="preserve"> </w:t>
      </w:r>
    </w:p>
    <w:p w:rsidR="00CC0BC3" w:rsidRDefault="00CC0BC3" w:rsidP="002E5664">
      <w:pPr>
        <w:pStyle w:val="libNormal"/>
        <w:rPr>
          <w:rtl/>
        </w:rPr>
      </w:pPr>
      <w:r w:rsidRPr="00D10147">
        <w:rPr>
          <w:rFonts w:hint="cs"/>
          <w:rtl/>
        </w:rPr>
        <w:t xml:space="preserve">كان عمر بن الخطاب يزعم أن آية الرجم كانت تقرأ في حياة النبي </w:t>
      </w:r>
      <w:r w:rsidR="003D24AF" w:rsidRPr="00C942B4">
        <w:rPr>
          <w:rStyle w:val="libAlaemChar"/>
          <w:rFonts w:eastAsiaTheme="minorHAnsi"/>
          <w:rtl/>
        </w:rPr>
        <w:t>صلى‌الله‌عليه‌وآله‌وسلم</w:t>
      </w:r>
      <w:r w:rsidRPr="00D10147">
        <w:rPr>
          <w:rFonts w:hint="cs"/>
          <w:rtl/>
        </w:rPr>
        <w:t xml:space="preserve"> ، إلاّ أنّها نسيت فيما بعد لسبب غير معروف ، وهذا ما يسجّله البخاري من أن عمر خطب قائلاً : ( إنّ الله بعث محمداً </w:t>
      </w:r>
      <w:r w:rsidR="003D24AF" w:rsidRPr="00C942B4">
        <w:rPr>
          <w:rStyle w:val="libAlaemChar"/>
          <w:rFonts w:eastAsiaTheme="minorHAnsi"/>
          <w:rtl/>
        </w:rPr>
        <w:t>صلى‌الله‌عليه‌وآله‌وسلم</w:t>
      </w:r>
      <w:r w:rsidRPr="00D10147">
        <w:rPr>
          <w:rFonts w:hint="cs"/>
          <w:rtl/>
        </w:rPr>
        <w:t xml:space="preserve"> بالحق وأنزل عليه الكتاب ، فكان ممّا أنزل آية الرجم ، فقرأناها وعقلناها ووعيناها ، فلذا رجم رسول الله </w:t>
      </w:r>
      <w:r w:rsidR="003D24AF" w:rsidRPr="00C942B4">
        <w:rPr>
          <w:rStyle w:val="libAlaemChar"/>
          <w:rFonts w:eastAsiaTheme="minorHAnsi"/>
          <w:rtl/>
        </w:rPr>
        <w:t>صلى‌الله‌عليه‌وآله‌وسلم</w:t>
      </w:r>
      <w:r w:rsidRPr="00D10147">
        <w:rPr>
          <w:rFonts w:hint="cs"/>
          <w:rtl/>
        </w:rPr>
        <w:t xml:space="preserve"> ورجمنا بعده ، فأخشى إن طال بالناس الزمان أن يقول قائل : والله ، ما نجد آية الرجم في كتاب الله ، فيضلّوا بترك فريضة أنزلها الله ،</w:t>
      </w:r>
      <w:r w:rsidR="002E5664">
        <w:rPr>
          <w:rFonts w:hint="cs"/>
          <w:rtl/>
        </w:rPr>
        <w:t xml:space="preserve"> </w:t>
      </w:r>
      <w:r w:rsidRPr="00D10147">
        <w:rPr>
          <w:rFonts w:hint="cs"/>
          <w:rtl/>
        </w:rPr>
        <w:t>والرجم في كتاب الله حقّ على مَن زنى ، إذا أحصن من الرجال والنساء إذا قامت البيّنة أو كان الحبل أو الاعتراف )</w:t>
      </w:r>
      <w:r w:rsidRPr="0089678F">
        <w:rPr>
          <w:rStyle w:val="libFootnotenumChar"/>
          <w:rFonts w:hint="cs"/>
          <w:rtl/>
        </w:rPr>
        <w:t xml:space="preserve"> (1)</w:t>
      </w:r>
      <w:r w:rsidRPr="00D10147">
        <w:rPr>
          <w:rFonts w:hint="cs"/>
          <w:rtl/>
        </w:rPr>
        <w:t xml:space="preserve"> .</w:t>
      </w:r>
    </w:p>
    <w:p w:rsidR="00CC0BC3" w:rsidRDefault="00CC0BC3" w:rsidP="00541FFC">
      <w:pPr>
        <w:pStyle w:val="libNormal"/>
        <w:rPr>
          <w:rtl/>
        </w:rPr>
      </w:pPr>
      <w:r w:rsidRPr="00D10147">
        <w:rPr>
          <w:rFonts w:hint="cs"/>
          <w:rtl/>
        </w:rPr>
        <w:t>ومن الغريب والطريف ما ورد عن ابن سعد ، حيث قال :</w:t>
      </w:r>
      <w:r w:rsidR="00541FFC">
        <w:rPr>
          <w:rFonts w:hint="cs"/>
          <w:rtl/>
        </w:rPr>
        <w:t xml:space="preserve"> </w:t>
      </w:r>
      <w:r w:rsidRPr="00D10147">
        <w:rPr>
          <w:rFonts w:hint="cs"/>
          <w:rtl/>
        </w:rPr>
        <w:t xml:space="preserve">( أوّل مَن جمع القرآن أبو بكر ، وكتبه زيد ... وأنّ عمر أتى بآية الرجم يكتبها ؛ لأنّه كان وحده ) </w:t>
      </w:r>
      <w:r w:rsidRPr="0089678F">
        <w:rPr>
          <w:rStyle w:val="libFootnotenumChar"/>
          <w:rFonts w:hint="cs"/>
          <w:rtl/>
        </w:rPr>
        <w:t>(2)</w:t>
      </w:r>
      <w:r w:rsidRPr="00D10147">
        <w:rPr>
          <w:rFonts w:hint="cs"/>
          <w:rtl/>
        </w:rPr>
        <w:t xml:space="preserve"> أي</w:t>
      </w:r>
      <w:r w:rsidR="00541FFC">
        <w:rPr>
          <w:rFonts w:hint="cs"/>
          <w:rtl/>
        </w:rPr>
        <w:t xml:space="preserve"> </w:t>
      </w:r>
      <w:r w:rsidRPr="00D10147">
        <w:rPr>
          <w:rFonts w:hint="cs"/>
          <w:rtl/>
        </w:rPr>
        <w:t>وطلب زيد بن ثابت منه شاهدين يشهدان بأنّهما آية من كتاب الله فلم يستطع عمر من إقامتهما .</w:t>
      </w:r>
    </w:p>
    <w:p w:rsidR="00CC0BC3" w:rsidRDefault="00CC0BC3" w:rsidP="00D10147">
      <w:pPr>
        <w:pStyle w:val="libNormal"/>
        <w:rPr>
          <w:rtl/>
        </w:rPr>
      </w:pPr>
      <w:r w:rsidRPr="00D10147">
        <w:rPr>
          <w:rFonts w:hint="cs"/>
          <w:rtl/>
        </w:rPr>
        <w:t xml:space="preserve">وقد رُويت آية الرجم بوجه آخر وهو : ( الشيخ والشيخة إذا زنيا فارجموهما البتة بما قضيا من اللذة ) </w:t>
      </w:r>
      <w:r w:rsidRPr="0089678F">
        <w:rPr>
          <w:rStyle w:val="libFootnotenumChar"/>
          <w:rFonts w:hint="cs"/>
          <w:rtl/>
        </w:rPr>
        <w:t>(3)</w:t>
      </w:r>
      <w:r w:rsidRPr="00D10147">
        <w:rPr>
          <w:rFonts w:hint="cs"/>
          <w:rtl/>
        </w:rPr>
        <w:t xml:space="preserve"> ومن الواضح أنّ آية الرجم لا تشابه بقيّة الآيات في روعة بلاغتها وفصاحتها .</w:t>
      </w:r>
    </w:p>
    <w:p w:rsidR="00CC0BC3" w:rsidRDefault="00CC0BC3" w:rsidP="00541FFC">
      <w:pPr>
        <w:pStyle w:val="libNormal"/>
        <w:rPr>
          <w:rtl/>
        </w:rPr>
      </w:pPr>
      <w:r w:rsidRPr="00D10147">
        <w:rPr>
          <w:rFonts w:hint="cs"/>
          <w:rtl/>
        </w:rPr>
        <w:t>إذن فعمر يعترف بنقص القرآن لعدم وجود آية الرجم فيه ،</w:t>
      </w:r>
      <w:r w:rsidR="00541FFC">
        <w:rPr>
          <w:rFonts w:hint="cs"/>
          <w:rtl/>
        </w:rPr>
        <w:t xml:space="preserve"> </w:t>
      </w:r>
      <w:r w:rsidRPr="00D10147">
        <w:rPr>
          <w:rFonts w:hint="cs"/>
          <w:rtl/>
        </w:rPr>
        <w:t>وهي دعوى التحريف بعينها .</w:t>
      </w:r>
    </w:p>
    <w:p w:rsidR="00CC0BC3" w:rsidRPr="008F37C8" w:rsidRDefault="00CC0BC3" w:rsidP="008F37C8">
      <w:pPr>
        <w:pStyle w:val="Heading2"/>
        <w:rPr>
          <w:rtl/>
        </w:rPr>
      </w:pPr>
      <w:bookmarkStart w:id="214" w:name="_Toc385250018"/>
      <w:r w:rsidRPr="008F37C8">
        <w:rPr>
          <w:rFonts w:hint="cs"/>
          <w:rtl/>
        </w:rPr>
        <w:t>2ـ آية الرغبة</w:t>
      </w:r>
      <w:bookmarkEnd w:id="214"/>
      <w:r w:rsidRPr="008F37C8">
        <w:rPr>
          <w:rFonts w:hint="cs"/>
          <w:rtl/>
        </w:rPr>
        <w:t xml:space="preserve"> </w:t>
      </w:r>
    </w:p>
    <w:p w:rsidR="00CC0BC3" w:rsidRDefault="00CC0BC3" w:rsidP="00D10147">
      <w:pPr>
        <w:pStyle w:val="libNormal"/>
        <w:rPr>
          <w:rtl/>
        </w:rPr>
      </w:pPr>
      <w:r w:rsidRPr="00D10147">
        <w:rPr>
          <w:rFonts w:hint="cs"/>
          <w:rtl/>
        </w:rPr>
        <w:t>وهي آية أخرى زعم عمر أنّها أُسقطت من القرآن الكريم ، حيث قال : ( إنّا كنّا نقرأ فيما نقرأ من كتاب الله ، أن لا ترغبوا عن آبائكم فإنّه كفر بكم أن ترغبوا عن آبائكم )</w:t>
      </w:r>
      <w:r w:rsidRPr="0089678F">
        <w:rPr>
          <w:rStyle w:val="libFootnotenumChar"/>
          <w:rFonts w:hint="cs"/>
          <w:rtl/>
        </w:rPr>
        <w:t xml:space="preserve"> (4)</w:t>
      </w:r>
      <w:r w:rsidRPr="00D10147">
        <w:rPr>
          <w:rFonts w:hint="cs"/>
          <w:rtl/>
        </w:rPr>
        <w:t xml:space="preserve"> وهذه الآية المزعومة بعيدة كل البعد عن المضامين العالية للقرآن الكريم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صحيح البخاري : ج8 ص26 ، باب رجم الحبلى .</w:t>
      </w:r>
    </w:p>
    <w:p w:rsidR="00CC0BC3" w:rsidRPr="00F25166" w:rsidRDefault="00CC0BC3" w:rsidP="00F25166">
      <w:pPr>
        <w:pStyle w:val="libFootnote0"/>
        <w:rPr>
          <w:rtl/>
        </w:rPr>
      </w:pPr>
      <w:r w:rsidRPr="00F25166">
        <w:rPr>
          <w:rFonts w:hint="cs"/>
          <w:rtl/>
        </w:rPr>
        <w:t>(2) الإتقان في علوم القرآن ، السيوطي : ج1 ص163 ، ط1 ـ تحقيق سعيد المندوب ـ دار الفكر .</w:t>
      </w:r>
    </w:p>
    <w:p w:rsidR="00CC0BC3" w:rsidRPr="00F25166" w:rsidRDefault="00CC0BC3" w:rsidP="00F25166">
      <w:pPr>
        <w:pStyle w:val="libFootnote0"/>
        <w:rPr>
          <w:rtl/>
        </w:rPr>
      </w:pPr>
      <w:r w:rsidRPr="00F25166">
        <w:rPr>
          <w:rFonts w:hint="cs"/>
          <w:rtl/>
        </w:rPr>
        <w:t>(3) الإتقان في علوم القرآن ، السيوطي : ج2 ص67 ، ط1 ، دار الفكر تحقيق سيعد المندوب .</w:t>
      </w:r>
    </w:p>
    <w:p w:rsidR="002E5664" w:rsidRDefault="00CC0BC3" w:rsidP="00F25166">
      <w:pPr>
        <w:pStyle w:val="libFootnote0"/>
        <w:rPr>
          <w:rtl/>
        </w:rPr>
      </w:pPr>
      <w:r w:rsidRPr="00F25166">
        <w:rPr>
          <w:rFonts w:hint="cs"/>
          <w:rtl/>
        </w:rPr>
        <w:t>(4) صحيح البخاري : ج8 ص26 .</w:t>
      </w:r>
    </w:p>
    <w:p w:rsidR="002E5664" w:rsidRDefault="002E5664" w:rsidP="00DA744D">
      <w:pPr>
        <w:pStyle w:val="libNormal"/>
        <w:rPr>
          <w:rtl/>
        </w:rPr>
      </w:pPr>
      <w:r>
        <w:rPr>
          <w:rtl/>
        </w:rPr>
        <w:br w:type="page"/>
      </w:r>
    </w:p>
    <w:p w:rsidR="00CC0BC3" w:rsidRPr="008E5627" w:rsidRDefault="002E5664" w:rsidP="002E5664">
      <w:pPr>
        <w:pStyle w:val="libNormal"/>
        <w:rPr>
          <w:rtl/>
        </w:rPr>
      </w:pPr>
      <w:r w:rsidRPr="008E5627">
        <w:rPr>
          <w:rFonts w:hint="cs"/>
          <w:rtl/>
        </w:rPr>
        <w:lastRenderedPageBreak/>
        <w:t>إذن يتضح من كلام عمر أنّ هذا المصحف الذي بأيدينا تنقصه آية</w:t>
      </w:r>
      <w:r>
        <w:rPr>
          <w:rFonts w:hint="cs"/>
          <w:rtl/>
        </w:rPr>
        <w:t xml:space="preserve"> </w:t>
      </w:r>
      <w:r w:rsidR="00CC0BC3" w:rsidRPr="008E5627">
        <w:rPr>
          <w:rFonts w:hint="cs"/>
          <w:rtl/>
        </w:rPr>
        <w:t>الرغبة التي يرويها ، وهذا هو عين القول بالتحريف .</w:t>
      </w:r>
    </w:p>
    <w:p w:rsidR="00CC0BC3" w:rsidRPr="008F37C8" w:rsidRDefault="00CC0BC3" w:rsidP="008F37C8">
      <w:pPr>
        <w:pStyle w:val="Heading2"/>
        <w:rPr>
          <w:rtl/>
        </w:rPr>
      </w:pPr>
      <w:bookmarkStart w:id="215" w:name="_Toc385250019"/>
      <w:r w:rsidRPr="008F37C8">
        <w:rPr>
          <w:rFonts w:hint="cs"/>
          <w:rtl/>
        </w:rPr>
        <w:t>3ـ القرآن (1027000) حرف !!</w:t>
      </w:r>
      <w:bookmarkEnd w:id="215"/>
      <w:r w:rsidRPr="008F37C8">
        <w:rPr>
          <w:rFonts w:hint="cs"/>
          <w:rtl/>
        </w:rPr>
        <w:t xml:space="preserve"> </w:t>
      </w:r>
    </w:p>
    <w:p w:rsidR="00CC0BC3" w:rsidRDefault="00CC0BC3" w:rsidP="00D10147">
      <w:pPr>
        <w:pStyle w:val="libNormal"/>
        <w:rPr>
          <w:rtl/>
        </w:rPr>
      </w:pPr>
      <w:r w:rsidRPr="00D10147">
        <w:rPr>
          <w:rFonts w:hint="cs"/>
          <w:rtl/>
        </w:rPr>
        <w:t>ما أخرجه الطبراني عن عمر بن الخطاب أنّه قال : ( القرآن ألف ألف حرف وسبعة وعشرون ألف حرف )</w:t>
      </w:r>
      <w:r w:rsidRPr="0089678F">
        <w:rPr>
          <w:rStyle w:val="libFootnotenumChar"/>
          <w:rFonts w:hint="cs"/>
          <w:rtl/>
        </w:rPr>
        <w:t xml:space="preserve"> (1)</w:t>
      </w:r>
      <w:r w:rsidRPr="00D10147">
        <w:rPr>
          <w:rFonts w:hint="cs"/>
          <w:rtl/>
        </w:rPr>
        <w:t xml:space="preserve"> مع أنّ القرآن الذي بين أيدينا لا يبلغ ثلث هذا المقدار ، وهذا يعني أنّ عمر يقول : إنّ هذا القرآن الذي بأيدينا ناقص .</w:t>
      </w:r>
    </w:p>
    <w:p w:rsidR="00CC0BC3" w:rsidRPr="008F37C8" w:rsidRDefault="00CC0BC3" w:rsidP="008F37C8">
      <w:pPr>
        <w:pStyle w:val="Heading2"/>
        <w:rPr>
          <w:rtl/>
        </w:rPr>
      </w:pPr>
      <w:bookmarkStart w:id="216" w:name="_Toc385250020"/>
      <w:r w:rsidRPr="008F37C8">
        <w:rPr>
          <w:rFonts w:hint="cs"/>
          <w:rtl/>
        </w:rPr>
        <w:t>4ـ ذهب من القرآن الكثير</w:t>
      </w:r>
      <w:bookmarkEnd w:id="216"/>
      <w:r w:rsidRPr="008F37C8">
        <w:rPr>
          <w:rFonts w:hint="cs"/>
          <w:rtl/>
        </w:rPr>
        <w:t xml:space="preserve"> </w:t>
      </w:r>
    </w:p>
    <w:p w:rsidR="00CC0BC3" w:rsidRDefault="00CC0BC3" w:rsidP="00D10147">
      <w:pPr>
        <w:pStyle w:val="libNormal"/>
        <w:rPr>
          <w:rtl/>
        </w:rPr>
      </w:pPr>
      <w:r w:rsidRPr="00D10147">
        <w:rPr>
          <w:rFonts w:hint="cs"/>
          <w:rtl/>
        </w:rPr>
        <w:t>روى نافع عن ابن عمر أنّه قال : ( لا يقولنّ أحدكم قد أخذت القرآن كلّه وما يدريه ما كلّه ؟ قد ذهب منه قرآن كثير ، ولكن ليقل قد أخذت منه ما ظهر )</w:t>
      </w:r>
      <w:r w:rsidRPr="0089678F">
        <w:rPr>
          <w:rStyle w:val="libFootnotenumChar"/>
          <w:rFonts w:hint="cs"/>
          <w:rtl/>
        </w:rPr>
        <w:t xml:space="preserve"> (2)</w:t>
      </w:r>
      <w:r w:rsidRPr="00D10147">
        <w:rPr>
          <w:rFonts w:hint="cs"/>
          <w:rtl/>
        </w:rPr>
        <w:t xml:space="preserve"> .</w:t>
      </w:r>
    </w:p>
    <w:p w:rsidR="00CC0BC3" w:rsidRDefault="00CC0BC3" w:rsidP="00D10147">
      <w:pPr>
        <w:pStyle w:val="libNormal"/>
        <w:rPr>
          <w:rtl/>
        </w:rPr>
      </w:pPr>
      <w:r w:rsidRPr="00D10147">
        <w:rPr>
          <w:rFonts w:hint="cs"/>
          <w:rtl/>
        </w:rPr>
        <w:t xml:space="preserve">قال الآلوسي : ( وروايات في هذا الباب أكثر من أن تحصى ) </w:t>
      </w:r>
      <w:r w:rsidRPr="0089678F">
        <w:rPr>
          <w:rStyle w:val="libFootnotenumChar"/>
          <w:rFonts w:hint="cs"/>
          <w:rtl/>
        </w:rPr>
        <w:t xml:space="preserve">(3) </w:t>
      </w:r>
      <w:r w:rsidRPr="00D10147">
        <w:rPr>
          <w:rFonts w:hint="cs"/>
          <w:rtl/>
        </w:rPr>
        <w:t xml:space="preserve">. </w:t>
      </w:r>
    </w:p>
    <w:p w:rsidR="00CC0BC3" w:rsidRPr="008E5627" w:rsidRDefault="00CC0BC3" w:rsidP="00541FFC">
      <w:pPr>
        <w:pStyle w:val="libNormal"/>
        <w:rPr>
          <w:rtl/>
        </w:rPr>
      </w:pPr>
      <w:r w:rsidRPr="008E5627">
        <w:rPr>
          <w:rFonts w:hint="cs"/>
          <w:rtl/>
        </w:rPr>
        <w:t>ومعنى قوله : ( ذهب منه قرآن كثير ) إنّ هذا القرآن الذي بين أيدينا</w:t>
      </w:r>
      <w:r w:rsidR="00541FFC">
        <w:rPr>
          <w:rFonts w:hint="cs"/>
          <w:rtl/>
        </w:rPr>
        <w:t xml:space="preserve"> </w:t>
      </w:r>
      <w:r w:rsidRPr="008E5627">
        <w:rPr>
          <w:rFonts w:hint="cs"/>
          <w:rtl/>
        </w:rPr>
        <w:t>ناقص !!</w:t>
      </w:r>
    </w:p>
    <w:p w:rsidR="00CC0BC3" w:rsidRPr="008F37C8" w:rsidRDefault="00CC0BC3" w:rsidP="008F37C8">
      <w:pPr>
        <w:pStyle w:val="Heading2"/>
        <w:rPr>
          <w:rtl/>
        </w:rPr>
      </w:pPr>
      <w:bookmarkStart w:id="217" w:name="_Toc385250021"/>
      <w:r w:rsidRPr="008F37C8">
        <w:rPr>
          <w:rFonts w:hint="cs"/>
          <w:rtl/>
        </w:rPr>
        <w:t>5ـ ذهاب كثير من القرآن يوم اليمامة</w:t>
      </w:r>
      <w:bookmarkEnd w:id="217"/>
      <w:r w:rsidRPr="008F37C8">
        <w:rPr>
          <w:rFonts w:hint="cs"/>
          <w:rtl/>
        </w:rPr>
        <w:t xml:space="preserve"> </w:t>
      </w:r>
    </w:p>
    <w:p w:rsidR="00CC0BC3" w:rsidRDefault="00CC0BC3" w:rsidP="00D10147">
      <w:pPr>
        <w:pStyle w:val="libNormal"/>
        <w:rPr>
          <w:rtl/>
        </w:rPr>
      </w:pPr>
      <w:r w:rsidRPr="00D10147">
        <w:rPr>
          <w:rFonts w:hint="cs"/>
          <w:rtl/>
        </w:rPr>
        <w:t xml:space="preserve">روى ابن داود عن ابن شهاب ، قال : ( بلغنا أنّه كان أُنزل قرآن كثير ، فقتل علماؤه يوم اليمامة الذين كانوا قد وعوه ولم يعلم بعدهم ولم يكتب ... ) </w:t>
      </w:r>
      <w:r w:rsidRPr="0089678F">
        <w:rPr>
          <w:rStyle w:val="libFootnotenumChar"/>
          <w:rFonts w:hint="cs"/>
          <w:rtl/>
        </w:rPr>
        <w:t>(4)</w:t>
      </w:r>
      <w:r w:rsidRPr="00D10147">
        <w:rPr>
          <w:rFonts w:hint="cs"/>
          <w:rtl/>
        </w:rPr>
        <w:t xml:space="preserve">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المعجم الأوسط ، الطبراني : ج6 ص361 ، تحقيق طارق الحسيني ، دار الحرمين – القاهرة – 1415 .</w:t>
      </w:r>
    </w:p>
    <w:p w:rsidR="00CC0BC3" w:rsidRPr="00F25166" w:rsidRDefault="00CC0BC3" w:rsidP="00F25166">
      <w:pPr>
        <w:pStyle w:val="libFootnote0"/>
        <w:rPr>
          <w:rtl/>
        </w:rPr>
      </w:pPr>
      <w:r w:rsidRPr="00F25166">
        <w:rPr>
          <w:rFonts w:hint="cs"/>
          <w:rtl/>
        </w:rPr>
        <w:t>(2) الدر المنثور ، السيوطي : ج1 ص258 .</w:t>
      </w:r>
    </w:p>
    <w:p w:rsidR="00CC0BC3" w:rsidRPr="00F25166" w:rsidRDefault="00CC0BC3" w:rsidP="00F25166">
      <w:pPr>
        <w:pStyle w:val="libFootnote0"/>
        <w:rPr>
          <w:rtl/>
        </w:rPr>
      </w:pPr>
      <w:r w:rsidRPr="00F25166">
        <w:rPr>
          <w:rFonts w:hint="cs"/>
          <w:rtl/>
        </w:rPr>
        <w:t>(3) روح المعاني ، الآلوسي : ج1 ص25 .</w:t>
      </w:r>
    </w:p>
    <w:p w:rsidR="002E5664" w:rsidRDefault="00CC0BC3" w:rsidP="00F25166">
      <w:pPr>
        <w:pStyle w:val="libFootnote0"/>
        <w:rPr>
          <w:rtl/>
        </w:rPr>
      </w:pPr>
      <w:r w:rsidRPr="00F25166">
        <w:rPr>
          <w:rFonts w:hint="cs"/>
          <w:rtl/>
        </w:rPr>
        <w:t>(4) كنـز العمّال ، المتقي الهندي : ج2 ص685 .</w:t>
      </w:r>
    </w:p>
    <w:p w:rsidR="002E5664" w:rsidRDefault="002E5664" w:rsidP="00DA744D">
      <w:pPr>
        <w:pStyle w:val="libNormal"/>
        <w:rPr>
          <w:rtl/>
        </w:rPr>
      </w:pPr>
      <w:r>
        <w:rPr>
          <w:rtl/>
        </w:rPr>
        <w:br w:type="page"/>
      </w:r>
    </w:p>
    <w:p w:rsidR="00CC0BC3" w:rsidRPr="008F37C8" w:rsidRDefault="00CC0BC3" w:rsidP="008F37C8">
      <w:pPr>
        <w:pStyle w:val="Heading2"/>
        <w:rPr>
          <w:rtl/>
        </w:rPr>
      </w:pPr>
      <w:bookmarkStart w:id="218" w:name="_Toc385250022"/>
      <w:r w:rsidRPr="008F37C8">
        <w:rPr>
          <w:rFonts w:hint="cs"/>
          <w:rtl/>
        </w:rPr>
        <w:lastRenderedPageBreak/>
        <w:t>6ـ زيادة في مصحف عائشة</w:t>
      </w:r>
      <w:bookmarkEnd w:id="218"/>
      <w:r w:rsidRPr="008F37C8">
        <w:rPr>
          <w:rFonts w:hint="cs"/>
          <w:rtl/>
        </w:rPr>
        <w:t xml:space="preserve"> </w:t>
      </w:r>
    </w:p>
    <w:p w:rsidR="00CC0BC3" w:rsidRDefault="00CC0BC3" w:rsidP="00D10147">
      <w:pPr>
        <w:pStyle w:val="libNormal"/>
        <w:rPr>
          <w:rtl/>
        </w:rPr>
      </w:pPr>
      <w:r w:rsidRPr="00D10147">
        <w:rPr>
          <w:rFonts w:hint="cs"/>
          <w:rtl/>
        </w:rPr>
        <w:t xml:space="preserve">أخرج السيوطي في الإتقان عن أبي عبيد بإسناده عن حميدة بنت أبي يونس قالت : قرأ عليَّ أبي وهو ابن ثمانين سنة في مصحف عائشة : ( إنّ الله وملائكته يصلّون على النبي يا أيّها الذين آمنوا صلّوا عليه وسلّموا تسليماً ، وعلى الذين يصلّون الصفوف الأول ، قالت : قبل أن يغيّر عثمان المصاحف ) </w:t>
      </w:r>
      <w:r w:rsidRPr="0089678F">
        <w:rPr>
          <w:rStyle w:val="libFootnotenumChar"/>
          <w:rFonts w:hint="cs"/>
          <w:rtl/>
        </w:rPr>
        <w:t>(1)</w:t>
      </w:r>
      <w:r w:rsidRPr="00D10147">
        <w:rPr>
          <w:rFonts w:hint="cs"/>
          <w:rtl/>
        </w:rPr>
        <w:t xml:space="preserve"> .</w:t>
      </w:r>
    </w:p>
    <w:p w:rsidR="00CC0BC3" w:rsidRPr="008E5627" w:rsidRDefault="00CC0BC3" w:rsidP="00541FFC">
      <w:pPr>
        <w:pStyle w:val="libNormal"/>
        <w:rPr>
          <w:rtl/>
        </w:rPr>
      </w:pPr>
      <w:r w:rsidRPr="008E5627">
        <w:rPr>
          <w:rFonts w:hint="cs"/>
          <w:rtl/>
        </w:rPr>
        <w:t>ولا ريب أنّ معنى هذا القول أنّ عائشة ترى نقصان المصحف الموجود بين أيدينا من هذا المقطع من الآية وهو ( ...</w:t>
      </w:r>
      <w:r w:rsidR="00541FFC">
        <w:rPr>
          <w:rFonts w:hint="cs"/>
          <w:rtl/>
        </w:rPr>
        <w:t xml:space="preserve"> </w:t>
      </w:r>
      <w:r w:rsidRPr="008E5627">
        <w:rPr>
          <w:rFonts w:hint="cs"/>
          <w:rtl/>
        </w:rPr>
        <w:t>وعلى الذين يصلّون الصفوف الأول ) .</w:t>
      </w:r>
    </w:p>
    <w:p w:rsidR="00CC0BC3" w:rsidRPr="008F37C8" w:rsidRDefault="00CC0BC3" w:rsidP="008F37C8">
      <w:pPr>
        <w:pStyle w:val="Heading2"/>
        <w:rPr>
          <w:rtl/>
        </w:rPr>
      </w:pPr>
      <w:bookmarkStart w:id="219" w:name="_Toc385250023"/>
      <w:r w:rsidRPr="008F37C8">
        <w:rPr>
          <w:rFonts w:hint="cs"/>
          <w:rtl/>
        </w:rPr>
        <w:t>7ـ آية الرضعات أكلها داجن البيت</w:t>
      </w:r>
      <w:bookmarkEnd w:id="219"/>
      <w:r w:rsidRPr="008F37C8">
        <w:rPr>
          <w:rFonts w:hint="cs"/>
          <w:rtl/>
        </w:rPr>
        <w:t xml:space="preserve"> </w:t>
      </w:r>
    </w:p>
    <w:p w:rsidR="00CC0BC3" w:rsidRDefault="00CC0BC3" w:rsidP="002E5664">
      <w:pPr>
        <w:pStyle w:val="libNormal"/>
        <w:rPr>
          <w:rtl/>
        </w:rPr>
      </w:pPr>
      <w:r w:rsidRPr="00D10147">
        <w:rPr>
          <w:rFonts w:hint="cs"/>
          <w:rtl/>
        </w:rPr>
        <w:t>أخرج مسلم عن عائشة قالت : ( كان فيما أنزل الله من القرآن عشر</w:t>
      </w:r>
      <w:r w:rsidR="00541FFC">
        <w:rPr>
          <w:rFonts w:hint="cs"/>
          <w:rtl/>
        </w:rPr>
        <w:t xml:space="preserve"> </w:t>
      </w:r>
      <w:r w:rsidRPr="00D10147">
        <w:rPr>
          <w:rFonts w:hint="cs"/>
          <w:rtl/>
        </w:rPr>
        <w:t xml:space="preserve">رضعات معلومات يحرّمن ، ثم نسخن بخمس معلومات فتوفّى رسول الله </w:t>
      </w:r>
      <w:r w:rsidR="00541FFC" w:rsidRPr="00C942B4">
        <w:rPr>
          <w:rStyle w:val="libAlaemChar"/>
          <w:rFonts w:eastAsiaTheme="minorHAnsi"/>
          <w:rtl/>
        </w:rPr>
        <w:t>صلى‌الله‌عليه‌وآله‌وسلم</w:t>
      </w:r>
      <w:r w:rsidR="00541FFC" w:rsidRPr="008E5627">
        <w:rPr>
          <w:rFonts w:hint="cs"/>
          <w:rtl/>
        </w:rPr>
        <w:t xml:space="preserve"> </w:t>
      </w:r>
      <w:r w:rsidRPr="00D10147">
        <w:rPr>
          <w:rFonts w:hint="cs"/>
          <w:rtl/>
        </w:rPr>
        <w:t xml:space="preserve">وهنّ فيما يقرأ من القرآن ) </w:t>
      </w:r>
      <w:r w:rsidRPr="0089678F">
        <w:rPr>
          <w:rStyle w:val="libFootnotenumChar"/>
          <w:rFonts w:hint="cs"/>
          <w:rtl/>
        </w:rPr>
        <w:t>(2)</w:t>
      </w:r>
      <w:r w:rsidRPr="00D10147">
        <w:rPr>
          <w:rFonts w:hint="cs"/>
          <w:rtl/>
        </w:rPr>
        <w:t xml:space="preserve"> ونقل عنها ابن ماجه قولها : ( ولقد كان في صحيفة تحت سريري ، فلمّا مات رسول الله </w:t>
      </w:r>
      <w:r w:rsidR="002E5664" w:rsidRPr="00C942B4">
        <w:rPr>
          <w:rStyle w:val="libAlaemChar"/>
          <w:rFonts w:eastAsiaTheme="minorHAnsi"/>
          <w:rtl/>
        </w:rPr>
        <w:t>صلى‌الله‌عليه‌وآله‌وسلم</w:t>
      </w:r>
      <w:r w:rsidR="002E5664" w:rsidRPr="008E5627">
        <w:rPr>
          <w:rFonts w:hint="cs"/>
          <w:rtl/>
        </w:rPr>
        <w:t xml:space="preserve"> </w:t>
      </w:r>
      <w:r w:rsidRPr="00D10147">
        <w:rPr>
          <w:rFonts w:hint="cs"/>
          <w:rtl/>
        </w:rPr>
        <w:t xml:space="preserve">وتشاغلنا بموته دخل داجن فأكلها ) !! </w:t>
      </w:r>
      <w:r w:rsidRPr="0089678F">
        <w:rPr>
          <w:rStyle w:val="libFootnotenumChar"/>
          <w:rFonts w:hint="cs"/>
          <w:rtl/>
        </w:rPr>
        <w:t>(3)</w:t>
      </w:r>
      <w:r w:rsidRPr="00D10147">
        <w:rPr>
          <w:rFonts w:hint="cs"/>
          <w:rtl/>
        </w:rPr>
        <w:t xml:space="preserve"> !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الإتقان ، السيوطي : ج2 ص67 .</w:t>
      </w:r>
    </w:p>
    <w:p w:rsidR="00CC0BC3" w:rsidRPr="00F25166" w:rsidRDefault="00CC0BC3" w:rsidP="00F25166">
      <w:pPr>
        <w:pStyle w:val="libFootnote0"/>
        <w:rPr>
          <w:rtl/>
        </w:rPr>
      </w:pPr>
      <w:r w:rsidRPr="00F25166">
        <w:rPr>
          <w:rFonts w:hint="cs"/>
          <w:rtl/>
        </w:rPr>
        <w:t>(2) صحيح مسلم ، مسلم : ج4ص167 .</w:t>
      </w:r>
    </w:p>
    <w:p w:rsidR="002E5664" w:rsidRDefault="00CC0BC3" w:rsidP="00F25166">
      <w:pPr>
        <w:pStyle w:val="libFootnote0"/>
        <w:rPr>
          <w:rtl/>
        </w:rPr>
      </w:pPr>
      <w:r w:rsidRPr="00F25166">
        <w:rPr>
          <w:rFonts w:hint="cs"/>
          <w:rtl/>
        </w:rPr>
        <w:t>(3) سنن ابن ماجه ، محمد بن يزيد القزويني : ج1 ص625 .</w:t>
      </w:r>
    </w:p>
    <w:p w:rsidR="002E5664" w:rsidRDefault="002E5664" w:rsidP="00DA744D">
      <w:pPr>
        <w:pStyle w:val="libNormal"/>
        <w:rPr>
          <w:rtl/>
        </w:rPr>
      </w:pPr>
      <w:r>
        <w:rPr>
          <w:rtl/>
        </w:rPr>
        <w:br w:type="page"/>
      </w:r>
    </w:p>
    <w:p w:rsidR="002E5664" w:rsidRPr="008F37C8" w:rsidRDefault="002E5664" w:rsidP="002E5664">
      <w:pPr>
        <w:pStyle w:val="Heading2"/>
        <w:rPr>
          <w:rtl/>
        </w:rPr>
      </w:pPr>
      <w:bookmarkStart w:id="220" w:name="_Toc385250024"/>
      <w:r w:rsidRPr="008F37C8">
        <w:rPr>
          <w:rFonts w:hint="cs"/>
          <w:rtl/>
        </w:rPr>
        <w:lastRenderedPageBreak/>
        <w:t>8ـ آيات أُخر عند أُبي بن كعب</w:t>
      </w:r>
      <w:bookmarkEnd w:id="220"/>
      <w:r w:rsidRPr="008F37C8">
        <w:rPr>
          <w:rFonts w:hint="cs"/>
          <w:rtl/>
        </w:rPr>
        <w:t xml:space="preserve"> </w:t>
      </w:r>
    </w:p>
    <w:p w:rsidR="00CC0BC3" w:rsidRDefault="002E5664" w:rsidP="002E5664">
      <w:pPr>
        <w:pStyle w:val="libNormal"/>
        <w:rPr>
          <w:rtl/>
        </w:rPr>
      </w:pPr>
      <w:r w:rsidRPr="008E5627">
        <w:rPr>
          <w:rFonts w:hint="cs"/>
          <w:rtl/>
        </w:rPr>
        <w:t xml:space="preserve">حيث روى أُبي بن كعب أن رسول الله </w:t>
      </w:r>
      <w:r w:rsidRPr="00C942B4">
        <w:rPr>
          <w:rStyle w:val="libAlaemChar"/>
          <w:rFonts w:eastAsiaTheme="minorHAnsi"/>
          <w:rtl/>
        </w:rPr>
        <w:t>صلى‌الله‌عليه‌وآله‌وسلم</w:t>
      </w:r>
      <w:r w:rsidRPr="008E5627">
        <w:rPr>
          <w:rFonts w:hint="cs"/>
          <w:rtl/>
        </w:rPr>
        <w:t xml:space="preserve"> قال له : إنّ الله أمرني أن</w:t>
      </w:r>
      <w:r>
        <w:rPr>
          <w:rFonts w:hint="cs"/>
          <w:rtl/>
        </w:rPr>
        <w:t xml:space="preserve"> </w:t>
      </w:r>
      <w:r w:rsidR="00CC0BC3" w:rsidRPr="00D10147">
        <w:rPr>
          <w:rFonts w:hint="cs"/>
          <w:rtl/>
        </w:rPr>
        <w:t>أقرأ عليك فقرأ : ( لم يكن الذين كفروا من أهل الكتاب ) قال : فقرأ فيها إنّ الدين عند الله الحنيفية لا المشتركة ولا اليهودية ولا النصرانية من يعمل خيراً فلن يكفره . وقرأ عليه : لو كان لابن آدم وادياً لابتغى إليه ثانياً ، ولو أعطى ثانياً لابتغى ثالثاً ولا يملأ جوف ابن آدم إلاّ التراب ويتوب الله على مَن</w:t>
      </w:r>
      <w:r w:rsidR="00541FFC">
        <w:rPr>
          <w:rFonts w:hint="cs"/>
          <w:rtl/>
        </w:rPr>
        <w:t xml:space="preserve"> </w:t>
      </w:r>
      <w:r w:rsidR="00CC0BC3" w:rsidRPr="00D10147">
        <w:rPr>
          <w:rFonts w:hint="cs"/>
          <w:rtl/>
        </w:rPr>
        <w:t>تاب )</w:t>
      </w:r>
      <w:r w:rsidR="00CC0BC3" w:rsidRPr="0089678F">
        <w:rPr>
          <w:rStyle w:val="libFootnotenumChar"/>
          <w:rFonts w:hint="cs"/>
          <w:rtl/>
        </w:rPr>
        <w:t xml:space="preserve"> (1)</w:t>
      </w:r>
      <w:r w:rsidR="00CC0BC3" w:rsidRPr="00D10147">
        <w:rPr>
          <w:rFonts w:hint="cs"/>
          <w:rtl/>
        </w:rPr>
        <w:t xml:space="preserve"> .</w:t>
      </w:r>
    </w:p>
    <w:p w:rsidR="00CC0BC3" w:rsidRPr="008F37C8" w:rsidRDefault="00CC0BC3" w:rsidP="008F37C8">
      <w:pPr>
        <w:pStyle w:val="Heading2"/>
        <w:rPr>
          <w:rtl/>
        </w:rPr>
      </w:pPr>
      <w:bookmarkStart w:id="221" w:name="_Toc385250025"/>
      <w:r w:rsidRPr="008F37C8">
        <w:rPr>
          <w:rFonts w:hint="cs"/>
          <w:rtl/>
        </w:rPr>
        <w:t>9ـ آيتان لم تكتبا في المصحف</w:t>
      </w:r>
      <w:bookmarkEnd w:id="221"/>
      <w:r w:rsidRPr="008F37C8">
        <w:rPr>
          <w:rFonts w:hint="cs"/>
          <w:rtl/>
        </w:rPr>
        <w:t xml:space="preserve"> </w:t>
      </w:r>
    </w:p>
    <w:p w:rsidR="00CC0BC3" w:rsidRDefault="00CC0BC3" w:rsidP="00D10147">
      <w:pPr>
        <w:pStyle w:val="libNormal"/>
        <w:rPr>
          <w:rtl/>
        </w:rPr>
      </w:pPr>
      <w:r w:rsidRPr="00D10147">
        <w:rPr>
          <w:rFonts w:hint="cs"/>
          <w:rtl/>
        </w:rPr>
        <w:t>روى أبو سفيان الكلاعي ، أنّ مسلمة بن مخلد الأنصاري قال لهم ذات يوم : أخبروني بآيتين في القرآن لم يكتبا في المصحف ، فلم يخبروه وعندهم أبو الكنود سعد بن مالك ، فقال مسلمة : ( إنّ الذين آمنوا وهاجروا وجاهدوا في سبيل الله بأموالهم وأنفسهم ألا أبشروا أنتم المفلحون والذين آووهم ونصروهم وجادلوا عنهم القوم الذين غضب الله عليهم أولئك لا تعلم نفس ما أخفي لهم من قرّة أعيُنٍ جزاءً بما كانوا يعملون )</w:t>
      </w:r>
      <w:r w:rsidRPr="0089678F">
        <w:rPr>
          <w:rStyle w:val="libFootnotenumChar"/>
          <w:rFonts w:hint="cs"/>
          <w:rtl/>
        </w:rPr>
        <w:t xml:space="preserve"> (2)</w:t>
      </w:r>
      <w:r w:rsidRPr="00D10147">
        <w:rPr>
          <w:rFonts w:hint="cs"/>
          <w:rtl/>
        </w:rPr>
        <w:t xml:space="preserve"> .</w:t>
      </w:r>
    </w:p>
    <w:p w:rsidR="00CC0BC3" w:rsidRPr="008F37C8" w:rsidRDefault="00CC0BC3" w:rsidP="008F37C8">
      <w:pPr>
        <w:pStyle w:val="Heading2"/>
        <w:rPr>
          <w:rtl/>
        </w:rPr>
      </w:pPr>
      <w:bookmarkStart w:id="222" w:name="_Toc385250026"/>
      <w:r w:rsidRPr="008F37C8">
        <w:rPr>
          <w:rFonts w:hint="cs"/>
          <w:rtl/>
        </w:rPr>
        <w:t>10ـ سورة الأحزاب أطول من البقرة</w:t>
      </w:r>
      <w:bookmarkEnd w:id="222"/>
      <w:r w:rsidRPr="008F37C8">
        <w:rPr>
          <w:rFonts w:hint="cs"/>
          <w:rtl/>
        </w:rPr>
        <w:t xml:space="preserve"> </w:t>
      </w:r>
    </w:p>
    <w:p w:rsidR="00CC0BC3" w:rsidRDefault="00CC0BC3" w:rsidP="00D10147">
      <w:pPr>
        <w:pStyle w:val="libNormal"/>
        <w:rPr>
          <w:rtl/>
        </w:rPr>
      </w:pPr>
      <w:r w:rsidRPr="00D10147">
        <w:rPr>
          <w:rFonts w:hint="cs"/>
          <w:rtl/>
        </w:rPr>
        <w:t>روى أحمد بن حنبل بإسناده عن زر قال : قال لي أبي بن كعب : ( كائن تقرأ سورة الأحزاب أو كائن تعدها قال : ( قلت له : ثلاثاً وسبعين آية ، فقال : قط ! لقد رأيتها وإنّها لتعادل سورة البقرة ولقد قرأنا فيها : ( الشيخ والشيخة إذا زنيا فارجموهما البتة نكالاً من الله والله عزيز حكيم )</w:t>
      </w:r>
      <w:r w:rsidRPr="0089678F">
        <w:rPr>
          <w:rStyle w:val="libFootnotenumChar"/>
          <w:rFonts w:hint="cs"/>
          <w:rtl/>
        </w:rPr>
        <w:t xml:space="preserve"> (3)</w:t>
      </w:r>
      <w:r w:rsidRPr="00D10147">
        <w:rPr>
          <w:rFonts w:hint="cs"/>
          <w:rtl/>
        </w:rPr>
        <w:t xml:space="preserve">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مسند أبي داود الطيالسي ، الطيالسي : ص73 .</w:t>
      </w:r>
    </w:p>
    <w:p w:rsidR="00CC0BC3" w:rsidRPr="00F25166" w:rsidRDefault="00CC0BC3" w:rsidP="00F25166">
      <w:pPr>
        <w:pStyle w:val="libFootnote0"/>
        <w:rPr>
          <w:rtl/>
        </w:rPr>
      </w:pPr>
      <w:r w:rsidRPr="00F25166">
        <w:rPr>
          <w:rFonts w:hint="cs"/>
          <w:rtl/>
        </w:rPr>
        <w:t>(2) الإتقان ، السيوطي : ج2 ص68 .</w:t>
      </w:r>
    </w:p>
    <w:p w:rsidR="002E5664" w:rsidRDefault="00CC0BC3" w:rsidP="00F25166">
      <w:pPr>
        <w:pStyle w:val="libFootnote0"/>
        <w:rPr>
          <w:rtl/>
        </w:rPr>
      </w:pPr>
      <w:r w:rsidRPr="00F25166">
        <w:rPr>
          <w:rFonts w:hint="cs"/>
          <w:rtl/>
        </w:rPr>
        <w:t>(3) مسند أحمد ، أحمد بن حنبل : ج5 ص132 ؛ الإتقان للسيوطي : ج 3ص72 .</w:t>
      </w:r>
    </w:p>
    <w:p w:rsidR="002E5664" w:rsidRDefault="002E5664" w:rsidP="00DA744D">
      <w:pPr>
        <w:pStyle w:val="libNormal"/>
        <w:rPr>
          <w:rtl/>
        </w:rPr>
      </w:pPr>
      <w:r>
        <w:rPr>
          <w:rtl/>
        </w:rPr>
        <w:br w:type="page"/>
      </w:r>
    </w:p>
    <w:p w:rsidR="00CC0BC3" w:rsidRDefault="00CC0BC3" w:rsidP="00D10147">
      <w:pPr>
        <w:pStyle w:val="libNormal"/>
        <w:rPr>
          <w:rtl/>
        </w:rPr>
      </w:pPr>
      <w:r w:rsidRPr="00D10147">
        <w:rPr>
          <w:rFonts w:hint="cs"/>
          <w:rtl/>
        </w:rPr>
        <w:lastRenderedPageBreak/>
        <w:t xml:space="preserve">وفي منتخب كنـز العمّال : ( إن كانت لتضاهي سورة البقرة أو هي أطول من سورة البقرة ) </w:t>
      </w:r>
      <w:r w:rsidRPr="0089678F">
        <w:rPr>
          <w:rStyle w:val="libFootnotenumChar"/>
          <w:rFonts w:hint="cs"/>
          <w:rtl/>
        </w:rPr>
        <w:t>(1)</w:t>
      </w:r>
      <w:r w:rsidRPr="00D10147">
        <w:rPr>
          <w:rFonts w:hint="cs"/>
          <w:rtl/>
        </w:rPr>
        <w:t xml:space="preserve"> .</w:t>
      </w:r>
    </w:p>
    <w:p w:rsidR="00CC0BC3" w:rsidRDefault="00CC0BC3" w:rsidP="00541FFC">
      <w:pPr>
        <w:pStyle w:val="libNormal"/>
        <w:rPr>
          <w:rtl/>
        </w:rPr>
      </w:pPr>
      <w:r w:rsidRPr="00D10147">
        <w:rPr>
          <w:rFonts w:hint="cs"/>
          <w:rtl/>
        </w:rPr>
        <w:t xml:space="preserve">وفي حديث عروة عن خالته عائشة ، قالت : ( كانت سورة الأحزاب تُقرأ زمن النبي </w:t>
      </w:r>
      <w:r w:rsidR="003D24AF" w:rsidRPr="00C942B4">
        <w:rPr>
          <w:rStyle w:val="libAlaemChar"/>
          <w:rFonts w:eastAsiaTheme="minorHAnsi"/>
          <w:rtl/>
        </w:rPr>
        <w:t>صلى‌الله‌عليه‌وآله‌وسلم</w:t>
      </w:r>
      <w:r w:rsidRPr="00D10147">
        <w:rPr>
          <w:rFonts w:hint="cs"/>
          <w:rtl/>
        </w:rPr>
        <w:t xml:space="preserve"> مائتي آية ، فلمّا كتب عثمان المصاحف ، لم يقدر منها إلاّ على ما هو</w:t>
      </w:r>
      <w:r w:rsidR="00541FFC">
        <w:rPr>
          <w:rFonts w:hint="cs"/>
          <w:rtl/>
        </w:rPr>
        <w:t xml:space="preserve"> </w:t>
      </w:r>
      <w:r w:rsidRPr="00D10147">
        <w:rPr>
          <w:rFonts w:hint="cs"/>
          <w:rtl/>
        </w:rPr>
        <w:t>الآن )</w:t>
      </w:r>
      <w:r w:rsidRPr="0089678F">
        <w:rPr>
          <w:rStyle w:val="libFootnotenumChar"/>
          <w:rFonts w:hint="cs"/>
          <w:rtl/>
        </w:rPr>
        <w:t xml:space="preserve"> (2)</w:t>
      </w:r>
      <w:r w:rsidRPr="00D10147">
        <w:rPr>
          <w:rFonts w:hint="cs"/>
          <w:rtl/>
        </w:rPr>
        <w:t xml:space="preserve"> .</w:t>
      </w:r>
    </w:p>
    <w:p w:rsidR="00CC0BC3" w:rsidRPr="008F37C8" w:rsidRDefault="00CC0BC3" w:rsidP="008F37C8">
      <w:pPr>
        <w:pStyle w:val="Heading2"/>
        <w:rPr>
          <w:rtl/>
        </w:rPr>
      </w:pPr>
      <w:bookmarkStart w:id="223" w:name="_Toc385250027"/>
      <w:r w:rsidRPr="008F37C8">
        <w:rPr>
          <w:rFonts w:hint="cs"/>
          <w:rtl/>
        </w:rPr>
        <w:t>11ـ سورة البراءة كانت تعدل سورة البقرة</w:t>
      </w:r>
      <w:bookmarkEnd w:id="223"/>
      <w:r w:rsidRPr="008F37C8">
        <w:rPr>
          <w:rFonts w:hint="cs"/>
          <w:rtl/>
        </w:rPr>
        <w:t xml:space="preserve"> </w:t>
      </w:r>
    </w:p>
    <w:p w:rsidR="00CC0BC3" w:rsidRDefault="00CC0BC3" w:rsidP="00D10147">
      <w:pPr>
        <w:pStyle w:val="libNormal"/>
        <w:rPr>
          <w:rtl/>
        </w:rPr>
      </w:pPr>
      <w:r w:rsidRPr="00D10147">
        <w:rPr>
          <w:rFonts w:hint="cs"/>
          <w:rtl/>
        </w:rPr>
        <w:t xml:space="preserve">فقد روى جلال الدين السيوطي أنّ مالكاً قال في سورة البراءة : ( إنّ أوّلها لمّا سقط سقط معه البسملة ، فقد ثبت أنّها كانت تعدل البقرة لطولها ) </w:t>
      </w:r>
      <w:r w:rsidRPr="0089678F">
        <w:rPr>
          <w:rStyle w:val="libFootnotenumChar"/>
          <w:rFonts w:hint="cs"/>
          <w:rtl/>
        </w:rPr>
        <w:t>(3)</w:t>
      </w:r>
      <w:r w:rsidRPr="00D10147">
        <w:rPr>
          <w:rFonts w:hint="cs"/>
          <w:rtl/>
        </w:rPr>
        <w:t xml:space="preserve"> .</w:t>
      </w:r>
    </w:p>
    <w:p w:rsidR="00CC0BC3" w:rsidRDefault="00CC0BC3" w:rsidP="00D10147">
      <w:pPr>
        <w:pStyle w:val="libNormal"/>
        <w:rPr>
          <w:rtl/>
        </w:rPr>
      </w:pPr>
      <w:r w:rsidRPr="00D10147">
        <w:rPr>
          <w:rFonts w:hint="cs"/>
          <w:rtl/>
        </w:rPr>
        <w:t xml:space="preserve">وأخرج الحاكم بإسناد عن حذيفة بن اليمان أنّه قال : ( ما تقرأون ربعها ، يعني براءة ، وأنّكم تسمّونها سورة التوبة وهي سورة العذاب ) </w:t>
      </w:r>
      <w:r w:rsidRPr="0089678F">
        <w:rPr>
          <w:rStyle w:val="libFootnotenumChar"/>
          <w:rFonts w:hint="cs"/>
          <w:rtl/>
        </w:rPr>
        <w:t>(4)</w:t>
      </w:r>
      <w:r w:rsidRPr="00D10147">
        <w:rPr>
          <w:rFonts w:hint="cs"/>
          <w:rtl/>
        </w:rPr>
        <w:t xml:space="preserve"> ونحوها من الروايات الواردة من مصادر أهل السنّة المعتبرة التي تصرّح بحذف آية أو آيتين أو أكثر من المصحف الموجود بأيدينا ، وقد وجد البعض مخرجاً لهذا المأزق بابتكار نسخ التلاوة ، متناسين أنّ هذا مجرّد اصطلاح</w:t>
      </w:r>
      <w:r w:rsidR="00541FFC">
        <w:rPr>
          <w:rFonts w:hint="cs"/>
          <w:rtl/>
        </w:rPr>
        <w:t xml:space="preserve"> وتعبير لفظي لا يغيّر من الواقع </w:t>
      </w:r>
      <w:r w:rsidRPr="00D10147">
        <w:rPr>
          <w:rFonts w:hint="cs"/>
          <w:rtl/>
        </w:rPr>
        <w:t>شيئاً .</w:t>
      </w:r>
    </w:p>
    <w:p w:rsidR="00CC0BC3" w:rsidRDefault="00CC0BC3" w:rsidP="00D10147">
      <w:pPr>
        <w:pStyle w:val="libNormal"/>
        <w:rPr>
          <w:rtl/>
        </w:rPr>
      </w:pPr>
      <w:r w:rsidRPr="00D10147">
        <w:rPr>
          <w:rFonts w:hint="cs"/>
          <w:rtl/>
        </w:rPr>
        <w:t xml:space="preserve">مضافاً إلى وجود عدد من الروايات في مصادر السنّة المعتبرة تؤكّد على وجود خطأ ولحن أو زيادة كلمة ونحوها </w:t>
      </w:r>
      <w:r w:rsidRPr="0089678F">
        <w:rPr>
          <w:rStyle w:val="libFootnotenumChar"/>
          <w:rFonts w:hint="cs"/>
          <w:rtl/>
        </w:rPr>
        <w:t>(5)</w:t>
      </w:r>
      <w:r w:rsidRPr="00D10147">
        <w:rPr>
          <w:rFonts w:hint="cs"/>
          <w:rtl/>
        </w:rPr>
        <w:t xml:space="preserve"> .</w:t>
      </w:r>
    </w:p>
    <w:p w:rsidR="00541FFC" w:rsidRPr="002773F8" w:rsidRDefault="00541FFC" w:rsidP="00541FFC">
      <w:pPr>
        <w:pStyle w:val="libLine"/>
        <w:rPr>
          <w:rtl/>
        </w:rPr>
      </w:pPr>
      <w:r w:rsidRPr="002773F8">
        <w:rPr>
          <w:rFonts w:hint="cs"/>
          <w:rtl/>
        </w:rPr>
        <w:t>ــــــــــــــ</w:t>
      </w:r>
    </w:p>
    <w:p w:rsidR="00CC0BC3" w:rsidRPr="00F25166" w:rsidRDefault="00CC0BC3" w:rsidP="00541FFC">
      <w:pPr>
        <w:pStyle w:val="libFootnote0"/>
        <w:rPr>
          <w:rtl/>
        </w:rPr>
      </w:pPr>
      <w:r w:rsidRPr="00F25166">
        <w:rPr>
          <w:rFonts w:hint="cs"/>
          <w:rtl/>
        </w:rPr>
        <w:t>(1) كنز العمال ، المتقي الهندي : ج2 ص567 .</w:t>
      </w:r>
    </w:p>
    <w:p w:rsidR="00CC0BC3" w:rsidRPr="00F25166" w:rsidRDefault="00CC0BC3" w:rsidP="00F25166">
      <w:pPr>
        <w:pStyle w:val="libFootnote0"/>
        <w:rPr>
          <w:rtl/>
        </w:rPr>
      </w:pPr>
      <w:r w:rsidRPr="00F25166">
        <w:rPr>
          <w:rFonts w:hint="cs"/>
          <w:rtl/>
        </w:rPr>
        <w:t>(2) الإتقان ، السيوطي : ج2 ص66 .</w:t>
      </w:r>
    </w:p>
    <w:p w:rsidR="00CC0BC3" w:rsidRPr="00F25166" w:rsidRDefault="00CC0BC3" w:rsidP="00F25166">
      <w:pPr>
        <w:pStyle w:val="libFootnote0"/>
        <w:rPr>
          <w:rtl/>
        </w:rPr>
      </w:pPr>
      <w:r w:rsidRPr="00F25166">
        <w:rPr>
          <w:rFonts w:hint="cs"/>
          <w:rtl/>
        </w:rPr>
        <w:t>(3) الإتقان ، السيوطي : ج1 ص177 .</w:t>
      </w:r>
    </w:p>
    <w:p w:rsidR="00CC0BC3" w:rsidRPr="00F25166" w:rsidRDefault="00CC0BC3" w:rsidP="00F25166">
      <w:pPr>
        <w:pStyle w:val="libFootnote0"/>
        <w:rPr>
          <w:rtl/>
        </w:rPr>
      </w:pPr>
      <w:r w:rsidRPr="00F25166">
        <w:rPr>
          <w:rFonts w:hint="cs"/>
          <w:rtl/>
        </w:rPr>
        <w:t>(4) مستدرك الحاكم : ج2 ص330ـ331 .</w:t>
      </w:r>
    </w:p>
    <w:p w:rsidR="002E5664" w:rsidRDefault="00CC0BC3" w:rsidP="00F25166">
      <w:pPr>
        <w:pStyle w:val="libFootnote0"/>
        <w:rPr>
          <w:rtl/>
        </w:rPr>
      </w:pPr>
      <w:r w:rsidRPr="00F25166">
        <w:rPr>
          <w:rFonts w:hint="cs"/>
          <w:rtl/>
        </w:rPr>
        <w:t>(5) راجع : صحيح البخاري مع فتح الباري : ج7 ص51 ؛ الدر المنثور : ص65 والآية 52 من سورة الحج ؛ صحيح مسلم باب الدليل لمَن قال الصلاة الوسطى هي صلاة العصر ، ج1 ص437ـ438 ؛ ج1 ص565 ؛ مسند أحمد : ج1 ص 394 ؛ ج3 ص177 ؛ ج4 ص85 ؛ ج5 ص219 ؛ صحيح الترمذي : ج5 ص191 ؛ ج13 ص203ـ 204 ؛ صحيح البخاري : ج3 ص82 ؛ ج2 ص210 ؛ الإتقان : ج1 ص80 ؛ ج1 ص67 ؛ ج1 ص72 ؛ ج3 ص72 ؛ ج2 ص25 ؛ الدر المنثور : ج1 ص20 ؛ ج1 ص8 ؛ ج1 ص3 ؛ البرهان في علوم القرآن : ج1 ص249 ؛ وغيرها .</w:t>
      </w:r>
    </w:p>
    <w:p w:rsidR="002E5664" w:rsidRDefault="002E5664" w:rsidP="00DA744D">
      <w:pPr>
        <w:pStyle w:val="libNormal"/>
        <w:rPr>
          <w:rtl/>
        </w:rPr>
      </w:pPr>
      <w:r>
        <w:rPr>
          <w:rtl/>
        </w:rPr>
        <w:br w:type="page"/>
      </w:r>
    </w:p>
    <w:p w:rsidR="00CC0BC3" w:rsidRPr="00224466" w:rsidRDefault="00CC0BC3" w:rsidP="00224466">
      <w:pPr>
        <w:pStyle w:val="Heading2"/>
        <w:rPr>
          <w:rtl/>
        </w:rPr>
      </w:pPr>
      <w:bookmarkStart w:id="224" w:name="_Toc385250028"/>
      <w:r w:rsidRPr="00224466">
        <w:rPr>
          <w:rFonts w:hint="cs"/>
          <w:rtl/>
        </w:rPr>
        <w:lastRenderedPageBreak/>
        <w:t>من أقوال محقّقي أهل السنّة في إبطال القول بنسخ التلاوة</w:t>
      </w:r>
      <w:bookmarkEnd w:id="224"/>
      <w:r w:rsidRPr="00224466">
        <w:rPr>
          <w:rFonts w:hint="cs"/>
          <w:rtl/>
        </w:rPr>
        <w:t xml:space="preserve"> </w:t>
      </w:r>
    </w:p>
    <w:p w:rsidR="00CC0BC3" w:rsidRDefault="00CC0BC3" w:rsidP="00D10147">
      <w:pPr>
        <w:pStyle w:val="libNormal"/>
        <w:rPr>
          <w:rtl/>
        </w:rPr>
      </w:pPr>
      <w:r w:rsidRPr="00D10147">
        <w:rPr>
          <w:rFonts w:hint="cs"/>
          <w:rtl/>
        </w:rPr>
        <w:t xml:space="preserve">قال الدكتور صبحي الصالح : ( أمّا الجرأة العجيبة ففي الضربين الثاني والثالث اللذين نسخت فيهما بزعهم آيات معيّنة ، إمّا مع نسخ أحكامها وإمّا من دون نسخ أحكامها ، والناظر في صنيعهم أضرب إنّما يصلح إذا كان لكل ضربٍ شواهد كثيرة أو كافية على الأقل ليتيسّر استنباط قاعدة منها ، وما لعشّاق النسخ إلاّ شاهد أو اثنان على كل من هذين الضربين ، وجميع ما ذكروه منها أخبار آحاد ، ولا يجوز القطع على إنزال القرآن ونسخه بأخبار آحاد لا حجّة فيها ) </w:t>
      </w:r>
      <w:r w:rsidRPr="0089678F">
        <w:rPr>
          <w:rStyle w:val="libFootnotenumChar"/>
          <w:rFonts w:hint="cs"/>
          <w:rtl/>
        </w:rPr>
        <w:t>(1)</w:t>
      </w:r>
      <w:r w:rsidRPr="00D10147">
        <w:rPr>
          <w:rFonts w:hint="cs"/>
          <w:rtl/>
        </w:rPr>
        <w:t xml:space="preserve"> .</w:t>
      </w:r>
    </w:p>
    <w:p w:rsidR="00541FFC" w:rsidRPr="002773F8" w:rsidRDefault="00541FFC" w:rsidP="00541FFC">
      <w:pPr>
        <w:pStyle w:val="libLine"/>
        <w:rPr>
          <w:rtl/>
        </w:rPr>
      </w:pPr>
      <w:r w:rsidRPr="002773F8">
        <w:rPr>
          <w:rFonts w:hint="cs"/>
          <w:rtl/>
        </w:rPr>
        <w:t>ــــــــــــــ</w:t>
      </w:r>
    </w:p>
    <w:p w:rsidR="002E5664" w:rsidRDefault="00CC0BC3" w:rsidP="00541FFC">
      <w:pPr>
        <w:pStyle w:val="libFootnote0"/>
        <w:rPr>
          <w:rtl/>
        </w:rPr>
      </w:pPr>
      <w:r w:rsidRPr="00F25166">
        <w:rPr>
          <w:rFonts w:hint="cs"/>
          <w:rtl/>
        </w:rPr>
        <w:t>(1) مباحث في علوم القرآن ، صبحي الصالح : 265 .</w:t>
      </w:r>
    </w:p>
    <w:p w:rsidR="002E5664" w:rsidRDefault="002E5664" w:rsidP="00DA744D">
      <w:pPr>
        <w:pStyle w:val="libNormal"/>
        <w:rPr>
          <w:rtl/>
        </w:rPr>
      </w:pPr>
      <w:r>
        <w:rPr>
          <w:rtl/>
        </w:rPr>
        <w:br w:type="page"/>
      </w:r>
    </w:p>
    <w:p w:rsidR="00CC0BC3" w:rsidRPr="007427AB" w:rsidRDefault="00CC0BC3" w:rsidP="00541FFC">
      <w:pPr>
        <w:pStyle w:val="Heading2Center"/>
        <w:rPr>
          <w:rtl/>
        </w:rPr>
      </w:pPr>
      <w:bookmarkStart w:id="225" w:name="15"/>
      <w:bookmarkStart w:id="226" w:name="_Toc385250029"/>
      <w:r w:rsidRPr="007427AB">
        <w:rPr>
          <w:rFonts w:hint="cs"/>
          <w:rtl/>
        </w:rPr>
        <w:lastRenderedPageBreak/>
        <w:t>الفصل الخامس</w:t>
      </w:r>
      <w:bookmarkEnd w:id="225"/>
      <w:r w:rsidR="00541FFC">
        <w:rPr>
          <w:rFonts w:hint="cs"/>
          <w:rtl/>
        </w:rPr>
        <w:t xml:space="preserve"> : </w:t>
      </w:r>
      <w:r w:rsidRPr="007427AB">
        <w:rPr>
          <w:rFonts w:hint="cs"/>
          <w:rtl/>
        </w:rPr>
        <w:t>إبطال دعوى أنّ التقية كذب ولا أصل لها</w:t>
      </w:r>
      <w:bookmarkEnd w:id="226"/>
    </w:p>
    <w:p w:rsidR="00CC0BC3" w:rsidRPr="007427AB" w:rsidRDefault="00CC0BC3" w:rsidP="00282B87">
      <w:pPr>
        <w:pStyle w:val="Heading2Center"/>
        <w:rPr>
          <w:rtl/>
        </w:rPr>
      </w:pPr>
      <w:bookmarkStart w:id="227" w:name="_Toc385250030"/>
      <w:r w:rsidRPr="007427AB">
        <w:rPr>
          <w:rFonts w:hint="cs"/>
          <w:rtl/>
        </w:rPr>
        <w:t>في</w:t>
      </w:r>
      <w:r w:rsidR="00282B87">
        <w:rPr>
          <w:rFonts w:hint="cs"/>
          <w:rtl/>
        </w:rPr>
        <w:t xml:space="preserve"> </w:t>
      </w:r>
      <w:r w:rsidRPr="007427AB">
        <w:rPr>
          <w:rFonts w:hint="cs"/>
          <w:rtl/>
        </w:rPr>
        <w:t>النصوص الإسلامية</w:t>
      </w:r>
      <w:bookmarkEnd w:id="227"/>
    </w:p>
    <w:p w:rsidR="00CC0BC3" w:rsidRPr="00215923" w:rsidRDefault="00CC0BC3" w:rsidP="00215923">
      <w:pPr>
        <w:pStyle w:val="Heading2Center"/>
        <w:rPr>
          <w:rtl/>
        </w:rPr>
      </w:pPr>
      <w:bookmarkStart w:id="228" w:name="16"/>
      <w:bookmarkStart w:id="229" w:name="_Toc385250031"/>
      <w:r w:rsidRPr="00215923">
        <w:rPr>
          <w:rFonts w:hint="cs"/>
          <w:rtl/>
        </w:rPr>
        <w:t>التقيّة</w:t>
      </w:r>
      <w:bookmarkEnd w:id="228"/>
      <w:bookmarkEnd w:id="229"/>
    </w:p>
    <w:p w:rsidR="00CC0BC3" w:rsidRPr="00831B65" w:rsidRDefault="00CC0BC3" w:rsidP="00831B65">
      <w:pPr>
        <w:pStyle w:val="Heading2"/>
        <w:rPr>
          <w:rtl/>
        </w:rPr>
      </w:pPr>
      <w:bookmarkStart w:id="230" w:name="_Toc385250032"/>
      <w:r w:rsidRPr="00831B65">
        <w:rPr>
          <w:rFonts w:hint="cs"/>
          <w:rtl/>
        </w:rPr>
        <w:t>الشبهة</w:t>
      </w:r>
      <w:bookmarkEnd w:id="230"/>
      <w:r w:rsidRPr="00831B65">
        <w:rPr>
          <w:rFonts w:hint="cs"/>
          <w:rtl/>
        </w:rPr>
        <w:t xml:space="preserve"> </w:t>
      </w:r>
    </w:p>
    <w:p w:rsidR="00CC0BC3" w:rsidRPr="00CB52A6" w:rsidRDefault="00CC0BC3" w:rsidP="00CB52A6">
      <w:pPr>
        <w:pStyle w:val="libNormal"/>
        <w:rPr>
          <w:rtl/>
        </w:rPr>
      </w:pPr>
      <w:r w:rsidRPr="00CB52A6">
        <w:rPr>
          <w:rFonts w:hint="cs"/>
          <w:rtl/>
        </w:rPr>
        <w:t xml:space="preserve">التقيّة كذب لأجل الضرورة ، فكيف يجعلها الشيعة من أصول الدين ؟ </w:t>
      </w:r>
    </w:p>
    <w:p w:rsidR="00CC0BC3" w:rsidRPr="00831B65" w:rsidRDefault="00CC0BC3" w:rsidP="00831B65">
      <w:pPr>
        <w:pStyle w:val="Heading2"/>
        <w:rPr>
          <w:rtl/>
        </w:rPr>
      </w:pPr>
      <w:bookmarkStart w:id="231" w:name="_Toc385250033"/>
      <w:r w:rsidRPr="00831B65">
        <w:rPr>
          <w:rFonts w:hint="cs"/>
          <w:rtl/>
        </w:rPr>
        <w:t>الجواب :</w:t>
      </w:r>
      <w:bookmarkEnd w:id="231"/>
      <w:r w:rsidRPr="00831B65">
        <w:rPr>
          <w:rFonts w:hint="cs"/>
          <w:rtl/>
        </w:rPr>
        <w:t xml:space="preserve"> </w:t>
      </w:r>
    </w:p>
    <w:p w:rsidR="00CC0BC3" w:rsidRPr="00DF3795" w:rsidRDefault="00CC0BC3" w:rsidP="00DF3795">
      <w:pPr>
        <w:pStyle w:val="Heading2"/>
        <w:rPr>
          <w:rtl/>
        </w:rPr>
      </w:pPr>
      <w:bookmarkStart w:id="232" w:name="_Toc385250034"/>
      <w:r w:rsidRPr="00DF3795">
        <w:rPr>
          <w:rFonts w:hint="cs"/>
          <w:rtl/>
        </w:rPr>
        <w:t>تمهيد</w:t>
      </w:r>
      <w:bookmarkEnd w:id="232"/>
    </w:p>
    <w:p w:rsidR="00CC0BC3" w:rsidRDefault="00CC0BC3" w:rsidP="00866741">
      <w:pPr>
        <w:pStyle w:val="libNormal"/>
        <w:rPr>
          <w:rtl/>
        </w:rPr>
      </w:pPr>
      <w:r>
        <w:rPr>
          <w:rFonts w:hint="cs"/>
          <w:rtl/>
        </w:rPr>
        <w:t xml:space="preserve">اتفق المسلمون بجميع طوائفهم على أنّ مفهوم التقيّة من المبادئ الإسلامية الأصيلة ، التي وردت في القرآن الكريم والسنّة النبوية ، وسنّة المعصومين من أهل البيت </w:t>
      </w:r>
      <w:r w:rsidR="00866741" w:rsidRPr="00866741">
        <w:rPr>
          <w:rStyle w:val="libAlaemChar"/>
          <w:rFonts w:eastAsiaTheme="minorHAnsi"/>
          <w:rtl/>
        </w:rPr>
        <w:t>عليهم‌السلام</w:t>
      </w:r>
      <w:r>
        <w:rPr>
          <w:rFonts w:hint="cs"/>
          <w:rtl/>
        </w:rPr>
        <w:t xml:space="preserve"> ، ولكن وقع الخلاف بين علماء المسلمين في التقيّة من جهتين أساسيتين :</w:t>
      </w:r>
    </w:p>
    <w:p w:rsidR="00CC0BC3" w:rsidRDefault="00CC0BC3" w:rsidP="00413B8B">
      <w:pPr>
        <w:pStyle w:val="libNormal"/>
        <w:rPr>
          <w:rtl/>
        </w:rPr>
      </w:pPr>
      <w:r w:rsidRPr="00CE1949">
        <w:rPr>
          <w:rStyle w:val="libBold1Char"/>
          <w:rFonts w:hint="cs"/>
          <w:rtl/>
        </w:rPr>
        <w:t>الأُولى :</w:t>
      </w:r>
      <w:r w:rsidRPr="00413B8B">
        <w:rPr>
          <w:rFonts w:hint="cs"/>
          <w:rtl/>
        </w:rPr>
        <w:t xml:space="preserve"> سعة دائرة التقيّة من</w:t>
      </w:r>
      <w:r w:rsidR="008622BA">
        <w:rPr>
          <w:rFonts w:hint="cs"/>
          <w:rtl/>
        </w:rPr>
        <w:t xml:space="preserve"> حيث الزمان والمكان والطرف الذي</w:t>
      </w:r>
      <w:r w:rsidRPr="00413B8B">
        <w:rPr>
          <w:rFonts w:hint="cs"/>
          <w:rtl/>
        </w:rPr>
        <w:t xml:space="preserve"> يتقى منه .</w:t>
      </w:r>
    </w:p>
    <w:p w:rsidR="00CC0BC3" w:rsidRDefault="00CC0BC3" w:rsidP="00413B8B">
      <w:pPr>
        <w:pStyle w:val="libNormal"/>
        <w:rPr>
          <w:rtl/>
        </w:rPr>
      </w:pPr>
      <w:r w:rsidRPr="00A353F3">
        <w:rPr>
          <w:rFonts w:hint="cs"/>
          <w:rtl/>
        </w:rPr>
        <w:t>الثانية :</w:t>
      </w:r>
      <w:r w:rsidRPr="00413B8B">
        <w:rPr>
          <w:rFonts w:hint="cs"/>
          <w:rtl/>
        </w:rPr>
        <w:t xml:space="preserve"> حكم التقية ، وهل هي رخصة فقط ؟ أو أنّها تصل إلى حدّ الوجوب والإلزام ؟</w:t>
      </w:r>
    </w:p>
    <w:p w:rsidR="00CC0BC3" w:rsidRPr="008E5627" w:rsidRDefault="00CC0BC3" w:rsidP="008E5627">
      <w:pPr>
        <w:pStyle w:val="libNormal"/>
        <w:rPr>
          <w:rtl/>
        </w:rPr>
      </w:pPr>
      <w:r w:rsidRPr="008E5627">
        <w:rPr>
          <w:rFonts w:hint="cs"/>
          <w:rtl/>
        </w:rPr>
        <w:t>ولم يقع الخلاف بين المسلمين في حقيقة التقية ومناشئها ، إلاّ بعض الفرق التي رمت المسلمين كلّهم بالنفاق ، عندما وسمت التقية بأنّها شعبة من شعب النفاق ، وأنّها من السكوت عن الحق ، والساكت عن الحق شيطان أخرس .</w:t>
      </w:r>
    </w:p>
    <w:p w:rsidR="00CC0BC3" w:rsidRDefault="00CC0BC3" w:rsidP="002E5664">
      <w:pPr>
        <w:pStyle w:val="libNormal"/>
        <w:rPr>
          <w:rtl/>
        </w:rPr>
      </w:pPr>
      <w:r w:rsidRPr="00413B8B">
        <w:rPr>
          <w:rFonts w:hint="cs"/>
          <w:rtl/>
        </w:rPr>
        <w:t xml:space="preserve">وفي الوقت الذي أجمع فيه المسلمون على أن مناشئ التقية هي الحذر والخوف على النفس والعرض والمال ، قال ذلك البعض : ( </w:t>
      </w:r>
      <w:r w:rsidRPr="00A353F3">
        <w:rPr>
          <w:rFonts w:hint="cs"/>
          <w:rtl/>
        </w:rPr>
        <w:t>إنّ</w:t>
      </w:r>
      <w:r w:rsidR="008622BA">
        <w:rPr>
          <w:rFonts w:hint="cs"/>
          <w:rtl/>
        </w:rPr>
        <w:t xml:space="preserve"> </w:t>
      </w:r>
      <w:r w:rsidRPr="00A353F3">
        <w:rPr>
          <w:rFonts w:hint="cs"/>
          <w:rtl/>
        </w:rPr>
        <w:t>مناشئ التقية هي بطلان عقيدة ومذهب صاحب التقية ، وأنّ التقية يتشبّث بها مَن كان باطل</w:t>
      </w:r>
      <w:r w:rsidR="002E5664">
        <w:rPr>
          <w:rFonts w:hint="cs"/>
          <w:rtl/>
        </w:rPr>
        <w:t xml:space="preserve"> </w:t>
      </w:r>
      <w:r w:rsidRPr="00A353F3">
        <w:rPr>
          <w:rFonts w:hint="cs"/>
          <w:rtl/>
        </w:rPr>
        <w:t xml:space="preserve">العقيدة والمذهب </w:t>
      </w:r>
      <w:r w:rsidRPr="00413B8B">
        <w:rPr>
          <w:rFonts w:hint="cs"/>
          <w:rtl/>
        </w:rPr>
        <w:t>) .</w:t>
      </w:r>
    </w:p>
    <w:p w:rsidR="002E5664" w:rsidRDefault="00CC0BC3" w:rsidP="002E5664">
      <w:pPr>
        <w:pStyle w:val="libNormal"/>
        <w:rPr>
          <w:rtl/>
        </w:rPr>
      </w:pPr>
      <w:r w:rsidRPr="008E5627">
        <w:rPr>
          <w:rFonts w:hint="cs"/>
          <w:rtl/>
        </w:rPr>
        <w:t>وجدير بالذكر أنّ الإجماع بين المسلمين قائم على أنّ التقية من الفروع الفقهية ، وإنّما وقع الخلاف في الحكم ، وأنّها رخصة فقط أو أنّها تبلغ درجة الوجوب ، وبعبارة أخرى : ما هي منزلة التقية في</w:t>
      </w:r>
      <w:r w:rsidR="002E5664">
        <w:rPr>
          <w:rFonts w:hint="cs"/>
          <w:rtl/>
        </w:rPr>
        <w:t xml:space="preserve"> </w:t>
      </w:r>
      <w:r w:rsidRPr="008E5627">
        <w:rPr>
          <w:rFonts w:hint="cs"/>
          <w:rtl/>
        </w:rPr>
        <w:t>الإسلام ؟</w:t>
      </w:r>
      <w:r w:rsidR="002E5664">
        <w:rPr>
          <w:rFonts w:hint="cs"/>
          <w:rtl/>
        </w:rPr>
        <w:t xml:space="preserve"> </w:t>
      </w:r>
      <w:r>
        <w:rPr>
          <w:rFonts w:hint="cs"/>
          <w:rtl/>
        </w:rPr>
        <w:t>ولكن مع ذلك نجد أنّ البعض يتهم الشيعة الإمامية الاثني عشرية بأنّهم يجعلون التقية من أساس الدين وأُصوله ، على حدّ التوحيد والنبوّة ، وفسّروا التراث الشيعي في التقية بما يروق لهم .</w:t>
      </w:r>
      <w:r w:rsidR="002E5664">
        <w:rPr>
          <w:rFonts w:hint="cs"/>
          <w:rtl/>
        </w:rPr>
        <w:t xml:space="preserve"> </w:t>
      </w:r>
    </w:p>
    <w:p w:rsidR="002E5664" w:rsidRPr="008E5627" w:rsidRDefault="002E5664" w:rsidP="002E5664">
      <w:pPr>
        <w:pStyle w:val="libNormal"/>
        <w:rPr>
          <w:rtl/>
        </w:rPr>
      </w:pPr>
      <w:r w:rsidRPr="008E5627">
        <w:rPr>
          <w:rFonts w:hint="cs"/>
          <w:rtl/>
        </w:rPr>
        <w:t>وبناءً على ما ذكرناه لا بد من الإجابة على الأسئلة التالية :</w:t>
      </w:r>
    </w:p>
    <w:p w:rsidR="002E5664" w:rsidRDefault="002E5664" w:rsidP="00FF4C5D">
      <w:pPr>
        <w:pStyle w:val="libNormal"/>
        <w:rPr>
          <w:rtl/>
        </w:rPr>
      </w:pPr>
      <w:r>
        <w:rPr>
          <w:rtl/>
        </w:rPr>
        <w:br w:type="page"/>
      </w:r>
    </w:p>
    <w:p w:rsidR="002E5664" w:rsidRPr="008E5627" w:rsidRDefault="002E5664" w:rsidP="002E5664">
      <w:pPr>
        <w:pStyle w:val="libNormal"/>
        <w:rPr>
          <w:rtl/>
        </w:rPr>
      </w:pPr>
      <w:r w:rsidRPr="008E5627">
        <w:rPr>
          <w:rFonts w:hint="cs"/>
          <w:rtl/>
        </w:rPr>
        <w:lastRenderedPageBreak/>
        <w:t>1ـ ما هي حقيقة التقية ؟ وما هي مناشئها ؟</w:t>
      </w:r>
    </w:p>
    <w:p w:rsidR="00CC0BC3" w:rsidRPr="008E5627" w:rsidRDefault="00CC0BC3" w:rsidP="002E5664">
      <w:pPr>
        <w:pStyle w:val="libNormal"/>
        <w:rPr>
          <w:rtl/>
        </w:rPr>
      </w:pPr>
      <w:r w:rsidRPr="008E5627">
        <w:rPr>
          <w:rFonts w:hint="cs"/>
          <w:rtl/>
        </w:rPr>
        <w:t>2ـ هل التقية من أصول الدين أم فروعه ؟ وما هي منزلتها في</w:t>
      </w:r>
      <w:r w:rsidR="002E5664">
        <w:rPr>
          <w:rFonts w:hint="cs"/>
          <w:rtl/>
        </w:rPr>
        <w:t xml:space="preserve"> </w:t>
      </w:r>
      <w:r w:rsidRPr="008E5627">
        <w:rPr>
          <w:rFonts w:hint="cs"/>
          <w:rtl/>
        </w:rPr>
        <w:t>الإسلام ؟</w:t>
      </w:r>
    </w:p>
    <w:p w:rsidR="00CC0BC3" w:rsidRPr="008E5627" w:rsidRDefault="00CC0BC3" w:rsidP="008E5627">
      <w:pPr>
        <w:pStyle w:val="libNormal"/>
        <w:rPr>
          <w:rtl/>
        </w:rPr>
      </w:pPr>
      <w:r w:rsidRPr="008E5627">
        <w:rPr>
          <w:rFonts w:hint="cs"/>
          <w:rtl/>
        </w:rPr>
        <w:t>3ـ ما هو حكم التقية في الإسلام ؟</w:t>
      </w:r>
    </w:p>
    <w:p w:rsidR="00CC0BC3" w:rsidRPr="008E5627" w:rsidRDefault="00CC0BC3" w:rsidP="008E5627">
      <w:pPr>
        <w:pStyle w:val="libNormal"/>
        <w:rPr>
          <w:rtl/>
        </w:rPr>
      </w:pPr>
      <w:r w:rsidRPr="008E5627">
        <w:rPr>
          <w:rFonts w:hint="cs"/>
          <w:rtl/>
        </w:rPr>
        <w:t>4ـ إلى كم تتسع دائرة التقية من حيث الزمان والمكان ؟ ومَن هو الطرف الذي يُتّقى منه ؟</w:t>
      </w:r>
    </w:p>
    <w:p w:rsidR="00CC0BC3" w:rsidRPr="00224466" w:rsidRDefault="00CC0BC3" w:rsidP="00224466">
      <w:pPr>
        <w:pStyle w:val="Heading2"/>
        <w:rPr>
          <w:rtl/>
        </w:rPr>
      </w:pPr>
      <w:bookmarkStart w:id="233" w:name="_Toc385250035"/>
      <w:r w:rsidRPr="00224466">
        <w:rPr>
          <w:rFonts w:hint="cs"/>
          <w:rtl/>
        </w:rPr>
        <w:t>هوية التقية</w:t>
      </w:r>
      <w:bookmarkEnd w:id="233"/>
    </w:p>
    <w:p w:rsidR="00CC0BC3" w:rsidRPr="0089320E" w:rsidRDefault="00CC0BC3" w:rsidP="0089320E">
      <w:pPr>
        <w:pStyle w:val="libBold1"/>
        <w:rPr>
          <w:rtl/>
        </w:rPr>
      </w:pPr>
      <w:r w:rsidRPr="0089320E">
        <w:rPr>
          <w:rFonts w:hint="cs"/>
          <w:rtl/>
        </w:rPr>
        <w:t xml:space="preserve">التقية في كلمات أهل اللغة </w:t>
      </w:r>
    </w:p>
    <w:p w:rsidR="00CC0BC3" w:rsidRPr="00A353F3" w:rsidRDefault="00CC0BC3" w:rsidP="002E5664">
      <w:pPr>
        <w:pStyle w:val="libNormal"/>
        <w:rPr>
          <w:rtl/>
        </w:rPr>
      </w:pPr>
      <w:r w:rsidRPr="00413B8B">
        <w:rPr>
          <w:rFonts w:hint="cs"/>
          <w:rtl/>
        </w:rPr>
        <w:t>قال ابن منظور في اللسان :</w:t>
      </w:r>
      <w:r w:rsidR="008622BA">
        <w:rPr>
          <w:rFonts w:hint="cs"/>
          <w:rtl/>
        </w:rPr>
        <w:t xml:space="preserve"> </w:t>
      </w:r>
      <w:r w:rsidRPr="003546DC">
        <w:rPr>
          <w:rFonts w:hint="cs"/>
          <w:rtl/>
        </w:rPr>
        <w:t>(</w:t>
      </w:r>
      <w:r w:rsidRPr="00A353F3">
        <w:rPr>
          <w:rFonts w:hint="cs"/>
          <w:rtl/>
        </w:rPr>
        <w:t xml:space="preserve"> تقى يتقي بمعنى استقبل الشيء وتوقّاه ، وفي الحديث : كنّا إذا احمر البأس اتقينا برسول الله </w:t>
      </w:r>
      <w:r w:rsidR="003D24AF" w:rsidRPr="00C942B4">
        <w:rPr>
          <w:rStyle w:val="libAlaemChar"/>
          <w:rFonts w:eastAsiaTheme="minorHAnsi"/>
          <w:rtl/>
        </w:rPr>
        <w:t>صلى‌الله‌عليه‌وآله‌وسلم</w:t>
      </w:r>
      <w:r w:rsidRPr="00A353F3">
        <w:rPr>
          <w:rFonts w:hint="cs"/>
          <w:rtl/>
        </w:rPr>
        <w:t xml:space="preserve"> ، أي : جعلناه وقاية لنا من العدو قدامنا واستقبلنا العدو به وقمنا</w:t>
      </w:r>
      <w:r w:rsidR="008622BA">
        <w:rPr>
          <w:rFonts w:hint="cs"/>
          <w:rtl/>
        </w:rPr>
        <w:t xml:space="preserve"> </w:t>
      </w:r>
      <w:r w:rsidRPr="00A353F3">
        <w:rPr>
          <w:rFonts w:hint="cs"/>
          <w:rtl/>
        </w:rPr>
        <w:t>خلفه .</w:t>
      </w:r>
      <w:r w:rsidR="002E5664">
        <w:rPr>
          <w:rFonts w:hint="cs"/>
          <w:rtl/>
        </w:rPr>
        <w:t xml:space="preserve"> </w:t>
      </w:r>
      <w:r w:rsidRPr="00A353F3">
        <w:rPr>
          <w:rFonts w:hint="cs"/>
          <w:rtl/>
        </w:rPr>
        <w:t>وفي الحديث : قلت : وهل للسيف من تقية ؟ قال : نعم ، تقية على أقذاء وهدنة على دخن ، التقية والتقاة بمعنى ، يريد أنّهم يتقون بعضهم بعضاً ويظهرون الصلح والاتفاق وباطنهم بخلاف</w:t>
      </w:r>
      <w:r w:rsidR="008622BA">
        <w:rPr>
          <w:rFonts w:hint="cs"/>
          <w:rtl/>
        </w:rPr>
        <w:t xml:space="preserve"> </w:t>
      </w:r>
      <w:r w:rsidR="002E5664">
        <w:rPr>
          <w:rFonts w:hint="cs"/>
          <w:rtl/>
        </w:rPr>
        <w:t>ذلك</w:t>
      </w:r>
      <w:r w:rsidRPr="00A353F3">
        <w:rPr>
          <w:rFonts w:hint="cs"/>
          <w:rtl/>
        </w:rPr>
        <w:t>.</w:t>
      </w:r>
      <w:r w:rsidR="002E5664">
        <w:rPr>
          <w:rFonts w:hint="cs"/>
          <w:rtl/>
        </w:rPr>
        <w:t xml:space="preserve"> </w:t>
      </w:r>
      <w:r w:rsidRPr="00A353F3">
        <w:rPr>
          <w:rFonts w:hint="cs"/>
          <w:rtl/>
        </w:rPr>
        <w:t>ورجل وقي تقي بمعنى واحد .</w:t>
      </w:r>
    </w:p>
    <w:p w:rsidR="00CC0BC3" w:rsidRPr="008E5627" w:rsidRDefault="00CC0BC3" w:rsidP="002E5664">
      <w:pPr>
        <w:pStyle w:val="libNormal"/>
        <w:rPr>
          <w:rtl/>
        </w:rPr>
      </w:pPr>
      <w:r w:rsidRPr="00A353F3">
        <w:rPr>
          <w:rFonts w:hint="cs"/>
          <w:rtl/>
        </w:rPr>
        <w:t>وفي الحديث : إنّما الإمام جنّة يتقى به ويقاتل من ورائه ، أي أنّه يدفع به العدو ويتقى بقوّته ، والتاء فيها مبدلة من الواو ، لأنّ أصلها من الوقاية .</w:t>
      </w:r>
      <w:r w:rsidR="002E5664">
        <w:rPr>
          <w:rFonts w:hint="cs"/>
          <w:rtl/>
        </w:rPr>
        <w:t xml:space="preserve"> </w:t>
      </w:r>
      <w:r w:rsidRPr="00A353F3">
        <w:rPr>
          <w:rFonts w:hint="cs"/>
          <w:rtl/>
        </w:rPr>
        <w:t xml:space="preserve">وقد توقّيت واتقيت الشيء وتقيته أتقيه تقىً وتقية وتقاء : حذرته </w:t>
      </w:r>
      <w:r w:rsidRPr="00413B8B">
        <w:rPr>
          <w:rFonts w:hint="cs"/>
          <w:rtl/>
        </w:rPr>
        <w:t>)</w:t>
      </w:r>
      <w:r w:rsidRPr="00E43155">
        <w:rPr>
          <w:rStyle w:val="libFootnotenumChar"/>
          <w:rFonts w:hint="cs"/>
          <w:rtl/>
        </w:rPr>
        <w:t xml:space="preserve"> (1)</w:t>
      </w:r>
      <w:r w:rsidRPr="00413B8B">
        <w:rPr>
          <w:rFonts w:hint="cs"/>
          <w:rtl/>
        </w:rPr>
        <w:t xml:space="preserve"> .</w:t>
      </w:r>
      <w:r w:rsidR="002E5664">
        <w:rPr>
          <w:rFonts w:hint="cs"/>
          <w:rtl/>
        </w:rPr>
        <w:t xml:space="preserve"> </w:t>
      </w:r>
      <w:r w:rsidRPr="008E5627">
        <w:rPr>
          <w:rFonts w:hint="cs"/>
          <w:rtl/>
        </w:rPr>
        <w:t>والذي يتضح من هذه العبارات أنّ الوقاية مأخوذة في تعريف وحقيقة التقية ، بل الذي يتضح منها أيضاً أنّ أصل التقية من الوقاية ، ووقي وتقي بمعنى</w:t>
      </w:r>
      <w:r w:rsidR="008622BA">
        <w:rPr>
          <w:rFonts w:hint="cs"/>
          <w:rtl/>
        </w:rPr>
        <w:t xml:space="preserve"> </w:t>
      </w:r>
      <w:r w:rsidRPr="008E5627">
        <w:rPr>
          <w:rFonts w:hint="cs"/>
          <w:rtl/>
        </w:rPr>
        <w:t>واحد .</w:t>
      </w:r>
    </w:p>
    <w:p w:rsidR="00CC0BC3" w:rsidRPr="008E5627" w:rsidRDefault="00CC0BC3" w:rsidP="008E5627">
      <w:pPr>
        <w:pStyle w:val="libNormal"/>
        <w:rPr>
          <w:rtl/>
        </w:rPr>
      </w:pPr>
      <w:r w:rsidRPr="008E5627">
        <w:rPr>
          <w:rFonts w:hint="cs"/>
          <w:rtl/>
        </w:rPr>
        <w:t>والوقاية كما في كلمات اللغويين هي :</w:t>
      </w:r>
    </w:p>
    <w:p w:rsidR="00CC0BC3" w:rsidRDefault="00CC0BC3" w:rsidP="00413B8B">
      <w:pPr>
        <w:pStyle w:val="libNormal"/>
        <w:rPr>
          <w:rtl/>
        </w:rPr>
      </w:pPr>
      <w:r w:rsidRPr="00413B8B">
        <w:rPr>
          <w:rFonts w:hint="cs"/>
          <w:rtl/>
        </w:rPr>
        <w:t>(</w:t>
      </w:r>
      <w:r w:rsidRPr="00A353F3">
        <w:rPr>
          <w:rFonts w:hint="cs"/>
          <w:rtl/>
        </w:rPr>
        <w:t xml:space="preserve"> حفظ الشيء ممّا يؤذيه ويضرّه ، يقال : وقيت الشيء أقيه وقاية ووقاء </w:t>
      </w:r>
      <w:r w:rsidRPr="00413B8B">
        <w:rPr>
          <w:rFonts w:hint="cs"/>
          <w:rtl/>
        </w:rPr>
        <w:t xml:space="preserve">) </w:t>
      </w:r>
      <w:r w:rsidRPr="00E43155">
        <w:rPr>
          <w:rStyle w:val="libFootnotenumChar"/>
          <w:rFonts w:hint="cs"/>
          <w:rtl/>
        </w:rPr>
        <w:t>(2)</w:t>
      </w:r>
      <w:r w:rsidRPr="00413B8B">
        <w:rPr>
          <w:rFonts w:hint="cs"/>
          <w:rtl/>
        </w:rPr>
        <w:t xml:space="preserve"> .</w:t>
      </w:r>
    </w:p>
    <w:p w:rsidR="00CC0BC3" w:rsidRDefault="00CC0BC3" w:rsidP="008622BA">
      <w:pPr>
        <w:pStyle w:val="libNormal"/>
        <w:rPr>
          <w:rtl/>
        </w:rPr>
      </w:pPr>
      <w:r w:rsidRPr="00413B8B">
        <w:rPr>
          <w:rFonts w:hint="cs"/>
          <w:rtl/>
        </w:rPr>
        <w:t>(</w:t>
      </w:r>
      <w:r w:rsidRPr="00A353F3">
        <w:rPr>
          <w:rFonts w:hint="cs"/>
          <w:rtl/>
        </w:rPr>
        <w:t xml:space="preserve"> وقيت الشيء أقيه إذا صنته وسترته عن الأذى ... ووقاه : صانه ، ووقاه ما يكره ووقّاه : حماه منه ... والوَقاء والوِقاء والوَقاية والوُقاية الوِقاية والواقية : كل ما وقيت به</w:t>
      </w:r>
      <w:r w:rsidR="008622BA">
        <w:rPr>
          <w:rFonts w:hint="cs"/>
          <w:rtl/>
        </w:rPr>
        <w:t xml:space="preserve"> </w:t>
      </w:r>
      <w:r w:rsidRPr="00A353F3">
        <w:rPr>
          <w:rFonts w:hint="cs"/>
          <w:rtl/>
        </w:rPr>
        <w:t xml:space="preserve">شيئاً </w:t>
      </w:r>
      <w:r w:rsidRPr="00413B8B">
        <w:rPr>
          <w:rFonts w:hint="cs"/>
          <w:rtl/>
        </w:rPr>
        <w:t>)</w:t>
      </w:r>
      <w:r w:rsidRPr="00E43155">
        <w:rPr>
          <w:rStyle w:val="libFootnotenumChar"/>
          <w:rFonts w:hint="cs"/>
          <w:rtl/>
        </w:rPr>
        <w:t xml:space="preserve"> (3)</w:t>
      </w:r>
      <w:r w:rsidRPr="00413B8B">
        <w:rPr>
          <w:rFonts w:hint="cs"/>
          <w:rtl/>
        </w:rPr>
        <w:t xml:space="preserve"> .</w:t>
      </w:r>
    </w:p>
    <w:p w:rsidR="008622BA" w:rsidRPr="002773F8" w:rsidRDefault="008622BA" w:rsidP="008622BA">
      <w:pPr>
        <w:pStyle w:val="libLine"/>
        <w:rPr>
          <w:rtl/>
        </w:rPr>
      </w:pPr>
      <w:r w:rsidRPr="002773F8">
        <w:rPr>
          <w:rFonts w:hint="cs"/>
          <w:rtl/>
        </w:rPr>
        <w:t>ــــــــــــــ</w:t>
      </w:r>
    </w:p>
    <w:p w:rsidR="00CC0BC3" w:rsidRPr="00F25166" w:rsidRDefault="00CC0BC3" w:rsidP="008622BA">
      <w:pPr>
        <w:pStyle w:val="libFootnote0"/>
        <w:rPr>
          <w:rtl/>
        </w:rPr>
      </w:pPr>
      <w:r w:rsidRPr="00F25166">
        <w:rPr>
          <w:rFonts w:hint="cs"/>
          <w:rtl/>
        </w:rPr>
        <w:t>(1) لسان العرب ، ابن منظور : ج 15 ص402 ـ 404 .</w:t>
      </w:r>
    </w:p>
    <w:p w:rsidR="00CC0BC3" w:rsidRPr="00F25166" w:rsidRDefault="00CC0BC3" w:rsidP="00F25166">
      <w:pPr>
        <w:pStyle w:val="libFootnote0"/>
        <w:rPr>
          <w:rtl/>
        </w:rPr>
      </w:pPr>
      <w:r w:rsidRPr="00F25166">
        <w:rPr>
          <w:rFonts w:hint="cs"/>
          <w:rtl/>
        </w:rPr>
        <w:t>(2) مفردات غريب القرآن ، الراغب الأصفهاني : ص530 .</w:t>
      </w:r>
    </w:p>
    <w:p w:rsidR="002E5664" w:rsidRDefault="00CC0BC3" w:rsidP="00F25166">
      <w:pPr>
        <w:pStyle w:val="libFootnote0"/>
        <w:rPr>
          <w:rtl/>
        </w:rPr>
      </w:pPr>
      <w:r w:rsidRPr="00F25166">
        <w:rPr>
          <w:rFonts w:hint="cs"/>
          <w:rtl/>
        </w:rPr>
        <w:t>(3) لسان العرب : ج 15 ص 401 – 402 .</w:t>
      </w:r>
    </w:p>
    <w:p w:rsidR="002E5664" w:rsidRDefault="002E5664" w:rsidP="00DA744D">
      <w:pPr>
        <w:pStyle w:val="libNormal"/>
        <w:rPr>
          <w:rtl/>
        </w:rPr>
      </w:pPr>
      <w:r>
        <w:rPr>
          <w:rtl/>
        </w:rPr>
        <w:br w:type="page"/>
      </w:r>
    </w:p>
    <w:p w:rsidR="00CC0BC3" w:rsidRDefault="002E5664" w:rsidP="002E5664">
      <w:pPr>
        <w:pStyle w:val="libNormal"/>
        <w:rPr>
          <w:rtl/>
        </w:rPr>
      </w:pPr>
      <w:r w:rsidRPr="00413B8B">
        <w:rPr>
          <w:rFonts w:hint="cs"/>
          <w:rtl/>
        </w:rPr>
        <w:lastRenderedPageBreak/>
        <w:t xml:space="preserve"> ( </w:t>
      </w:r>
      <w:r w:rsidRPr="00A353F3">
        <w:rPr>
          <w:rFonts w:hint="cs"/>
          <w:rtl/>
        </w:rPr>
        <w:t>والشيء وقياً ووقاية وواقية : صانه عن الأذى وحماه ... وقّاه توقية : حفظه وصانه ... والشيء توقّاه : حذره وتجنبه ... التقاة : الخشية والخوف ... التقية : الخشية والخوف ، والتقيّة ( عند بعض الفرق الإسلامية ) : إخفاء الحق ومصانعة</w:t>
      </w:r>
      <w:r>
        <w:rPr>
          <w:rFonts w:hint="cs"/>
          <w:rtl/>
        </w:rPr>
        <w:t xml:space="preserve"> </w:t>
      </w:r>
      <w:r w:rsidR="00CC0BC3" w:rsidRPr="00A353F3">
        <w:rPr>
          <w:rFonts w:hint="cs"/>
          <w:rtl/>
        </w:rPr>
        <w:t>الناس في غير دولتهم تحرزاً من التلف</w:t>
      </w:r>
      <w:r w:rsidR="00CC0BC3" w:rsidRPr="00413B8B">
        <w:rPr>
          <w:rFonts w:hint="cs"/>
          <w:rtl/>
        </w:rPr>
        <w:t xml:space="preserve"> ) </w:t>
      </w:r>
      <w:r w:rsidR="00CC0BC3" w:rsidRPr="00E43155">
        <w:rPr>
          <w:rStyle w:val="libFootnotenumChar"/>
          <w:rFonts w:hint="cs"/>
          <w:rtl/>
        </w:rPr>
        <w:t>(1)</w:t>
      </w:r>
      <w:r w:rsidR="00CC0BC3" w:rsidRPr="00413B8B">
        <w:rPr>
          <w:rFonts w:hint="cs"/>
          <w:rtl/>
        </w:rPr>
        <w:t xml:space="preserve"> .</w:t>
      </w:r>
    </w:p>
    <w:p w:rsidR="00CC0BC3" w:rsidRDefault="00CC0BC3" w:rsidP="008622BA">
      <w:pPr>
        <w:pStyle w:val="libNormal"/>
        <w:rPr>
          <w:rtl/>
        </w:rPr>
      </w:pPr>
      <w:r>
        <w:rPr>
          <w:rFonts w:hint="cs"/>
          <w:rtl/>
        </w:rPr>
        <w:t>والمتحصل من كلمات اللغويين : إنّ التقية الحذر في حفظ الشيء وصيانته وستره وحمايته ممّا يؤذيه ويضره ، فنجد أنّ المعنى اللغوي للتقية يتضمن ستر الشيء وإخفاءه بإظهار عدمه للطرف المقابل ؛ خوفاً وحذراً من أجل صيانته ممّا يؤذيه ويضرّه ، وهذا المعنى اللغوي للتقية يقرب جدّاً ، من المعنى الاصطلاحي لها ، بل يلتقي معه ، كما تقدم أنّ المراد من ( تقية على أقذاء ) أنّهم يتقون بعضهم بعضاً ويظهرون الصلح والاتفاق وباطنهم بخلاف</w:t>
      </w:r>
      <w:r w:rsidR="008622BA">
        <w:rPr>
          <w:rFonts w:hint="cs"/>
          <w:rtl/>
        </w:rPr>
        <w:t xml:space="preserve"> </w:t>
      </w:r>
      <w:r>
        <w:rPr>
          <w:rFonts w:hint="cs"/>
          <w:rtl/>
        </w:rPr>
        <w:t>ذلك .</w:t>
      </w:r>
    </w:p>
    <w:p w:rsidR="00CC0BC3" w:rsidRPr="008F37C8" w:rsidRDefault="00CC0BC3" w:rsidP="008F37C8">
      <w:pPr>
        <w:pStyle w:val="Heading2"/>
        <w:rPr>
          <w:rtl/>
        </w:rPr>
      </w:pPr>
      <w:bookmarkStart w:id="234" w:name="_Toc385250036"/>
      <w:r w:rsidRPr="008F37C8">
        <w:rPr>
          <w:rFonts w:hint="cs"/>
          <w:rtl/>
        </w:rPr>
        <w:t>المعنى الاصطلاحي للتقيّة</w:t>
      </w:r>
      <w:bookmarkEnd w:id="234"/>
      <w:r w:rsidRPr="008F37C8">
        <w:rPr>
          <w:rFonts w:hint="cs"/>
          <w:rtl/>
        </w:rPr>
        <w:t xml:space="preserve"> </w:t>
      </w:r>
    </w:p>
    <w:p w:rsidR="00CC0BC3" w:rsidRPr="008E5627" w:rsidRDefault="00CC0BC3" w:rsidP="008622BA">
      <w:pPr>
        <w:pStyle w:val="libNormal"/>
        <w:rPr>
          <w:rtl/>
        </w:rPr>
      </w:pPr>
      <w:r w:rsidRPr="008E5627">
        <w:rPr>
          <w:rFonts w:hint="cs"/>
          <w:rtl/>
        </w:rPr>
        <w:t>ذكرنا آنفاً أنّ المعنى اللغوي يلتقي مع المعنى الاصطلاحي ولا اصطلاح جديد ومخترع للتقية في الفقه ، ويشهد على ذلك كلمات العلماء من الفريقين في تعريف</w:t>
      </w:r>
      <w:r w:rsidR="008622BA">
        <w:rPr>
          <w:rFonts w:hint="cs"/>
          <w:rtl/>
        </w:rPr>
        <w:t xml:space="preserve"> </w:t>
      </w:r>
      <w:r w:rsidRPr="008E5627">
        <w:rPr>
          <w:rFonts w:hint="cs"/>
          <w:rtl/>
        </w:rPr>
        <w:t>التقية :</w:t>
      </w:r>
    </w:p>
    <w:p w:rsidR="00CC0BC3" w:rsidRPr="00DF3795" w:rsidRDefault="00CC0BC3" w:rsidP="00DF3795">
      <w:pPr>
        <w:pStyle w:val="Heading2"/>
        <w:rPr>
          <w:rtl/>
        </w:rPr>
      </w:pPr>
      <w:bookmarkStart w:id="235" w:name="_Toc385250037"/>
      <w:r w:rsidRPr="00DF3795">
        <w:rPr>
          <w:rFonts w:hint="cs"/>
          <w:rtl/>
        </w:rPr>
        <w:t>التقيّة في كلما</w:t>
      </w:r>
      <w:r w:rsidR="008622BA">
        <w:rPr>
          <w:rFonts w:hint="cs"/>
          <w:rtl/>
        </w:rPr>
        <w:t>ت علماء الشيعة</w:t>
      </w:r>
      <w:bookmarkEnd w:id="235"/>
    </w:p>
    <w:p w:rsidR="00CC0BC3" w:rsidRDefault="00CC0BC3" w:rsidP="00D17896">
      <w:pPr>
        <w:pStyle w:val="libNormal"/>
        <w:rPr>
          <w:rtl/>
        </w:rPr>
      </w:pPr>
      <w:r w:rsidRPr="00D10147">
        <w:rPr>
          <w:rFonts w:hint="cs"/>
          <w:rtl/>
        </w:rPr>
        <w:t xml:space="preserve">1ـ ما ذكره الشيخ المفيد </w:t>
      </w:r>
      <w:r w:rsidR="00D17896" w:rsidRPr="00D17896">
        <w:rPr>
          <w:rStyle w:val="libAlaemChar"/>
          <w:rtl/>
        </w:rPr>
        <w:t>رحمه‌الله</w:t>
      </w:r>
      <w:r w:rsidR="00D17896" w:rsidRPr="00A70A9C">
        <w:rPr>
          <w:rtl/>
        </w:rPr>
        <w:t xml:space="preserve"> </w:t>
      </w:r>
      <w:r w:rsidRPr="00D10147">
        <w:rPr>
          <w:rFonts w:hint="cs"/>
          <w:rtl/>
        </w:rPr>
        <w:t xml:space="preserve">، حيث قال : ( التقيّة : كتمان الحق وستر الاعتقاد فيه ، ومكاتمة المخالفين ، وترك مظاهرتهم بما يعقب ضرراً في الدين أو الدنيا ، وفرض ذلك إذا علم بالضرورة ، أو قوي في الظن ، فمتى لم يعلم ضرراً بإظهار الحق ، ولا قوي في الظن ذلك لم يجب فرض التقية ، وقد أمر الصادقون </w:t>
      </w:r>
      <w:r w:rsidR="00866741" w:rsidRPr="00866741">
        <w:rPr>
          <w:rStyle w:val="libAlaemChar"/>
          <w:rFonts w:eastAsiaTheme="minorHAnsi"/>
          <w:rtl/>
        </w:rPr>
        <w:t>عليهم‌السلام</w:t>
      </w:r>
      <w:r w:rsidRPr="00D10147">
        <w:rPr>
          <w:rFonts w:hint="cs"/>
          <w:rtl/>
        </w:rPr>
        <w:t xml:space="preserve"> جماعة من أشياعهم بالكفّ والإمساك عن إظهار الحق والمباطنة والستر له عن أعداء الدين والمظاهرة لهم بما يزيل الريب عنهم</w:t>
      </w:r>
    </w:p>
    <w:p w:rsidR="008622BA" w:rsidRPr="002773F8" w:rsidRDefault="008622BA" w:rsidP="008622BA">
      <w:pPr>
        <w:pStyle w:val="libLine"/>
        <w:rPr>
          <w:rtl/>
        </w:rPr>
      </w:pPr>
      <w:r w:rsidRPr="002773F8">
        <w:rPr>
          <w:rFonts w:hint="cs"/>
          <w:rtl/>
        </w:rPr>
        <w:t>ــــــــــــــ</w:t>
      </w:r>
    </w:p>
    <w:p w:rsidR="002E5664" w:rsidRDefault="00CC0BC3" w:rsidP="008622BA">
      <w:pPr>
        <w:pStyle w:val="libFootnote0"/>
        <w:rPr>
          <w:rtl/>
        </w:rPr>
      </w:pPr>
      <w:r w:rsidRPr="00F25166">
        <w:rPr>
          <w:rFonts w:hint="cs"/>
          <w:rtl/>
        </w:rPr>
        <w:t>(1) المعجم الوسيط : ج2 ص 1052 .</w:t>
      </w:r>
    </w:p>
    <w:p w:rsidR="002E5664" w:rsidRDefault="002E5664" w:rsidP="00DA744D">
      <w:pPr>
        <w:pStyle w:val="libNormal"/>
        <w:rPr>
          <w:rtl/>
        </w:rPr>
      </w:pPr>
      <w:r>
        <w:rPr>
          <w:rtl/>
        </w:rPr>
        <w:br w:type="page"/>
      </w:r>
    </w:p>
    <w:p w:rsidR="00CC0BC3" w:rsidRDefault="00CC0BC3" w:rsidP="001D01AE">
      <w:pPr>
        <w:pStyle w:val="libNormal0"/>
        <w:rPr>
          <w:rtl/>
        </w:rPr>
      </w:pPr>
      <w:r w:rsidRPr="00D10147">
        <w:rPr>
          <w:rFonts w:hint="cs"/>
          <w:rtl/>
        </w:rPr>
        <w:lastRenderedPageBreak/>
        <w:t>في خلافهم ، وكان ذلك هو الأصلح لهم ، وأمروا طائفة أخرى من شيعتهم بمكالمة الخصوم ومظاهرتهم ، ودعائهم إلى الحق ؛ لعلمهم بأنّه لا ضرر عليهم في ذلك ، فالتقية تجب بحسب ما ذكرناه ويسقط فرضها في مواضع أخرى على ما قدمناه )</w:t>
      </w:r>
      <w:r w:rsidRPr="0089678F">
        <w:rPr>
          <w:rStyle w:val="libFootnotenumChar"/>
          <w:rFonts w:hint="cs"/>
          <w:rtl/>
        </w:rPr>
        <w:t xml:space="preserve"> (1)</w:t>
      </w:r>
      <w:r w:rsidRPr="00D10147">
        <w:rPr>
          <w:rFonts w:hint="cs"/>
          <w:rtl/>
        </w:rPr>
        <w:t xml:space="preserve"> .</w:t>
      </w:r>
    </w:p>
    <w:p w:rsidR="00CC0BC3" w:rsidRDefault="00CC0BC3" w:rsidP="00D10147">
      <w:pPr>
        <w:pStyle w:val="libNormal"/>
        <w:rPr>
          <w:rtl/>
        </w:rPr>
      </w:pPr>
      <w:r w:rsidRPr="00D10147">
        <w:rPr>
          <w:rFonts w:hint="cs"/>
          <w:rtl/>
        </w:rPr>
        <w:t xml:space="preserve">وقال أيضاً في أوائل المقالات : ( إنّها جائزة في الأقوال كلّها ، عند الضرورة وربّما وجبت فيها لضرب من اللطف والاستصلاح ، وليس يجوز من الأفعال في قتل المؤمنين ولا فيما يعلم أو يغلب إنّه استفساد في الدين ) </w:t>
      </w:r>
      <w:r w:rsidRPr="0089678F">
        <w:rPr>
          <w:rStyle w:val="libFootnotenumChar"/>
          <w:rFonts w:hint="cs"/>
          <w:rtl/>
        </w:rPr>
        <w:t>(2)</w:t>
      </w:r>
      <w:r w:rsidRPr="00D10147">
        <w:rPr>
          <w:rFonts w:hint="cs"/>
          <w:rtl/>
        </w:rPr>
        <w:t xml:space="preserve"> .</w:t>
      </w:r>
    </w:p>
    <w:p w:rsidR="00CC0BC3" w:rsidRDefault="00CC0BC3" w:rsidP="00D10147">
      <w:pPr>
        <w:pStyle w:val="libNormal"/>
        <w:rPr>
          <w:rtl/>
        </w:rPr>
      </w:pPr>
      <w:r w:rsidRPr="00D10147">
        <w:rPr>
          <w:rFonts w:hint="cs"/>
          <w:rtl/>
        </w:rPr>
        <w:t>2ـ قال الشيخ علي بن الحسين الكركي : ( اعلم أنّ التقية جائزة وربّما وجبت ، والمراد بها : إظهار موافقة أهل الخلاف فيما يدينون به خوفاً )</w:t>
      </w:r>
      <w:r w:rsidRPr="0089678F">
        <w:rPr>
          <w:rStyle w:val="libFootnotenumChar"/>
          <w:rFonts w:hint="cs"/>
          <w:rtl/>
        </w:rPr>
        <w:t xml:space="preserve"> (3)</w:t>
      </w:r>
      <w:r w:rsidRPr="00D10147">
        <w:rPr>
          <w:rFonts w:hint="cs"/>
          <w:rtl/>
        </w:rPr>
        <w:t xml:space="preserve"> .</w:t>
      </w:r>
    </w:p>
    <w:p w:rsidR="00CC0BC3" w:rsidRDefault="00CC0BC3" w:rsidP="00D10147">
      <w:pPr>
        <w:pStyle w:val="libNormal"/>
        <w:rPr>
          <w:rtl/>
        </w:rPr>
      </w:pPr>
      <w:r w:rsidRPr="00D10147">
        <w:rPr>
          <w:rFonts w:hint="cs"/>
          <w:rtl/>
        </w:rPr>
        <w:t>3ـ قال الشهيد الأوّل محمد بن مكي العاملي : ( التقيّة : مجاملة الناس بما يعرفون وترك ما ينكرون ، حذراً من غوائلهم )</w:t>
      </w:r>
      <w:r w:rsidRPr="0089678F">
        <w:rPr>
          <w:rStyle w:val="libFootnotenumChar"/>
          <w:rFonts w:hint="cs"/>
          <w:rtl/>
        </w:rPr>
        <w:t xml:space="preserve"> (4)</w:t>
      </w:r>
      <w:r w:rsidRPr="00D10147">
        <w:rPr>
          <w:rFonts w:hint="cs"/>
          <w:rtl/>
        </w:rPr>
        <w:t xml:space="preserve"> .</w:t>
      </w:r>
    </w:p>
    <w:p w:rsidR="00CC0BC3" w:rsidRDefault="00CC0BC3" w:rsidP="00D10147">
      <w:pPr>
        <w:pStyle w:val="libNormal"/>
        <w:rPr>
          <w:rtl/>
        </w:rPr>
      </w:pPr>
      <w:r w:rsidRPr="00D10147">
        <w:rPr>
          <w:rFonts w:hint="cs"/>
          <w:rtl/>
        </w:rPr>
        <w:t>4ـ وقال العلاّمة الشهرستاني : ( التقيّة : إخفاء أمر ديني لخوف الضرر من إظهاره )</w:t>
      </w:r>
      <w:r w:rsidRPr="0089678F">
        <w:rPr>
          <w:rStyle w:val="libFootnotenumChar"/>
          <w:rFonts w:hint="cs"/>
          <w:rtl/>
        </w:rPr>
        <w:t xml:space="preserve"> (5)</w:t>
      </w:r>
      <w:r w:rsidRPr="00D10147">
        <w:rPr>
          <w:rFonts w:hint="cs"/>
          <w:rtl/>
        </w:rPr>
        <w:t xml:space="preserve"> .</w:t>
      </w:r>
    </w:p>
    <w:p w:rsidR="00CC0BC3" w:rsidRPr="000E08A7" w:rsidRDefault="00CC0BC3" w:rsidP="000E08A7">
      <w:pPr>
        <w:pStyle w:val="libNormal"/>
        <w:rPr>
          <w:rtl/>
        </w:rPr>
      </w:pPr>
      <w:r w:rsidRPr="000E08A7">
        <w:rPr>
          <w:rFonts w:hint="cs"/>
          <w:rtl/>
        </w:rPr>
        <w:t>والذي يتحصّل من هذه التعاريف محوران أساسيان :</w:t>
      </w:r>
    </w:p>
    <w:p w:rsidR="002E5664" w:rsidRPr="008E5627" w:rsidRDefault="00CC0BC3" w:rsidP="002E5664">
      <w:pPr>
        <w:pStyle w:val="libNormal"/>
        <w:rPr>
          <w:rtl/>
        </w:rPr>
      </w:pPr>
      <w:r w:rsidRPr="00012EAE">
        <w:rPr>
          <w:rStyle w:val="libBold1Char"/>
          <w:rFonts w:hint="cs"/>
          <w:rtl/>
        </w:rPr>
        <w:t>الأوّل :</w:t>
      </w:r>
      <w:r w:rsidRPr="00D10147">
        <w:rPr>
          <w:rFonts w:hint="cs"/>
          <w:rtl/>
        </w:rPr>
        <w:t xml:space="preserve"> إنّ التقية إخفاء الحق وإظهار ما هو خلافه ، ولا شك أنّ التقية </w:t>
      </w:r>
      <w:r w:rsidR="002E5664" w:rsidRPr="008E5627">
        <w:rPr>
          <w:rFonts w:hint="cs"/>
          <w:rtl/>
        </w:rPr>
        <w:t>تمتاز بذلك عن النفاق الذي هو : إبطان الكفر وإظهار الإسلام والإيمان .</w:t>
      </w:r>
    </w:p>
    <w:p w:rsidR="002E5664" w:rsidRDefault="002E5664" w:rsidP="002E5664">
      <w:pPr>
        <w:pStyle w:val="libNormal"/>
        <w:rPr>
          <w:rtl/>
        </w:rPr>
      </w:pPr>
      <w:r w:rsidRPr="00012EAE">
        <w:rPr>
          <w:rStyle w:val="libBold1Char"/>
          <w:rFonts w:hint="cs"/>
          <w:rtl/>
        </w:rPr>
        <w:t>الثاني :</w:t>
      </w:r>
      <w:r w:rsidRPr="00D10147">
        <w:rPr>
          <w:rFonts w:hint="cs"/>
          <w:rtl/>
        </w:rPr>
        <w:t xml:space="preserve"> إنّ سبب التقية هو خوف الضرر المحتمل من الغير .</w:t>
      </w:r>
    </w:p>
    <w:p w:rsidR="008622BA" w:rsidRPr="002773F8" w:rsidRDefault="008622BA" w:rsidP="008622BA">
      <w:pPr>
        <w:pStyle w:val="libLine"/>
        <w:rPr>
          <w:rtl/>
        </w:rPr>
      </w:pPr>
      <w:r w:rsidRPr="002773F8">
        <w:rPr>
          <w:rFonts w:hint="cs"/>
          <w:rtl/>
        </w:rPr>
        <w:t>ــــــــــــــ</w:t>
      </w:r>
    </w:p>
    <w:p w:rsidR="00CC0BC3" w:rsidRPr="00F25166" w:rsidRDefault="00CC0BC3" w:rsidP="008622BA">
      <w:pPr>
        <w:pStyle w:val="libFootnote0"/>
        <w:rPr>
          <w:rtl/>
        </w:rPr>
      </w:pPr>
      <w:r w:rsidRPr="00F25166">
        <w:rPr>
          <w:rFonts w:hint="cs"/>
          <w:rtl/>
        </w:rPr>
        <w:t>(1) اعتقاد الإمامية ، الشيخ المفيد : ص 137 .</w:t>
      </w:r>
    </w:p>
    <w:p w:rsidR="00CC0BC3" w:rsidRPr="00F25166" w:rsidRDefault="00CC0BC3" w:rsidP="008622BA">
      <w:pPr>
        <w:pStyle w:val="libFootnote0"/>
        <w:rPr>
          <w:rtl/>
        </w:rPr>
      </w:pPr>
      <w:r w:rsidRPr="00F25166">
        <w:rPr>
          <w:rFonts w:hint="cs"/>
          <w:rtl/>
        </w:rPr>
        <w:t>(2) أوائل المقالات : ص 118 .</w:t>
      </w:r>
    </w:p>
    <w:p w:rsidR="00CC0BC3" w:rsidRPr="00F25166" w:rsidRDefault="00CC0BC3" w:rsidP="00F25166">
      <w:pPr>
        <w:pStyle w:val="libFootnote0"/>
        <w:rPr>
          <w:rtl/>
        </w:rPr>
      </w:pPr>
      <w:r w:rsidRPr="00F25166">
        <w:rPr>
          <w:rFonts w:hint="cs"/>
          <w:rtl/>
        </w:rPr>
        <w:t>(3) رسائل الكركي : ج2 ص51 .</w:t>
      </w:r>
    </w:p>
    <w:p w:rsidR="00CC0BC3" w:rsidRPr="00F25166" w:rsidRDefault="00CC0BC3" w:rsidP="00F25166">
      <w:pPr>
        <w:pStyle w:val="libFootnote0"/>
        <w:rPr>
          <w:rtl/>
        </w:rPr>
      </w:pPr>
      <w:r w:rsidRPr="00F25166">
        <w:rPr>
          <w:rFonts w:hint="cs"/>
          <w:rtl/>
        </w:rPr>
        <w:t>(4) القواعد والفوائد ، الشهيد الأوّل : ج2 ص 155 .</w:t>
      </w:r>
    </w:p>
    <w:p w:rsidR="002E5664" w:rsidRDefault="00CC0BC3" w:rsidP="00F25166">
      <w:pPr>
        <w:pStyle w:val="libFootnote0"/>
        <w:rPr>
          <w:rtl/>
        </w:rPr>
      </w:pPr>
      <w:r w:rsidRPr="00F25166">
        <w:rPr>
          <w:rFonts w:hint="cs"/>
          <w:rtl/>
        </w:rPr>
        <w:t>(5) أوائل المقالات ، الشيخ المفيد : ص 215 .</w:t>
      </w:r>
    </w:p>
    <w:p w:rsidR="002E5664" w:rsidRDefault="002E5664" w:rsidP="00DA744D">
      <w:pPr>
        <w:pStyle w:val="libNormal"/>
        <w:rPr>
          <w:rtl/>
        </w:rPr>
      </w:pPr>
      <w:r>
        <w:rPr>
          <w:rtl/>
        </w:rPr>
        <w:br w:type="page"/>
      </w:r>
    </w:p>
    <w:p w:rsidR="00CC0BC3" w:rsidRPr="00A14629" w:rsidRDefault="00CC0BC3" w:rsidP="00DA6179">
      <w:pPr>
        <w:pStyle w:val="Heading2"/>
        <w:rPr>
          <w:rtl/>
        </w:rPr>
      </w:pPr>
      <w:bookmarkStart w:id="236" w:name="_Toc385250038"/>
      <w:r w:rsidRPr="00A14629">
        <w:rPr>
          <w:rFonts w:hint="cs"/>
          <w:rtl/>
        </w:rPr>
        <w:lastRenderedPageBreak/>
        <w:t>التقية في كلمات أعلام أهل السنّة</w:t>
      </w:r>
      <w:bookmarkEnd w:id="236"/>
      <w:r w:rsidRPr="00A14629">
        <w:rPr>
          <w:rFonts w:hint="cs"/>
          <w:rtl/>
        </w:rPr>
        <w:t xml:space="preserve"> </w:t>
      </w:r>
    </w:p>
    <w:p w:rsidR="00CC0BC3" w:rsidRDefault="00CC0BC3" w:rsidP="00413B8B">
      <w:pPr>
        <w:pStyle w:val="libNormal"/>
        <w:rPr>
          <w:rtl/>
        </w:rPr>
      </w:pPr>
      <w:r w:rsidRPr="00413B8B">
        <w:rPr>
          <w:rFonts w:hint="cs"/>
          <w:rtl/>
        </w:rPr>
        <w:t>1ـ عن الضحاك ، قال : (</w:t>
      </w:r>
      <w:r w:rsidRPr="00A353F3">
        <w:rPr>
          <w:rFonts w:hint="cs"/>
          <w:rtl/>
        </w:rPr>
        <w:t xml:space="preserve"> التقيّة باللسان من حمل على أمر يتكلّم به وهو لله معصية ، فتكلّم مخافة على نفسه ، وقلبه مطمئن بالإيمان فلا إثم عليه ، إنّما التقيّة باللسان </w:t>
      </w:r>
      <w:r w:rsidRPr="00413B8B">
        <w:rPr>
          <w:rFonts w:hint="cs"/>
          <w:rtl/>
        </w:rPr>
        <w:t xml:space="preserve">) </w:t>
      </w:r>
      <w:r w:rsidRPr="00E43155">
        <w:rPr>
          <w:rStyle w:val="libFootnotenumChar"/>
          <w:rFonts w:hint="cs"/>
          <w:rtl/>
        </w:rPr>
        <w:t>(1)</w:t>
      </w:r>
      <w:r w:rsidRPr="00413B8B">
        <w:rPr>
          <w:rFonts w:hint="cs"/>
          <w:rtl/>
        </w:rPr>
        <w:t xml:space="preserve"> .</w:t>
      </w:r>
    </w:p>
    <w:p w:rsidR="00CC0BC3" w:rsidRDefault="00CC0BC3" w:rsidP="00413B8B">
      <w:pPr>
        <w:pStyle w:val="libNormal"/>
        <w:rPr>
          <w:rtl/>
        </w:rPr>
      </w:pPr>
      <w:r w:rsidRPr="00413B8B">
        <w:rPr>
          <w:rFonts w:hint="cs"/>
          <w:rtl/>
        </w:rPr>
        <w:t>2ـ قال ابن حجر العسقلاني في فتح الباري : (</w:t>
      </w:r>
      <w:r w:rsidRPr="00A353F3">
        <w:rPr>
          <w:rFonts w:hint="cs"/>
          <w:rtl/>
        </w:rPr>
        <w:t xml:space="preserve"> ومعنى التقيّة الحذر من إظهار ما في النفس من معتقد وغيره للغير </w:t>
      </w:r>
      <w:r w:rsidRPr="00413B8B">
        <w:rPr>
          <w:rFonts w:hint="cs"/>
          <w:rtl/>
        </w:rPr>
        <w:t>)</w:t>
      </w:r>
      <w:r w:rsidRPr="00E43155">
        <w:rPr>
          <w:rStyle w:val="libFootnotenumChar"/>
          <w:rFonts w:hint="cs"/>
          <w:rtl/>
        </w:rPr>
        <w:t xml:space="preserve"> (2)</w:t>
      </w:r>
      <w:r w:rsidRPr="00413B8B">
        <w:rPr>
          <w:rFonts w:hint="cs"/>
          <w:rtl/>
        </w:rPr>
        <w:t xml:space="preserve"> .</w:t>
      </w:r>
    </w:p>
    <w:p w:rsidR="00CC0BC3" w:rsidRDefault="00CC0BC3" w:rsidP="00413B8B">
      <w:pPr>
        <w:pStyle w:val="libNormal"/>
        <w:rPr>
          <w:rtl/>
        </w:rPr>
      </w:pPr>
      <w:r w:rsidRPr="00413B8B">
        <w:rPr>
          <w:rFonts w:hint="cs"/>
          <w:rtl/>
        </w:rPr>
        <w:t>3ـ وعرّف السرخسي التقية في المبسوط بقوله : (</w:t>
      </w:r>
      <w:r w:rsidRPr="00A353F3">
        <w:rPr>
          <w:rFonts w:hint="cs"/>
          <w:rtl/>
        </w:rPr>
        <w:t xml:space="preserve"> والتقيّة أنّ يقي نفسه من العقوبة بما ظهره وإن كان يضمر خلافه </w:t>
      </w:r>
      <w:r w:rsidRPr="00413B8B">
        <w:rPr>
          <w:rFonts w:hint="cs"/>
          <w:rtl/>
        </w:rPr>
        <w:t xml:space="preserve">) </w:t>
      </w:r>
      <w:r w:rsidRPr="00E43155">
        <w:rPr>
          <w:rStyle w:val="libFootnotenumChar"/>
          <w:rFonts w:hint="cs"/>
          <w:rtl/>
        </w:rPr>
        <w:t>(3)</w:t>
      </w:r>
      <w:r w:rsidRPr="00413B8B">
        <w:rPr>
          <w:rFonts w:hint="cs"/>
          <w:rtl/>
        </w:rPr>
        <w:t xml:space="preserve"> .</w:t>
      </w:r>
    </w:p>
    <w:p w:rsidR="00CC0BC3" w:rsidRDefault="00CC0BC3" w:rsidP="00413B8B">
      <w:pPr>
        <w:pStyle w:val="libNormal"/>
        <w:rPr>
          <w:rtl/>
        </w:rPr>
      </w:pPr>
      <w:r w:rsidRPr="00413B8B">
        <w:rPr>
          <w:rFonts w:hint="cs"/>
          <w:rtl/>
        </w:rPr>
        <w:t>4ـ وقال الفخر الرازي في تفسيره : (</w:t>
      </w:r>
      <w:r w:rsidRPr="00A353F3">
        <w:rPr>
          <w:rFonts w:hint="cs"/>
          <w:rtl/>
        </w:rPr>
        <w:t xml:space="preserve"> إنّ التقيّة إنّما تكون إذا كان الرجل في قوم كفّار ويخاف منهم على نفسه وماله فيداريهم باللسان ؛ وذلك بأنّ لا يظهر العداوة باللسان ، بل يجوز أيضاً أن يظهر الكلام الموهم للمحبّة والموالاة ، ولكن بشرط أن يضمر خلافه ـ إلى أن قال : ـ ظاهر الآية يدل أنّ التقية ، إنّما تحل مع الكفّار الغالبين ، إلاّ أنّ مذهب الشافعي أنّ الحالة بين المسلمين إذا شاكلت الحالة بين المسلمين والمشركين حلّت التقية محاماة على النفس </w:t>
      </w:r>
      <w:r w:rsidRPr="00413B8B">
        <w:rPr>
          <w:rFonts w:hint="cs"/>
          <w:rtl/>
        </w:rPr>
        <w:t xml:space="preserve">) </w:t>
      </w:r>
      <w:r w:rsidRPr="00E43155">
        <w:rPr>
          <w:rStyle w:val="libFootnotenumChar"/>
          <w:rFonts w:hint="cs"/>
          <w:rtl/>
        </w:rPr>
        <w:t>(4)</w:t>
      </w:r>
      <w:r w:rsidRPr="00413B8B">
        <w:rPr>
          <w:rFonts w:hint="cs"/>
          <w:rtl/>
        </w:rPr>
        <w:t xml:space="preserve"> .</w:t>
      </w:r>
    </w:p>
    <w:p w:rsidR="00DA6179" w:rsidRPr="002773F8" w:rsidRDefault="00DA6179" w:rsidP="00DA6179">
      <w:pPr>
        <w:pStyle w:val="libLine"/>
        <w:rPr>
          <w:rtl/>
        </w:rPr>
      </w:pPr>
      <w:r w:rsidRPr="002773F8">
        <w:rPr>
          <w:rFonts w:hint="cs"/>
          <w:rtl/>
        </w:rPr>
        <w:t>ــــــــــــــ</w:t>
      </w:r>
    </w:p>
    <w:p w:rsidR="00CC0BC3" w:rsidRPr="00F25166" w:rsidRDefault="00CC0BC3" w:rsidP="00DA6179">
      <w:pPr>
        <w:pStyle w:val="libFootnote0"/>
        <w:rPr>
          <w:rtl/>
        </w:rPr>
      </w:pPr>
      <w:r w:rsidRPr="00F25166">
        <w:rPr>
          <w:rFonts w:hint="cs"/>
          <w:rtl/>
        </w:rPr>
        <w:t>(1) جامع البيان ، الطبري : ج3 ص 310 .</w:t>
      </w:r>
    </w:p>
    <w:p w:rsidR="00CC0BC3" w:rsidRPr="00F25166" w:rsidRDefault="00CC0BC3" w:rsidP="00F25166">
      <w:pPr>
        <w:pStyle w:val="libFootnote0"/>
        <w:rPr>
          <w:rtl/>
        </w:rPr>
      </w:pPr>
      <w:r w:rsidRPr="00F25166">
        <w:rPr>
          <w:rFonts w:hint="cs"/>
          <w:rtl/>
        </w:rPr>
        <w:t>(2) فتح الباري ، ابن حجر : ج 12 ص 279 .</w:t>
      </w:r>
    </w:p>
    <w:p w:rsidR="00CC0BC3" w:rsidRPr="00F25166" w:rsidRDefault="00CC0BC3" w:rsidP="00F25166">
      <w:pPr>
        <w:pStyle w:val="libFootnote0"/>
        <w:rPr>
          <w:rtl/>
        </w:rPr>
      </w:pPr>
      <w:r w:rsidRPr="00F25166">
        <w:rPr>
          <w:rFonts w:hint="cs"/>
          <w:rtl/>
        </w:rPr>
        <w:t>(3) المبسوط ، السرخسي : ج 24 ص 45 .</w:t>
      </w:r>
    </w:p>
    <w:p w:rsidR="002E5664" w:rsidRDefault="00CC0BC3" w:rsidP="00F25166">
      <w:pPr>
        <w:pStyle w:val="libFootnote0"/>
        <w:rPr>
          <w:rtl/>
        </w:rPr>
      </w:pPr>
      <w:r w:rsidRPr="00F25166">
        <w:rPr>
          <w:rFonts w:hint="cs"/>
          <w:rtl/>
        </w:rPr>
        <w:t>(4) تفسير الفخر الرازي : ج8 ص 15ـ14 .</w:t>
      </w:r>
    </w:p>
    <w:p w:rsidR="002E5664" w:rsidRDefault="002E5664" w:rsidP="00DA744D">
      <w:pPr>
        <w:pStyle w:val="libNormal"/>
        <w:rPr>
          <w:rtl/>
        </w:rPr>
      </w:pPr>
      <w:r>
        <w:rPr>
          <w:rtl/>
        </w:rPr>
        <w:br w:type="page"/>
      </w:r>
    </w:p>
    <w:p w:rsidR="00CC0BC3" w:rsidRDefault="00CC0BC3" w:rsidP="00413B8B">
      <w:pPr>
        <w:pStyle w:val="libNormal"/>
        <w:rPr>
          <w:rtl/>
        </w:rPr>
      </w:pPr>
      <w:r w:rsidRPr="00413B8B">
        <w:rPr>
          <w:rFonts w:hint="cs"/>
          <w:rtl/>
        </w:rPr>
        <w:lastRenderedPageBreak/>
        <w:t>5ـ عرّف الحداد في تفسيره التقيّة : (</w:t>
      </w:r>
      <w:r w:rsidRPr="00A353F3">
        <w:rPr>
          <w:rFonts w:hint="cs"/>
          <w:rtl/>
        </w:rPr>
        <w:t xml:space="preserve"> أن يخاف التلف على نفسه أو على عضو من أن لم يفعل ما أمر به </w:t>
      </w:r>
      <w:r w:rsidRPr="00413B8B">
        <w:rPr>
          <w:rFonts w:hint="cs"/>
          <w:rtl/>
        </w:rPr>
        <w:t xml:space="preserve">) </w:t>
      </w:r>
      <w:r w:rsidRPr="00E43155">
        <w:rPr>
          <w:rStyle w:val="libFootnotenumChar"/>
          <w:rFonts w:hint="cs"/>
          <w:rtl/>
        </w:rPr>
        <w:t>(1)</w:t>
      </w:r>
      <w:r w:rsidRPr="00413B8B">
        <w:rPr>
          <w:rFonts w:hint="cs"/>
          <w:rtl/>
        </w:rPr>
        <w:t xml:space="preserve"> .</w:t>
      </w:r>
    </w:p>
    <w:p w:rsidR="00CC0BC3" w:rsidRDefault="00CC0BC3" w:rsidP="00413B8B">
      <w:pPr>
        <w:pStyle w:val="libNormal"/>
        <w:rPr>
          <w:rtl/>
        </w:rPr>
      </w:pPr>
      <w:r w:rsidRPr="00413B8B">
        <w:rPr>
          <w:rFonts w:hint="cs"/>
          <w:rtl/>
        </w:rPr>
        <w:t xml:space="preserve">6ـ وقال الآلوسي في تفسيره تحت ذيل آية التقية الآتية لاحقاً : ( </w:t>
      </w:r>
      <w:r w:rsidRPr="00A353F3">
        <w:rPr>
          <w:rFonts w:hint="cs"/>
          <w:rtl/>
        </w:rPr>
        <w:t>وفي الآية دليل على مشروعية التقية ، وعرّفوها بمحافظة النفس أو العرض أو المال من شر الأعداء ، والعدو قسمان :</w:t>
      </w:r>
    </w:p>
    <w:p w:rsidR="00CC0BC3" w:rsidRDefault="00CC0BC3" w:rsidP="007A7605">
      <w:pPr>
        <w:pStyle w:val="libNormal"/>
        <w:rPr>
          <w:rtl/>
        </w:rPr>
      </w:pPr>
      <w:r w:rsidRPr="00732266">
        <w:rPr>
          <w:rStyle w:val="libBold1Char"/>
          <w:rFonts w:hint="cs"/>
          <w:rtl/>
        </w:rPr>
        <w:t>الأوّل :</w:t>
      </w:r>
      <w:r w:rsidRPr="007A7605">
        <w:rPr>
          <w:rFonts w:hint="cs"/>
          <w:rtl/>
        </w:rPr>
        <w:t xml:space="preserve"> مَن كانت عداوته مبنية على اختلاف الدين كالكافر والمسلم .</w:t>
      </w:r>
    </w:p>
    <w:p w:rsidR="00CC0BC3" w:rsidRDefault="00CC0BC3" w:rsidP="007A7605">
      <w:pPr>
        <w:pStyle w:val="libNormal"/>
        <w:rPr>
          <w:rtl/>
        </w:rPr>
      </w:pPr>
      <w:r w:rsidRPr="00732266">
        <w:rPr>
          <w:rStyle w:val="libBold1Char"/>
          <w:rFonts w:hint="cs"/>
          <w:rtl/>
        </w:rPr>
        <w:t>والثاني :</w:t>
      </w:r>
      <w:r w:rsidRPr="007A7605">
        <w:rPr>
          <w:rFonts w:hint="cs"/>
          <w:rtl/>
        </w:rPr>
        <w:t xml:space="preserve"> مَن كانت عداوته مبنية على أغراض دنيوية ، كالمال والمتاع والملك والإمارة ) </w:t>
      </w:r>
      <w:r w:rsidRPr="00CE3837">
        <w:rPr>
          <w:rStyle w:val="libFootnotenumChar"/>
          <w:rFonts w:hint="cs"/>
          <w:rtl/>
        </w:rPr>
        <w:t>(2)</w:t>
      </w:r>
      <w:r w:rsidRPr="007A7605">
        <w:rPr>
          <w:rFonts w:hint="cs"/>
          <w:rtl/>
        </w:rPr>
        <w:t xml:space="preserve"> .</w:t>
      </w:r>
    </w:p>
    <w:p w:rsidR="00CC0BC3" w:rsidRDefault="00CC0BC3" w:rsidP="001D01AE">
      <w:pPr>
        <w:pStyle w:val="libNormal"/>
        <w:rPr>
          <w:rtl/>
        </w:rPr>
      </w:pPr>
      <w:r w:rsidRPr="007A7605">
        <w:rPr>
          <w:rFonts w:hint="cs"/>
          <w:rtl/>
        </w:rPr>
        <w:t>7ـ وقال المراغي في تفسيره : (</w:t>
      </w:r>
      <w:r w:rsidR="001D01AE">
        <w:rPr>
          <w:rStyle w:val="libAlaemChar"/>
          <w:rFonts w:eastAsiaTheme="minorHAnsi" w:hint="cs"/>
          <w:rtl/>
        </w:rPr>
        <w:t>(</w:t>
      </w:r>
      <w:r w:rsidRPr="00DB2312">
        <w:rPr>
          <w:rStyle w:val="libAieChar"/>
          <w:rFonts w:hint="cs"/>
          <w:rtl/>
        </w:rPr>
        <w:t xml:space="preserve"> إِلاَّ أَن تَتَّقُواْ مِنْهُمْ تُقَاةً</w:t>
      </w:r>
      <w:r w:rsidR="001D01AE">
        <w:rPr>
          <w:rStyle w:val="libAlaemChar"/>
          <w:rFonts w:eastAsiaTheme="minorHAnsi" w:hint="cs"/>
          <w:rtl/>
        </w:rPr>
        <w:t>)</w:t>
      </w:r>
      <w:r w:rsidRPr="007A7605">
        <w:rPr>
          <w:rFonts w:hint="cs"/>
          <w:rtl/>
        </w:rPr>
        <w:t xml:space="preserve"> أي : إنّ ترك موالاة المؤمنين للكافرين حتم لازم في كل حال إلاّ في حال الخوف من شيء تتقونه منهم ، فلكم حينئذٍ أن تتقوهم بقدر ما يتقى ذلك الشيء ؛ إذ القاعدة الشرعية ( أنّ درء المفاسد مقدّم على جلب المصالح ) وإذا جازت موالاتهم لاتقاء الضرر فأولى أن تجوز لمنفعة المسلمين ، وإذاً فلا مانع من أن تحالف دولة إسلامية دولة غير مسلمة لفائدة تعود إلى الأُولى ، إمّا بدفع ضرر أو جلب منفعة ، وليس لها أن تواليها في شيء يضر بالمسلمين ، ولا تختص هذه الموالاة بحال الضعف ، بل هي جائزة في كل وقت .</w:t>
      </w:r>
    </w:p>
    <w:p w:rsidR="00CC0BC3" w:rsidRPr="000E08A7" w:rsidRDefault="00CC0BC3" w:rsidP="000E08A7">
      <w:pPr>
        <w:pStyle w:val="libNormal"/>
        <w:rPr>
          <w:rtl/>
        </w:rPr>
      </w:pPr>
      <w:r w:rsidRPr="000E08A7">
        <w:rPr>
          <w:rFonts w:hint="cs"/>
          <w:rtl/>
        </w:rPr>
        <w:t>وقد استنبط العلماء من هذه الآية جواز التقية ، بأن يقول الإنسان أو يفعل ما يخالف الحق لأجل توقّي ضرر من الأعداء يعود إلى النفس أو العرض أو</w:t>
      </w:r>
    </w:p>
    <w:p w:rsidR="00DA6179" w:rsidRPr="002773F8" w:rsidRDefault="00DA6179" w:rsidP="00DA6179">
      <w:pPr>
        <w:pStyle w:val="libLine"/>
        <w:rPr>
          <w:rtl/>
        </w:rPr>
      </w:pPr>
      <w:r w:rsidRPr="002773F8">
        <w:rPr>
          <w:rFonts w:hint="cs"/>
          <w:rtl/>
        </w:rPr>
        <w:t>ــــــــــــــ</w:t>
      </w:r>
    </w:p>
    <w:p w:rsidR="00CC0BC3" w:rsidRPr="00F25166" w:rsidRDefault="00CC0BC3" w:rsidP="00DA6179">
      <w:pPr>
        <w:pStyle w:val="libFootnote0"/>
        <w:rPr>
          <w:rtl/>
        </w:rPr>
      </w:pPr>
      <w:r w:rsidRPr="00F25166">
        <w:rPr>
          <w:rFonts w:hint="cs"/>
          <w:rtl/>
        </w:rPr>
        <w:t>(1) تفسير الحداد : ج4 ص 159 .</w:t>
      </w:r>
    </w:p>
    <w:p w:rsidR="002E5664" w:rsidRDefault="00CC0BC3" w:rsidP="00F25166">
      <w:pPr>
        <w:pStyle w:val="libFootnote0"/>
        <w:rPr>
          <w:rtl/>
        </w:rPr>
      </w:pPr>
      <w:r w:rsidRPr="00F25166">
        <w:rPr>
          <w:rFonts w:hint="cs"/>
          <w:rtl/>
        </w:rPr>
        <w:t>(2) روح المعاني : ج3 ص121 .</w:t>
      </w:r>
    </w:p>
    <w:p w:rsidR="002E5664" w:rsidRDefault="002E5664" w:rsidP="00DA744D">
      <w:pPr>
        <w:pStyle w:val="libNormal"/>
        <w:rPr>
          <w:rtl/>
        </w:rPr>
      </w:pPr>
      <w:r>
        <w:rPr>
          <w:rtl/>
        </w:rPr>
        <w:br w:type="page"/>
      </w:r>
    </w:p>
    <w:p w:rsidR="00CC0BC3" w:rsidRDefault="00CC0BC3" w:rsidP="002E5664">
      <w:pPr>
        <w:pStyle w:val="libNormal0"/>
        <w:rPr>
          <w:rtl/>
        </w:rPr>
      </w:pPr>
      <w:r w:rsidRPr="007A7605">
        <w:rPr>
          <w:rFonts w:hint="cs"/>
          <w:rtl/>
        </w:rPr>
        <w:lastRenderedPageBreak/>
        <w:t xml:space="preserve">المال ... ويدخل في التقية مداراة الكفرة والظلمة والفسقة ، وإلانة الكلام لهم والتبسّم في وجوههم وبذل المال لهم ؛ لكفّ أذاهم وصيانة العرض منهم ، ولا يعد هذا من الموالاة المنهي عنها ، بل هو مشروع ؛ فقد أخرج الطبراني قوله </w:t>
      </w:r>
      <w:r w:rsidR="003D24AF" w:rsidRPr="00C942B4">
        <w:rPr>
          <w:rStyle w:val="libAlaemChar"/>
          <w:rFonts w:eastAsiaTheme="minorHAnsi"/>
          <w:rtl/>
        </w:rPr>
        <w:t>صلى‌الله‌عليه‌وآله‌وسلم</w:t>
      </w:r>
      <w:r w:rsidRPr="007A7605">
        <w:rPr>
          <w:rFonts w:hint="cs"/>
          <w:rtl/>
        </w:rPr>
        <w:t xml:space="preserve"> : </w:t>
      </w:r>
      <w:r w:rsidRPr="00CE3837">
        <w:rPr>
          <w:rStyle w:val="libBold2Char"/>
          <w:rFonts w:hint="cs"/>
          <w:rtl/>
        </w:rPr>
        <w:t>( ما وقى به المؤمن عرضه فهو صدقة )</w:t>
      </w:r>
      <w:r w:rsidRPr="007A7605">
        <w:rPr>
          <w:rFonts w:hint="cs"/>
          <w:rtl/>
        </w:rPr>
        <w:t xml:space="preserve"> ، وعن عائشة قالت : استأذن رجل على رسول الله </w:t>
      </w:r>
      <w:r w:rsidR="003D24AF" w:rsidRPr="00C942B4">
        <w:rPr>
          <w:rStyle w:val="libAlaemChar"/>
          <w:rFonts w:eastAsiaTheme="minorHAnsi"/>
          <w:rtl/>
        </w:rPr>
        <w:t>صلى‌الله‌عليه‌وآله‌وسلم</w:t>
      </w:r>
      <w:r w:rsidRPr="007A7605">
        <w:rPr>
          <w:rFonts w:hint="cs"/>
          <w:rtl/>
        </w:rPr>
        <w:t xml:space="preserve"> وأنا عنده ، فقال رسول الله </w:t>
      </w:r>
      <w:r w:rsidR="003D24AF" w:rsidRPr="00C942B4">
        <w:rPr>
          <w:rStyle w:val="libAlaemChar"/>
          <w:rFonts w:eastAsiaTheme="minorHAnsi"/>
          <w:rtl/>
        </w:rPr>
        <w:t>صلى‌الله‌عليه‌وآله‌وسلم</w:t>
      </w:r>
      <w:r w:rsidRPr="007A7605">
        <w:rPr>
          <w:rFonts w:hint="cs"/>
          <w:rtl/>
        </w:rPr>
        <w:t xml:space="preserve"> : </w:t>
      </w:r>
      <w:r w:rsidRPr="00732266">
        <w:rPr>
          <w:rStyle w:val="libBold1Char"/>
          <w:rFonts w:hint="cs"/>
          <w:rtl/>
        </w:rPr>
        <w:t>( بئس ابن العشيرة أو أخو العشيرة )</w:t>
      </w:r>
      <w:r w:rsidRPr="007A7605">
        <w:rPr>
          <w:rFonts w:hint="cs"/>
          <w:rtl/>
        </w:rPr>
        <w:t xml:space="preserve"> ثم أذن له ، فألان له القول ، فلمّا خرج ، قلت : يا رسول الله ، قلت ما قلت ثم ألنت له القول ؟ فقال : </w:t>
      </w:r>
      <w:r w:rsidRPr="00CE3837">
        <w:rPr>
          <w:rStyle w:val="libBold2Char"/>
          <w:rFonts w:hint="cs"/>
          <w:rtl/>
        </w:rPr>
        <w:t>( يا عائشة ، إنّ من شر الناس من يتركه الناس اتقاء فحشه )</w:t>
      </w:r>
      <w:r w:rsidRPr="007A7605">
        <w:rPr>
          <w:rFonts w:hint="cs"/>
          <w:rtl/>
        </w:rPr>
        <w:t xml:space="preserve"> رواه البخاري ، وروى قوله </w:t>
      </w:r>
      <w:r w:rsidR="003D24AF" w:rsidRPr="00C942B4">
        <w:rPr>
          <w:rStyle w:val="libAlaemChar"/>
          <w:rFonts w:eastAsiaTheme="minorHAnsi"/>
          <w:rtl/>
        </w:rPr>
        <w:t>صلى‌الله‌عليه‌وآله‌وسلم</w:t>
      </w:r>
      <w:r w:rsidRPr="007A7605">
        <w:rPr>
          <w:rFonts w:hint="cs"/>
          <w:rtl/>
        </w:rPr>
        <w:t xml:space="preserve"> : </w:t>
      </w:r>
      <w:r w:rsidRPr="00CE3837">
        <w:rPr>
          <w:rStyle w:val="libBold2Char"/>
          <w:rFonts w:hint="cs"/>
          <w:rtl/>
        </w:rPr>
        <w:t>( إنّا لنكشّر في وجوه قوم وإن قلوبنا لتقليهم )</w:t>
      </w:r>
      <w:r w:rsidRPr="007A7605">
        <w:rPr>
          <w:rFonts w:hint="cs"/>
          <w:rtl/>
        </w:rPr>
        <w:t xml:space="preserve"> )</w:t>
      </w:r>
      <w:r w:rsidRPr="00CE3837">
        <w:rPr>
          <w:rStyle w:val="libFootnotenumChar"/>
          <w:rFonts w:hint="cs"/>
          <w:rtl/>
        </w:rPr>
        <w:t xml:space="preserve"> (1)</w:t>
      </w:r>
      <w:r w:rsidRPr="007A7605">
        <w:rPr>
          <w:rFonts w:hint="cs"/>
          <w:rtl/>
        </w:rPr>
        <w:t xml:space="preserve"> .</w:t>
      </w:r>
    </w:p>
    <w:p w:rsidR="00CC0BC3" w:rsidRDefault="00CC0BC3" w:rsidP="00D10147">
      <w:pPr>
        <w:pStyle w:val="libNormal"/>
        <w:rPr>
          <w:rtl/>
        </w:rPr>
      </w:pPr>
      <w:r w:rsidRPr="00D10147">
        <w:rPr>
          <w:rFonts w:hint="cs"/>
          <w:rtl/>
        </w:rPr>
        <w:t xml:space="preserve">8ـ وعرّف التقيّة السيد محمد رشيد رضا في تفسيره بقوله : ( ما يقال أو يفعل مخالفاً للحق لأجل توقّي الضرر ) </w:t>
      </w:r>
      <w:r w:rsidRPr="0089678F">
        <w:rPr>
          <w:rStyle w:val="libFootnotenumChar"/>
          <w:rFonts w:hint="cs"/>
          <w:rtl/>
        </w:rPr>
        <w:t>(2)</w:t>
      </w:r>
      <w:r w:rsidRPr="00D10147">
        <w:rPr>
          <w:rFonts w:hint="cs"/>
          <w:rtl/>
        </w:rPr>
        <w:t xml:space="preserve"> .</w:t>
      </w:r>
    </w:p>
    <w:p w:rsidR="00CC0BC3" w:rsidRDefault="00CC0BC3" w:rsidP="00DA6179">
      <w:pPr>
        <w:pStyle w:val="libNormal"/>
        <w:rPr>
          <w:rtl/>
        </w:rPr>
      </w:pPr>
      <w:r w:rsidRPr="00413B8B">
        <w:rPr>
          <w:rFonts w:hint="cs"/>
          <w:rtl/>
        </w:rPr>
        <w:t>هذه نبذة مختصرة عن تعريف التقية عند أهل السنّة ، والملاحظ في هذه التعاريف أنّها لا تبتعد كثيراً عن المعنى اللغوي والاصطلاحي عند علماء الشيعة ، فقد احتوت تعاريفهم على الكتمان ، بل في بعضها كتمان الحق من أجل الخوف والحذر وتوقّي الضرر ، وإنّما لم يذكر في بعض تعاريفهم كتمان الحق ، بل جعلوه مطلق الكتمان ؛</w:t>
      </w:r>
      <w:r w:rsidR="00DA6179">
        <w:rPr>
          <w:rFonts w:hint="cs"/>
          <w:rtl/>
        </w:rPr>
        <w:t xml:space="preserve"> </w:t>
      </w:r>
      <w:r w:rsidRPr="00413B8B">
        <w:rPr>
          <w:rFonts w:hint="cs"/>
          <w:rtl/>
        </w:rPr>
        <w:t>لأنّ كلامهم كان في مطلق التقيّة ، وإلاّ فإنّ التقيّة في الدين مجمع على أنّ الكتمان فيها كتمان للحق حذراً وخوفاً وتوقّياً من</w:t>
      </w:r>
      <w:r w:rsidR="00DA6179">
        <w:rPr>
          <w:rFonts w:hint="cs"/>
          <w:rtl/>
        </w:rPr>
        <w:t xml:space="preserve"> </w:t>
      </w:r>
      <w:r w:rsidRPr="00413B8B">
        <w:rPr>
          <w:rFonts w:hint="cs"/>
          <w:rtl/>
        </w:rPr>
        <w:t>الضرر .</w:t>
      </w:r>
    </w:p>
    <w:p w:rsidR="00DA6179" w:rsidRPr="002773F8" w:rsidRDefault="00DA6179" w:rsidP="00DA6179">
      <w:pPr>
        <w:pStyle w:val="libLine"/>
        <w:rPr>
          <w:rtl/>
        </w:rPr>
      </w:pPr>
      <w:r w:rsidRPr="002773F8">
        <w:rPr>
          <w:rFonts w:hint="cs"/>
          <w:rtl/>
        </w:rPr>
        <w:t>ــــــــــــــ</w:t>
      </w:r>
    </w:p>
    <w:p w:rsidR="00CC0BC3" w:rsidRPr="00F25166" w:rsidRDefault="00CC0BC3" w:rsidP="00DA6179">
      <w:pPr>
        <w:pStyle w:val="libFootnote0"/>
        <w:rPr>
          <w:rtl/>
        </w:rPr>
      </w:pPr>
      <w:r w:rsidRPr="00F25166">
        <w:rPr>
          <w:rFonts w:hint="cs"/>
          <w:rtl/>
        </w:rPr>
        <w:t>(1) تفسير المراغي : ج1 ص 486 ـ 487 .</w:t>
      </w:r>
    </w:p>
    <w:p w:rsidR="002E5664" w:rsidRDefault="00CC0BC3" w:rsidP="00F25166">
      <w:pPr>
        <w:pStyle w:val="libFootnote0"/>
        <w:rPr>
          <w:rtl/>
        </w:rPr>
      </w:pPr>
      <w:r w:rsidRPr="00F25166">
        <w:rPr>
          <w:rFonts w:hint="cs"/>
          <w:rtl/>
        </w:rPr>
        <w:t>(2) تفسير المنار : ج3 ص 280 .</w:t>
      </w:r>
    </w:p>
    <w:p w:rsidR="002E5664" w:rsidRDefault="002E5664" w:rsidP="00DA744D">
      <w:pPr>
        <w:pStyle w:val="libNormal"/>
        <w:rPr>
          <w:rtl/>
        </w:rPr>
      </w:pPr>
      <w:r>
        <w:rPr>
          <w:rtl/>
        </w:rPr>
        <w:br w:type="page"/>
      </w:r>
    </w:p>
    <w:p w:rsidR="00CC0BC3" w:rsidRPr="00224466" w:rsidRDefault="00CC0BC3" w:rsidP="00224466">
      <w:pPr>
        <w:pStyle w:val="Heading2"/>
        <w:rPr>
          <w:rtl/>
        </w:rPr>
      </w:pPr>
      <w:bookmarkStart w:id="237" w:name="_Toc385250039"/>
      <w:r w:rsidRPr="00224466">
        <w:rPr>
          <w:rFonts w:hint="cs"/>
          <w:rtl/>
        </w:rPr>
        <w:lastRenderedPageBreak/>
        <w:t>النتيجة</w:t>
      </w:r>
      <w:bookmarkEnd w:id="237"/>
    </w:p>
    <w:p w:rsidR="00CC0BC3" w:rsidRDefault="00CC0BC3" w:rsidP="008E5627">
      <w:pPr>
        <w:pStyle w:val="libNormal"/>
        <w:rPr>
          <w:rtl/>
        </w:rPr>
      </w:pPr>
      <w:r>
        <w:rPr>
          <w:rFonts w:hint="cs"/>
          <w:rtl/>
        </w:rPr>
        <w:t>إنّ ماهية التقية في الدين وحقيقتها متفق عليها بين المسلمين ، وهي كتمان الحق توقّياً للضرر من الغير .</w:t>
      </w:r>
    </w:p>
    <w:p w:rsidR="00CC0BC3" w:rsidRDefault="00CC0BC3" w:rsidP="008E5627">
      <w:pPr>
        <w:pStyle w:val="libNormal"/>
        <w:rPr>
          <w:rtl/>
        </w:rPr>
      </w:pPr>
      <w:r>
        <w:rPr>
          <w:rFonts w:hint="cs"/>
          <w:rtl/>
        </w:rPr>
        <w:t>ولم يصف التقية بالنفاق أحد من المسلمين إلاّ بعض المتعصّبين ؛ لأجل الطعن على الشيعة ، الذين احتاجوا واضطروا إلى التقية أكثر من غيرهم ؛ لما تعرضوا له من الجور والاضطهاد والقتل والتشريد .</w:t>
      </w:r>
    </w:p>
    <w:p w:rsidR="00CC0BC3" w:rsidRPr="00224466" w:rsidRDefault="00CC0BC3" w:rsidP="00224466">
      <w:pPr>
        <w:pStyle w:val="Heading2"/>
        <w:rPr>
          <w:rtl/>
        </w:rPr>
      </w:pPr>
      <w:bookmarkStart w:id="238" w:name="_Toc385250040"/>
      <w:r w:rsidRPr="00224466">
        <w:rPr>
          <w:rFonts w:hint="cs"/>
          <w:rtl/>
        </w:rPr>
        <w:t>ال</w:t>
      </w:r>
      <w:r w:rsidR="00DA6179">
        <w:rPr>
          <w:rFonts w:hint="cs"/>
          <w:rtl/>
        </w:rPr>
        <w:t>علاقة بين مفهوم التقية والإكراه</w:t>
      </w:r>
      <w:bookmarkEnd w:id="238"/>
    </w:p>
    <w:p w:rsidR="00CC0BC3" w:rsidRDefault="00CC0BC3" w:rsidP="00413B8B">
      <w:pPr>
        <w:pStyle w:val="libNormal"/>
        <w:rPr>
          <w:rtl/>
        </w:rPr>
      </w:pPr>
      <w:r w:rsidRPr="00413B8B">
        <w:rPr>
          <w:rFonts w:hint="cs"/>
          <w:rtl/>
        </w:rPr>
        <w:t>بناءً على ما تقدّم من تعريف التقية يتضح توافق مفهومها مع مفهوم الإكراه ؛ وذلك لأنّه تبيّن أنّ التقية هي كتمان الحق وإظهار خلافه لخوف الضرر من الغير ، ولا شك أنّ الإكراه وإتيان المكرَه بما يُجبره عليه المكرِه إنّما هو لأجل خوف الضرر من الغير أيضاً ، إذ أنّه يأتي بما لا يُحب خوفاً من توعّد الغير له ، قال في اللسان : (</w:t>
      </w:r>
      <w:r w:rsidRPr="00A353F3">
        <w:rPr>
          <w:rFonts w:hint="cs"/>
          <w:rtl/>
        </w:rPr>
        <w:t xml:space="preserve"> الكره : ما أكرهك غيرك عليه ... وأكرهته : حملته على أمر هو له كاره </w:t>
      </w:r>
      <w:r w:rsidRPr="00413B8B">
        <w:rPr>
          <w:rFonts w:hint="cs"/>
          <w:rtl/>
        </w:rPr>
        <w:t xml:space="preserve">) </w:t>
      </w:r>
      <w:r w:rsidRPr="00E43155">
        <w:rPr>
          <w:rStyle w:val="libFootnotenumChar"/>
          <w:rFonts w:hint="cs"/>
          <w:rtl/>
        </w:rPr>
        <w:t>(1)</w:t>
      </w:r>
      <w:r w:rsidRPr="00AB7435">
        <w:rPr>
          <w:rFonts w:hint="cs"/>
          <w:rtl/>
        </w:rPr>
        <w:t xml:space="preserve"> </w:t>
      </w:r>
      <w:r w:rsidRPr="00413B8B">
        <w:rPr>
          <w:rFonts w:hint="cs"/>
          <w:rtl/>
        </w:rPr>
        <w:t>.</w:t>
      </w:r>
    </w:p>
    <w:p w:rsidR="00CC0BC3" w:rsidRDefault="00CC0BC3" w:rsidP="00413B8B">
      <w:pPr>
        <w:pStyle w:val="libNormal"/>
        <w:rPr>
          <w:rtl/>
        </w:rPr>
      </w:pPr>
      <w:r w:rsidRPr="00413B8B">
        <w:rPr>
          <w:rFonts w:hint="cs"/>
          <w:rtl/>
        </w:rPr>
        <w:t>وعرّف التفتازاني الإكراه بأنّه : (</w:t>
      </w:r>
      <w:r w:rsidRPr="00A353F3">
        <w:rPr>
          <w:rFonts w:hint="cs"/>
          <w:rtl/>
        </w:rPr>
        <w:t xml:space="preserve"> حمل الغير على أن يفعل ما لا يرضاه ، ولا يختار مباشرته لو خلي ونفسه </w:t>
      </w:r>
      <w:r w:rsidRPr="00413B8B">
        <w:rPr>
          <w:rFonts w:hint="cs"/>
          <w:rtl/>
        </w:rPr>
        <w:t>)</w:t>
      </w:r>
      <w:r w:rsidRPr="00E43155">
        <w:rPr>
          <w:rStyle w:val="libFootnotenumChar"/>
          <w:rFonts w:hint="cs"/>
          <w:rtl/>
        </w:rPr>
        <w:t xml:space="preserve"> (2)</w:t>
      </w:r>
      <w:r w:rsidRPr="00413B8B">
        <w:rPr>
          <w:rFonts w:hint="cs"/>
          <w:rtl/>
        </w:rPr>
        <w:t xml:space="preserve"> .</w:t>
      </w:r>
    </w:p>
    <w:p w:rsidR="00CC0BC3" w:rsidRPr="002E5664" w:rsidRDefault="00CC0BC3" w:rsidP="001D01AE">
      <w:pPr>
        <w:pStyle w:val="libNormal"/>
        <w:rPr>
          <w:rStyle w:val="libAieChar"/>
          <w:rtl/>
        </w:rPr>
      </w:pPr>
      <w:r w:rsidRPr="00D10147">
        <w:rPr>
          <w:rFonts w:hint="cs"/>
          <w:rtl/>
        </w:rPr>
        <w:t xml:space="preserve">ولذا نجد أنّ الفقهاء والمفسّرين والمحدّثين وحّدوا في بعض الأمثلة بين موارد الإكراه وموارد التقية ، فقد اعتبر المفسّرون آية الإكراه التي نزلت في عمار بن ياسر ، وهي قوله تعالى : </w:t>
      </w:r>
      <w:r w:rsidR="001D01AE">
        <w:rPr>
          <w:rStyle w:val="libAlaemChar"/>
          <w:rFonts w:eastAsiaTheme="minorHAnsi" w:hint="cs"/>
          <w:rtl/>
        </w:rPr>
        <w:t>(</w:t>
      </w:r>
      <w:r w:rsidRPr="002E5664">
        <w:rPr>
          <w:rStyle w:val="libAieChar"/>
          <w:rFonts w:hint="cs"/>
          <w:rtl/>
        </w:rPr>
        <w:t xml:space="preserve"> إِلاَّ مَنْ أُكْرِهَ وَقَلْبُهُ مُطْمَئِنٌّ </w:t>
      </w:r>
    </w:p>
    <w:p w:rsidR="00DA6179" w:rsidRPr="002773F8" w:rsidRDefault="00DA6179" w:rsidP="00DA6179">
      <w:pPr>
        <w:pStyle w:val="libLine"/>
        <w:rPr>
          <w:rtl/>
        </w:rPr>
      </w:pPr>
      <w:r w:rsidRPr="002773F8">
        <w:rPr>
          <w:rFonts w:hint="cs"/>
          <w:rtl/>
        </w:rPr>
        <w:t>ــــــــــــــ</w:t>
      </w:r>
    </w:p>
    <w:p w:rsidR="00CC0BC3" w:rsidRPr="00F25166" w:rsidRDefault="00CC0BC3" w:rsidP="00DA6179">
      <w:pPr>
        <w:pStyle w:val="libFootnote0"/>
        <w:rPr>
          <w:rtl/>
        </w:rPr>
      </w:pPr>
      <w:r w:rsidRPr="00F25166">
        <w:rPr>
          <w:rFonts w:hint="cs"/>
          <w:rtl/>
        </w:rPr>
        <w:t>(1) لسان العرب ، ابن منظور : ج 12 ص 534 – 535 .</w:t>
      </w:r>
    </w:p>
    <w:p w:rsidR="002E5664" w:rsidRDefault="00CC0BC3" w:rsidP="00F25166">
      <w:pPr>
        <w:pStyle w:val="libFootnote0"/>
        <w:rPr>
          <w:rtl/>
        </w:rPr>
      </w:pPr>
      <w:r w:rsidRPr="00F25166">
        <w:rPr>
          <w:rFonts w:hint="cs"/>
          <w:rtl/>
        </w:rPr>
        <w:t>(2) التلويح : ج2 ص196 .</w:t>
      </w:r>
    </w:p>
    <w:p w:rsidR="002E5664" w:rsidRDefault="002E5664" w:rsidP="00DA744D">
      <w:pPr>
        <w:pStyle w:val="libNormal"/>
        <w:rPr>
          <w:rtl/>
        </w:rPr>
      </w:pPr>
      <w:r>
        <w:rPr>
          <w:rtl/>
        </w:rPr>
        <w:br w:type="page"/>
      </w:r>
    </w:p>
    <w:p w:rsidR="00CC0BC3" w:rsidRDefault="00CC0BC3" w:rsidP="001D01AE">
      <w:pPr>
        <w:pStyle w:val="libNormal0"/>
        <w:rPr>
          <w:rtl/>
        </w:rPr>
      </w:pPr>
      <w:r w:rsidRPr="00E43155">
        <w:rPr>
          <w:rStyle w:val="libAieChar"/>
          <w:rFonts w:hint="cs"/>
          <w:rtl/>
        </w:rPr>
        <w:lastRenderedPageBreak/>
        <w:t xml:space="preserve">بِالإِيمَانِ </w:t>
      </w:r>
      <w:r w:rsidR="001D01AE">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من التقية ولم يفرقوا بين المقامين في</w:t>
      </w:r>
      <w:r w:rsidR="00DA6179">
        <w:rPr>
          <w:rFonts w:hint="cs"/>
          <w:rtl/>
        </w:rPr>
        <w:t xml:space="preserve"> </w:t>
      </w:r>
      <w:r w:rsidRPr="00D10147">
        <w:rPr>
          <w:rFonts w:hint="cs"/>
          <w:rtl/>
        </w:rPr>
        <w:t>الموارد .</w:t>
      </w:r>
    </w:p>
    <w:p w:rsidR="00CC0BC3" w:rsidRPr="001A2EE6" w:rsidRDefault="00CC0BC3" w:rsidP="001A2EE6">
      <w:pPr>
        <w:pStyle w:val="Heading2"/>
        <w:rPr>
          <w:rtl/>
        </w:rPr>
      </w:pPr>
      <w:bookmarkStart w:id="239" w:name="_Toc385250041"/>
      <w:r w:rsidRPr="001A2EE6">
        <w:rPr>
          <w:rFonts w:hint="cs"/>
          <w:rtl/>
        </w:rPr>
        <w:t>موارد الإكراه وموارد التقيّة</w:t>
      </w:r>
      <w:bookmarkEnd w:id="239"/>
      <w:r w:rsidRPr="001A2EE6">
        <w:rPr>
          <w:rFonts w:hint="cs"/>
          <w:rtl/>
        </w:rPr>
        <w:t xml:space="preserve"> </w:t>
      </w:r>
    </w:p>
    <w:p w:rsidR="00CC0BC3" w:rsidRDefault="00CC0BC3" w:rsidP="00D10147">
      <w:pPr>
        <w:pStyle w:val="libNormal"/>
        <w:rPr>
          <w:rtl/>
        </w:rPr>
      </w:pPr>
      <w:r w:rsidRPr="00D10147">
        <w:rPr>
          <w:rFonts w:hint="cs"/>
          <w:rtl/>
        </w:rPr>
        <w:t>1ـ قال صاحب زاد المسير في تفسير آية الإكراه المتقدّمة : ( الإكراه على كلمة الكفر يبيح النطق بها ... وإذ ثبت جواز التقية فالأفضل ألاّ يفعل ، نصّ عليه أحمد في أسير خيّر بين القتل وشرب الخمر ، فقال : إن صبر على القتل فله الشرف ، وإن لم يصبر ، فله الرخصة ، فظاهر هذا الجواز ، وروى عنه الأثرم أنّه سئل عن التقية في شرب الخمر ، فقال : إنّما التقية في القول ... فأمّا إذا أكره على الزنا لم يجز له الفعل ، ولم يصح إكراهه ، نصّ عليه أحمد ، فإن أُكره على الطلاق ، لم يقع طلاقه ، نصّ عليه أحمد وهو قول مالك والشافعي ، وقال أبو حنيفة : يقع )</w:t>
      </w:r>
      <w:r w:rsidRPr="0089678F">
        <w:rPr>
          <w:rStyle w:val="libFootnotenumChar"/>
          <w:rFonts w:hint="cs"/>
          <w:rtl/>
        </w:rPr>
        <w:t xml:space="preserve"> (2)</w:t>
      </w:r>
      <w:r w:rsidRPr="00D10147">
        <w:rPr>
          <w:rFonts w:hint="cs"/>
          <w:rtl/>
        </w:rPr>
        <w:t xml:space="preserve"> .</w:t>
      </w:r>
    </w:p>
    <w:p w:rsidR="00CC0BC3" w:rsidRPr="008E5627" w:rsidRDefault="00CC0BC3" w:rsidP="008E5627">
      <w:pPr>
        <w:pStyle w:val="libNormal"/>
        <w:rPr>
          <w:rtl/>
        </w:rPr>
      </w:pPr>
      <w:r w:rsidRPr="008E5627">
        <w:rPr>
          <w:rFonts w:hint="cs"/>
          <w:rtl/>
        </w:rPr>
        <w:t>فبغض النظر عن الحكم الذي يذكره للتقية والإكراه ، كلامه صريح في عدم الفرق بين مورد الإكراه والتقية .</w:t>
      </w:r>
    </w:p>
    <w:p w:rsidR="00CC0BC3" w:rsidRDefault="00CC0BC3" w:rsidP="001D01AE">
      <w:pPr>
        <w:pStyle w:val="libNormal"/>
        <w:rPr>
          <w:rtl/>
        </w:rPr>
      </w:pPr>
      <w:r w:rsidRPr="00D10147">
        <w:rPr>
          <w:rFonts w:hint="cs"/>
          <w:rtl/>
        </w:rPr>
        <w:t xml:space="preserve">2ـ فهم القرطبي في تفسيره أنّ آيتي الإكراه والتقية من باب واحد حيث قال : ( أجمع أهل العلم على أنّ مَن أُكره على الكفر حتى خشي على نفسه القتل أنّه لا إثم عليه إن كفر وقلبه مطمئن بالإيمان ، ولا تبين منه زوجته ، ولا يحكم عليه بحكم الكفر ، هذا قول مالك والكوفيين والشافعي ، غير محمد بن الحسن ، فإنّه قال : إذا أظهر الشرك كان مرتدّاً في الظاهر وفيما بينه وبين الله تعالى ... وهذا قول يردّه الكتاب والسنّة ، قال تعالى : </w:t>
      </w:r>
      <w:r w:rsidR="001D01AE">
        <w:rPr>
          <w:rStyle w:val="libAlaemChar"/>
          <w:rFonts w:eastAsiaTheme="minorHAnsi" w:hint="cs"/>
          <w:rtl/>
        </w:rPr>
        <w:t>(</w:t>
      </w:r>
      <w:r w:rsidRPr="00E43155">
        <w:rPr>
          <w:rStyle w:val="libAieChar"/>
          <w:rFonts w:hint="cs"/>
          <w:rtl/>
        </w:rPr>
        <w:t xml:space="preserve"> إِلاَّ مَنْ أُكْرِه</w:t>
      </w:r>
      <w:r w:rsidR="001D01AE">
        <w:rPr>
          <w:rStyle w:val="libAlaemChar"/>
          <w:rFonts w:eastAsiaTheme="minorHAnsi" w:hint="cs"/>
          <w:rtl/>
        </w:rPr>
        <w:t>)</w:t>
      </w:r>
      <w:r w:rsidRPr="00D10147">
        <w:rPr>
          <w:rFonts w:hint="cs"/>
          <w:rtl/>
        </w:rPr>
        <w:t xml:space="preserve"> وقال :</w:t>
      </w:r>
    </w:p>
    <w:p w:rsidR="00DA6179" w:rsidRPr="002773F8" w:rsidRDefault="00DA6179" w:rsidP="00DA6179">
      <w:pPr>
        <w:pStyle w:val="libLine"/>
        <w:rPr>
          <w:rtl/>
        </w:rPr>
      </w:pPr>
      <w:r w:rsidRPr="002773F8">
        <w:rPr>
          <w:rFonts w:hint="cs"/>
          <w:rtl/>
        </w:rPr>
        <w:t>ــــــــــــــ</w:t>
      </w:r>
    </w:p>
    <w:p w:rsidR="00CC0BC3" w:rsidRPr="00F25166" w:rsidRDefault="00CC0BC3" w:rsidP="00DA6179">
      <w:pPr>
        <w:pStyle w:val="libFootnote0"/>
        <w:rPr>
          <w:rtl/>
        </w:rPr>
      </w:pPr>
      <w:r w:rsidRPr="00F25166">
        <w:rPr>
          <w:rFonts w:hint="cs"/>
          <w:rtl/>
        </w:rPr>
        <w:t>(1) النحل : 106 .</w:t>
      </w:r>
    </w:p>
    <w:p w:rsidR="002E5664" w:rsidRDefault="00CC0BC3" w:rsidP="00F25166">
      <w:pPr>
        <w:pStyle w:val="libFootnote0"/>
        <w:rPr>
          <w:rtl/>
        </w:rPr>
      </w:pPr>
      <w:r w:rsidRPr="00F25166">
        <w:rPr>
          <w:rFonts w:hint="cs"/>
          <w:rtl/>
        </w:rPr>
        <w:t>(2) زاد المسير ، ابن الجوزي : ج4 ص362 ـ 363 .</w:t>
      </w:r>
    </w:p>
    <w:p w:rsidR="002E5664" w:rsidRDefault="002E5664" w:rsidP="00DA744D">
      <w:pPr>
        <w:pStyle w:val="libNormal"/>
        <w:rPr>
          <w:rtl/>
        </w:rPr>
      </w:pPr>
      <w:r>
        <w:rPr>
          <w:rtl/>
        </w:rPr>
        <w:br w:type="page"/>
      </w:r>
    </w:p>
    <w:p w:rsidR="00CC0BC3" w:rsidRDefault="002E5664" w:rsidP="001D01AE">
      <w:pPr>
        <w:pStyle w:val="libNormal0"/>
        <w:rPr>
          <w:rtl/>
        </w:rPr>
      </w:pPr>
      <w:r w:rsidRPr="00E43155">
        <w:rPr>
          <w:rStyle w:val="libAieChar"/>
          <w:rFonts w:hint="cs"/>
          <w:rtl/>
        </w:rPr>
        <w:lastRenderedPageBreak/>
        <w:t xml:space="preserve"> </w:t>
      </w:r>
      <w:r w:rsidR="001D01AE">
        <w:rPr>
          <w:rStyle w:val="libAlaemChar"/>
          <w:rFonts w:eastAsiaTheme="minorHAnsi" w:hint="cs"/>
          <w:rtl/>
        </w:rPr>
        <w:t>(</w:t>
      </w:r>
      <w:r w:rsidR="00CC0BC3" w:rsidRPr="00E43155">
        <w:rPr>
          <w:rStyle w:val="libAieChar"/>
          <w:rFonts w:hint="cs"/>
          <w:rtl/>
        </w:rPr>
        <w:t xml:space="preserve"> إلاَّ أَن تَتَّقُواْ مِنْهُمْ تُقَاةً </w:t>
      </w:r>
      <w:r w:rsidR="001D01AE">
        <w:rPr>
          <w:rStyle w:val="libAlaemChar"/>
          <w:rFonts w:eastAsiaTheme="minorHAnsi" w:hint="cs"/>
          <w:rtl/>
        </w:rPr>
        <w:t>)</w:t>
      </w:r>
      <w:r w:rsidR="00CC0BC3" w:rsidRPr="00D10147">
        <w:rPr>
          <w:rFonts w:hint="cs"/>
          <w:rtl/>
        </w:rPr>
        <w:t xml:space="preserve"> )</w:t>
      </w:r>
      <w:r w:rsidR="00CC0BC3" w:rsidRPr="0089678F">
        <w:rPr>
          <w:rStyle w:val="libFootnotenumChar"/>
          <w:rFonts w:hint="cs"/>
          <w:rtl/>
        </w:rPr>
        <w:t xml:space="preserve"> (1)</w:t>
      </w:r>
      <w:r w:rsidR="00CC0BC3" w:rsidRPr="00D10147">
        <w:rPr>
          <w:rFonts w:hint="cs"/>
          <w:rtl/>
        </w:rPr>
        <w:t xml:space="preserve"> .</w:t>
      </w:r>
    </w:p>
    <w:p w:rsidR="00CC0BC3" w:rsidRDefault="00CC0BC3" w:rsidP="001D01AE">
      <w:pPr>
        <w:pStyle w:val="libNormal"/>
        <w:rPr>
          <w:rtl/>
        </w:rPr>
      </w:pPr>
      <w:r w:rsidRPr="00D10147">
        <w:rPr>
          <w:rFonts w:hint="cs"/>
          <w:rtl/>
        </w:rPr>
        <w:t xml:space="preserve">3ـ وقال الخازن الشافعي في تفسيره : ( التقية لا تكون إلاّ مع خوف القتل مع سلامة النيّة ، قال تعالى : </w:t>
      </w:r>
      <w:r w:rsidR="001D01AE">
        <w:rPr>
          <w:rStyle w:val="libAlaemChar"/>
          <w:rFonts w:eastAsiaTheme="minorHAnsi" w:hint="cs"/>
          <w:rtl/>
        </w:rPr>
        <w:t>(</w:t>
      </w:r>
      <w:r w:rsidRPr="00E43155">
        <w:rPr>
          <w:rStyle w:val="libAieChar"/>
          <w:rFonts w:hint="cs"/>
          <w:rtl/>
        </w:rPr>
        <w:t xml:space="preserve"> إِلاَّ مَنْ أُكْرِهَ وَقَلْبُهُ مُطْمَئِنٌّ بِالإِيمَانِ </w:t>
      </w:r>
      <w:r w:rsidR="001D01AE">
        <w:rPr>
          <w:rStyle w:val="libAlaemChar"/>
          <w:rFonts w:eastAsiaTheme="minorHAnsi" w:hint="cs"/>
          <w:rtl/>
        </w:rPr>
        <w:t>)</w:t>
      </w:r>
      <w:r w:rsidRPr="00D10147">
        <w:rPr>
          <w:rFonts w:hint="cs"/>
          <w:rtl/>
        </w:rPr>
        <w:t xml:space="preserve"> ثم هذه التقية رخصة )</w:t>
      </w:r>
      <w:r w:rsidRPr="0089678F">
        <w:rPr>
          <w:rStyle w:val="libFootnotenumChar"/>
          <w:rFonts w:hint="cs"/>
          <w:rtl/>
        </w:rPr>
        <w:t xml:space="preserve"> (2)</w:t>
      </w:r>
      <w:r w:rsidRPr="00D10147">
        <w:rPr>
          <w:rFonts w:hint="cs"/>
          <w:rtl/>
        </w:rPr>
        <w:t xml:space="preserve"> .</w:t>
      </w:r>
    </w:p>
    <w:p w:rsidR="00CC0BC3" w:rsidRDefault="00CC0BC3" w:rsidP="001D01AE">
      <w:pPr>
        <w:pStyle w:val="libNormal"/>
        <w:rPr>
          <w:rtl/>
        </w:rPr>
      </w:pPr>
      <w:r w:rsidRPr="00D10147">
        <w:rPr>
          <w:rFonts w:hint="cs"/>
          <w:rtl/>
        </w:rPr>
        <w:t xml:space="preserve">4ـ وقال المراغي في تفسيره : ( فمَن نطق بكلمة الكفر مكرهاً وقاية لنفسه من الهلاك وقلبه مطمئن بالإيمان لا يكون كافراً ، بل يعذر كما فعل عمار بن ياسر حين أكرهته قريش على الكفر فوافقها مكرهاً وقلبه مليء بالإيمان ، وفيه نزلت الآية : </w:t>
      </w:r>
      <w:r w:rsidR="001D01AE">
        <w:rPr>
          <w:rStyle w:val="libAlaemChar"/>
          <w:rFonts w:eastAsiaTheme="minorHAnsi" w:hint="cs"/>
          <w:rtl/>
        </w:rPr>
        <w:t>(</w:t>
      </w:r>
      <w:r w:rsidRPr="00E43155">
        <w:rPr>
          <w:rStyle w:val="libAieChar"/>
          <w:rFonts w:hint="cs"/>
          <w:rtl/>
        </w:rPr>
        <w:t xml:space="preserve"> ...</w:t>
      </w:r>
      <w:r w:rsidR="00DA6179">
        <w:rPr>
          <w:rStyle w:val="libAieChar"/>
          <w:rFonts w:hint="cs"/>
          <w:rtl/>
        </w:rPr>
        <w:t xml:space="preserve"> </w:t>
      </w:r>
      <w:r w:rsidRPr="00E43155">
        <w:rPr>
          <w:rStyle w:val="libAieChar"/>
          <w:rFonts w:hint="cs"/>
          <w:rtl/>
        </w:rPr>
        <w:t xml:space="preserve">إِلاَّ مَنْ أُكْرِهَ وَقَلْبُهُ مُطْمَئِنٌّ بِالإِيمَانِ </w:t>
      </w:r>
      <w:r w:rsidR="001D01AE">
        <w:rPr>
          <w:rStyle w:val="libAlaemChar"/>
          <w:rFonts w:eastAsiaTheme="minorHAnsi" w:hint="cs"/>
          <w:rtl/>
        </w:rPr>
        <w:t>)</w:t>
      </w:r>
      <w:r w:rsidRPr="00E43155">
        <w:rPr>
          <w:rStyle w:val="libAieChar"/>
          <w:rFonts w:hint="cs"/>
          <w:rtl/>
        </w:rPr>
        <w:t xml:space="preserve"> </w:t>
      </w:r>
      <w:r w:rsidRPr="00D10147">
        <w:rPr>
          <w:rFonts w:hint="cs"/>
          <w:rtl/>
        </w:rPr>
        <w:t>)</w:t>
      </w:r>
      <w:r w:rsidRPr="0089678F">
        <w:rPr>
          <w:rStyle w:val="libFootnotenumChar"/>
          <w:rFonts w:hint="cs"/>
          <w:rtl/>
        </w:rPr>
        <w:t xml:space="preserve"> (3)</w:t>
      </w:r>
      <w:r w:rsidRPr="00D10147">
        <w:rPr>
          <w:rFonts w:hint="cs"/>
          <w:rtl/>
        </w:rPr>
        <w:t xml:space="preserve"> ، وقد ذكر المراغي هذا الكلام تحت ذيل آية التقية : </w:t>
      </w:r>
      <w:r w:rsidR="001D01AE">
        <w:rPr>
          <w:rStyle w:val="libAlaemChar"/>
          <w:rFonts w:eastAsiaTheme="minorHAnsi" w:hint="cs"/>
          <w:rtl/>
        </w:rPr>
        <w:t>(</w:t>
      </w:r>
      <w:r w:rsidRPr="00E43155">
        <w:rPr>
          <w:rStyle w:val="libAieChar"/>
          <w:rFonts w:hint="cs"/>
          <w:rtl/>
        </w:rPr>
        <w:t xml:space="preserve"> إِلاَّ أَن تَتَّقُواْ مِنْهُمْ تُقَاةً </w:t>
      </w:r>
      <w:r w:rsidR="001D01AE">
        <w:rPr>
          <w:rStyle w:val="libAlaemChar"/>
          <w:rFonts w:eastAsiaTheme="minorHAnsi" w:hint="cs"/>
          <w:rtl/>
        </w:rPr>
        <w:t>)</w:t>
      </w:r>
      <w:r w:rsidRPr="00D10147">
        <w:rPr>
          <w:rFonts w:hint="cs"/>
          <w:rtl/>
        </w:rPr>
        <w:t xml:space="preserve"> .</w:t>
      </w:r>
    </w:p>
    <w:p w:rsidR="00CC0BC3" w:rsidRDefault="00CC0BC3" w:rsidP="001D01AE">
      <w:pPr>
        <w:pStyle w:val="libNormal"/>
        <w:rPr>
          <w:rtl/>
        </w:rPr>
      </w:pPr>
      <w:r w:rsidRPr="00D10147">
        <w:rPr>
          <w:rFonts w:hint="cs"/>
          <w:rtl/>
        </w:rPr>
        <w:t xml:space="preserve">وأمّا المحدّثون فقد عقدوا باباً خاصاً للإكراه ، وأدرجوا فيه آيتي الإكراه والتقية ، وجمعوا فيه موارد الإكراه وموارد التقية ولم يفرقوا بينها ، ففي البخاري قال : ( كتاب الإكراه : قول الله تعالى : </w:t>
      </w:r>
      <w:r w:rsidR="001D01AE">
        <w:rPr>
          <w:rStyle w:val="libAlaemChar"/>
          <w:rFonts w:eastAsiaTheme="minorHAnsi" w:hint="cs"/>
          <w:rtl/>
        </w:rPr>
        <w:t>(</w:t>
      </w:r>
      <w:r w:rsidRPr="00E43155">
        <w:rPr>
          <w:rStyle w:val="libAieChar"/>
          <w:rFonts w:hint="cs"/>
          <w:rtl/>
        </w:rPr>
        <w:t xml:space="preserve"> إِلاَّ مَنْ أُكْرِهَ وَقَلْبُهُ مُطْمَئِنٌّ بِالإِيمَانِ وَلَكِن من شَرَحَ بِالْكُفْرِ صَدْرًا فَعَلَيْهِمْ غَضَبٌ مِّنَ اللهِ وَلَهُمْ عَذَابٌ عَظِيمٌ </w:t>
      </w:r>
      <w:r w:rsidR="001D01AE">
        <w:rPr>
          <w:rStyle w:val="libAlaemChar"/>
          <w:rFonts w:eastAsiaTheme="minorHAnsi" w:hint="cs"/>
          <w:rtl/>
        </w:rPr>
        <w:t>)</w:t>
      </w:r>
      <w:r w:rsidRPr="00D10147">
        <w:rPr>
          <w:rFonts w:hint="cs"/>
          <w:rtl/>
        </w:rPr>
        <w:t xml:space="preserve"> وقال : </w:t>
      </w:r>
      <w:r w:rsidR="001D01AE">
        <w:rPr>
          <w:rStyle w:val="libAlaemChar"/>
          <w:rFonts w:eastAsiaTheme="minorHAnsi" w:hint="cs"/>
          <w:rtl/>
        </w:rPr>
        <w:t>(</w:t>
      </w:r>
      <w:r w:rsidRPr="00E43155">
        <w:rPr>
          <w:rStyle w:val="libAieChar"/>
          <w:rFonts w:hint="cs"/>
          <w:rtl/>
        </w:rPr>
        <w:t xml:space="preserve"> إِلاَّ أَن تَتَّقُواْ مِنْهُمْ تُقَاةً </w:t>
      </w:r>
      <w:r w:rsidR="001D01AE">
        <w:rPr>
          <w:rStyle w:val="libAlaemChar"/>
          <w:rFonts w:eastAsiaTheme="minorHAnsi" w:hint="cs"/>
          <w:rtl/>
        </w:rPr>
        <w:t>)</w:t>
      </w:r>
      <w:r w:rsidRPr="00D10147">
        <w:rPr>
          <w:rFonts w:hint="cs"/>
          <w:rtl/>
        </w:rPr>
        <w:t xml:space="preserve"> وهي تقية )</w:t>
      </w:r>
      <w:r w:rsidRPr="0089678F">
        <w:rPr>
          <w:rStyle w:val="libFootnotenumChar"/>
          <w:rFonts w:hint="cs"/>
          <w:rtl/>
        </w:rPr>
        <w:t xml:space="preserve"> (4)</w:t>
      </w:r>
      <w:r w:rsidRPr="00D10147">
        <w:rPr>
          <w:rFonts w:hint="cs"/>
          <w:rtl/>
        </w:rPr>
        <w:t xml:space="preserve"> ، وكذا ما في السنن الكبرى للبيهقي </w:t>
      </w:r>
      <w:r w:rsidRPr="0089678F">
        <w:rPr>
          <w:rStyle w:val="libFootnotenumChar"/>
          <w:rFonts w:hint="cs"/>
          <w:rtl/>
        </w:rPr>
        <w:t>(5)</w:t>
      </w:r>
      <w:r w:rsidRPr="00D10147">
        <w:rPr>
          <w:rFonts w:hint="cs"/>
          <w:rtl/>
        </w:rPr>
        <w:t xml:space="preserve"> .</w:t>
      </w:r>
    </w:p>
    <w:p w:rsidR="00CC0BC3" w:rsidRPr="008E5627" w:rsidRDefault="00CC0BC3" w:rsidP="008E5627">
      <w:pPr>
        <w:pStyle w:val="libNormal"/>
        <w:rPr>
          <w:rtl/>
        </w:rPr>
      </w:pPr>
      <w:r w:rsidRPr="008E5627">
        <w:rPr>
          <w:rFonts w:hint="cs"/>
          <w:rtl/>
        </w:rPr>
        <w:t>وأمّا بالنسبة إلى الفقهاء فكلماتهم في الدمج بين بابي الإكراه والتقية ، وعدم التفريق بين أمثلتها كثيرة جدّاً نقتصر على قولَي مالك والسرخسي :</w:t>
      </w:r>
    </w:p>
    <w:p w:rsidR="00DA6179" w:rsidRPr="002773F8" w:rsidRDefault="00DA6179" w:rsidP="00DA6179">
      <w:pPr>
        <w:pStyle w:val="libLine"/>
        <w:rPr>
          <w:rtl/>
        </w:rPr>
      </w:pPr>
      <w:r w:rsidRPr="002773F8">
        <w:rPr>
          <w:rFonts w:hint="cs"/>
          <w:rtl/>
        </w:rPr>
        <w:t>ــــــــــــــ</w:t>
      </w:r>
    </w:p>
    <w:p w:rsidR="00CC0BC3" w:rsidRPr="00F25166" w:rsidRDefault="00CC0BC3" w:rsidP="00DA6179">
      <w:pPr>
        <w:pStyle w:val="libFootnote0"/>
        <w:rPr>
          <w:rtl/>
        </w:rPr>
      </w:pPr>
      <w:r w:rsidRPr="00F25166">
        <w:rPr>
          <w:rFonts w:hint="cs"/>
          <w:rtl/>
        </w:rPr>
        <w:t>(1) تفسير القرطبي : ج10 ص 182 .</w:t>
      </w:r>
    </w:p>
    <w:p w:rsidR="00CC0BC3" w:rsidRPr="00F25166" w:rsidRDefault="00CC0BC3" w:rsidP="00F25166">
      <w:pPr>
        <w:pStyle w:val="libFootnote0"/>
        <w:rPr>
          <w:rtl/>
        </w:rPr>
      </w:pPr>
      <w:r w:rsidRPr="00F25166">
        <w:rPr>
          <w:rFonts w:hint="cs"/>
          <w:rtl/>
        </w:rPr>
        <w:t>(2) تفسير الخازن : ج1 ص 77 .</w:t>
      </w:r>
    </w:p>
    <w:p w:rsidR="00CC0BC3" w:rsidRPr="00F25166" w:rsidRDefault="00CC0BC3" w:rsidP="00F25166">
      <w:pPr>
        <w:pStyle w:val="libFootnote0"/>
        <w:rPr>
          <w:rtl/>
        </w:rPr>
      </w:pPr>
      <w:r w:rsidRPr="00F25166">
        <w:rPr>
          <w:rFonts w:hint="cs"/>
          <w:rtl/>
        </w:rPr>
        <w:t>(3) تفسير المراغي : ج1 ص 486 .</w:t>
      </w:r>
    </w:p>
    <w:p w:rsidR="00CC0BC3" w:rsidRPr="00F25166" w:rsidRDefault="00CC0BC3" w:rsidP="00F25166">
      <w:pPr>
        <w:pStyle w:val="libFootnote0"/>
        <w:rPr>
          <w:rtl/>
        </w:rPr>
      </w:pPr>
      <w:r w:rsidRPr="00F25166">
        <w:rPr>
          <w:rFonts w:hint="cs"/>
          <w:rtl/>
        </w:rPr>
        <w:t>(4) صحيح البخاري : ج10 ص55 ، كتاب الإكراه .</w:t>
      </w:r>
    </w:p>
    <w:p w:rsidR="002E5664" w:rsidRDefault="00CC0BC3" w:rsidP="00F25166">
      <w:pPr>
        <w:pStyle w:val="libFootnote0"/>
        <w:rPr>
          <w:rtl/>
        </w:rPr>
      </w:pPr>
      <w:r w:rsidRPr="00F25166">
        <w:rPr>
          <w:rFonts w:hint="cs"/>
          <w:rtl/>
        </w:rPr>
        <w:t>(5) السنن الكبرى : ج8 ص 208 .</w:t>
      </w:r>
    </w:p>
    <w:p w:rsidR="002E5664" w:rsidRDefault="002E5664" w:rsidP="00DA744D">
      <w:pPr>
        <w:pStyle w:val="libNormal"/>
        <w:rPr>
          <w:rtl/>
        </w:rPr>
      </w:pPr>
      <w:r>
        <w:rPr>
          <w:rtl/>
        </w:rPr>
        <w:br w:type="page"/>
      </w:r>
    </w:p>
    <w:p w:rsidR="00CC0BC3" w:rsidRDefault="00CC0BC3" w:rsidP="001D01AE">
      <w:pPr>
        <w:pStyle w:val="libNormal"/>
        <w:rPr>
          <w:rtl/>
        </w:rPr>
      </w:pPr>
      <w:r w:rsidRPr="00D10147">
        <w:rPr>
          <w:rFonts w:hint="cs"/>
          <w:rtl/>
        </w:rPr>
        <w:lastRenderedPageBreak/>
        <w:t xml:space="preserve">1ـ قال مالك في المدونة الكبرى : ( وإن قامت بيّنة على أنّه أكره فلا نرى أن يفرّق بينه وبين امرأته ، ولا نرى إن حدث به حدث وهو بتلك المنزلة إلاّ أن يورث وراثة الإسلام ، فإنّ الله تبارك وتعالى قال : </w:t>
      </w:r>
      <w:r w:rsidR="001D01AE">
        <w:rPr>
          <w:rStyle w:val="libAlaemChar"/>
          <w:rFonts w:eastAsiaTheme="minorHAnsi" w:hint="cs"/>
          <w:rtl/>
        </w:rPr>
        <w:t>(</w:t>
      </w:r>
      <w:r w:rsidRPr="00E43155">
        <w:rPr>
          <w:rStyle w:val="libAieChar"/>
          <w:rFonts w:hint="cs"/>
          <w:rtl/>
        </w:rPr>
        <w:t xml:space="preserve"> إلاَّ مَنْ أُكْرِهَ وَقَلْبُهُ مُطْمَئِنٌّ بِالإِيمَانِ </w:t>
      </w:r>
      <w:r w:rsidR="001D01AE">
        <w:rPr>
          <w:rStyle w:val="libAlaemChar"/>
          <w:rFonts w:eastAsiaTheme="minorHAnsi" w:hint="cs"/>
          <w:rtl/>
        </w:rPr>
        <w:t>)</w:t>
      </w:r>
      <w:r w:rsidRPr="00D10147">
        <w:rPr>
          <w:rFonts w:hint="cs"/>
          <w:rtl/>
        </w:rPr>
        <w:t xml:space="preserve"> .</w:t>
      </w:r>
    </w:p>
    <w:p w:rsidR="00CC0BC3" w:rsidRDefault="00CC0BC3" w:rsidP="001D01AE">
      <w:pPr>
        <w:pStyle w:val="libNormal"/>
        <w:rPr>
          <w:rtl/>
        </w:rPr>
      </w:pPr>
      <w:r w:rsidRPr="00D10147">
        <w:rPr>
          <w:rFonts w:hint="cs"/>
          <w:rtl/>
        </w:rPr>
        <w:t xml:space="preserve">وقال عزّ وجل : </w:t>
      </w:r>
      <w:r w:rsidR="001D01AE">
        <w:rPr>
          <w:rStyle w:val="libAlaemChar"/>
          <w:rFonts w:eastAsiaTheme="minorHAnsi" w:hint="cs"/>
          <w:rtl/>
        </w:rPr>
        <w:t>(</w:t>
      </w:r>
      <w:r w:rsidRPr="00E43155">
        <w:rPr>
          <w:rStyle w:val="libAieChar"/>
          <w:rFonts w:hint="cs"/>
          <w:rtl/>
        </w:rPr>
        <w:t xml:space="preserve"> إِلاَّ أَن تَتَّقُواْ مِنْهُمْ تُقَاةً </w:t>
      </w:r>
      <w:r w:rsidR="001D01AE">
        <w:rPr>
          <w:rStyle w:val="libAlaemChar"/>
          <w:rFonts w:eastAsiaTheme="minorHAnsi" w:hint="cs"/>
          <w:rtl/>
        </w:rPr>
        <w:t>)</w:t>
      </w:r>
      <w:r w:rsidRPr="00E43155">
        <w:rPr>
          <w:rStyle w:val="libAieChar"/>
          <w:rFonts w:hint="cs"/>
          <w:rtl/>
        </w:rPr>
        <w:t xml:space="preserve"> </w:t>
      </w:r>
      <w:r w:rsidRPr="00D10147">
        <w:rPr>
          <w:rFonts w:hint="cs"/>
          <w:rtl/>
        </w:rPr>
        <w:t xml:space="preserve">) </w:t>
      </w:r>
      <w:r w:rsidRPr="0089678F">
        <w:rPr>
          <w:rStyle w:val="libFootnotenumChar"/>
          <w:rFonts w:hint="cs"/>
          <w:rtl/>
        </w:rPr>
        <w:t>(1)</w:t>
      </w:r>
      <w:r w:rsidRPr="00D10147">
        <w:rPr>
          <w:rFonts w:hint="cs"/>
          <w:rtl/>
        </w:rPr>
        <w:t xml:space="preserve"> ، وكلامه هذا صريح في التوحيد بين البابين .</w:t>
      </w:r>
    </w:p>
    <w:p w:rsidR="00CC0BC3" w:rsidRDefault="00CC0BC3" w:rsidP="001D01AE">
      <w:pPr>
        <w:pStyle w:val="libNormal"/>
        <w:rPr>
          <w:rtl/>
        </w:rPr>
      </w:pPr>
      <w:r w:rsidRPr="00D10147">
        <w:rPr>
          <w:rFonts w:hint="cs"/>
          <w:rtl/>
        </w:rPr>
        <w:t xml:space="preserve">2ـ قال السرخسي في المبسوط : ( وعن الحسن البصري : التقيّة جائزة للمؤمن إلى يوم القيامة ، إلاّ أنّه لا يجعل في القتل تقية ، وبه نأخذ ، والتقيّة أن يقي نفسه من العقوبة بما ظهره وإن كان يضمر خلافه ، وقد كان بعض الناس يأبى ذلك ويقول إنّه من النفاق ، والصحيح أنّ ذلك جائز ؛ لقوله تعالى : </w:t>
      </w:r>
      <w:r w:rsidR="001D01AE">
        <w:rPr>
          <w:rStyle w:val="libAlaemChar"/>
          <w:rFonts w:eastAsiaTheme="minorHAnsi" w:hint="cs"/>
          <w:rtl/>
        </w:rPr>
        <w:t>(</w:t>
      </w:r>
      <w:r w:rsidRPr="00E43155">
        <w:rPr>
          <w:rStyle w:val="libAieChar"/>
          <w:rFonts w:hint="cs"/>
          <w:rtl/>
        </w:rPr>
        <w:t xml:space="preserve"> إِلاَّ أَن تَتَّقُواْ مِنْهُمْ تُقَاةً </w:t>
      </w:r>
      <w:r w:rsidR="001D01AE">
        <w:rPr>
          <w:rStyle w:val="libAlaemChar"/>
          <w:rFonts w:eastAsiaTheme="minorHAnsi" w:hint="cs"/>
          <w:rtl/>
        </w:rPr>
        <w:t>)</w:t>
      </w:r>
      <w:r w:rsidRPr="00D10147">
        <w:rPr>
          <w:rFonts w:hint="cs"/>
          <w:rtl/>
        </w:rPr>
        <w:t xml:space="preserve"> وإجراء كلمة الشرك على اللسان مكرهاً مع طمأنينة القلب بالإيمان من باب التقية )</w:t>
      </w:r>
      <w:r w:rsidRPr="0089678F">
        <w:rPr>
          <w:rStyle w:val="libFootnotenumChar"/>
          <w:rFonts w:hint="cs"/>
          <w:rtl/>
        </w:rPr>
        <w:t xml:space="preserve"> (2)</w:t>
      </w:r>
      <w:r w:rsidRPr="00D10147">
        <w:rPr>
          <w:rFonts w:hint="cs"/>
          <w:rtl/>
        </w:rPr>
        <w:t xml:space="preserve"> .</w:t>
      </w:r>
    </w:p>
    <w:p w:rsidR="00CC0BC3" w:rsidRPr="008E5627" w:rsidRDefault="00CC0BC3" w:rsidP="008E5627">
      <w:pPr>
        <w:pStyle w:val="libNormal"/>
        <w:rPr>
          <w:rtl/>
        </w:rPr>
      </w:pPr>
      <w:r w:rsidRPr="008E5627">
        <w:rPr>
          <w:rFonts w:hint="cs"/>
          <w:rtl/>
        </w:rPr>
        <w:t xml:space="preserve">هذا على مستوى البحث السنّي </w:t>
      </w:r>
      <w:r w:rsidR="00DA6179">
        <w:rPr>
          <w:rFonts w:hint="cs"/>
          <w:rtl/>
        </w:rPr>
        <w:t xml:space="preserve">وأمّا على المستوى الشيعي فالأمر </w:t>
      </w:r>
      <w:r w:rsidRPr="008E5627">
        <w:rPr>
          <w:rFonts w:hint="cs"/>
          <w:rtl/>
        </w:rPr>
        <w:t>واضح .</w:t>
      </w:r>
    </w:p>
    <w:p w:rsidR="00CC0BC3" w:rsidRDefault="00CC0BC3" w:rsidP="008E5627">
      <w:pPr>
        <w:pStyle w:val="libNormal"/>
        <w:rPr>
          <w:rtl/>
        </w:rPr>
      </w:pPr>
      <w:r w:rsidRPr="008E5627">
        <w:rPr>
          <w:rFonts w:hint="cs"/>
          <w:rtl/>
        </w:rPr>
        <w:t>ومن جميع ما تقدّم يتضح توافق الإكراه والتقية في الموارد ، فالتقية موردها الإكراه وخوف الضرر من الغير ، والفعل الذي يأتي به الشخص مكرهاً يسمّى تقيّة ، وإن كانت التقية أوسع مورداً من الإكراه كما سيتضح لاحقاً .</w:t>
      </w:r>
    </w:p>
    <w:p w:rsidR="002E5664" w:rsidRPr="008E5627" w:rsidRDefault="002E5664" w:rsidP="002E5664">
      <w:pPr>
        <w:pStyle w:val="libNormal"/>
        <w:rPr>
          <w:rtl/>
        </w:rPr>
      </w:pPr>
      <w:r w:rsidRPr="008E5627">
        <w:rPr>
          <w:rFonts w:hint="cs"/>
          <w:rtl/>
        </w:rPr>
        <w:t>وعليه فكل ما جاء في الكتاب والسنّة وسيرة المسلمين جائز بعنوان الإكراه يصلح دليلاً لإثبات التقية وتحديد حكمها سعةً</w:t>
      </w:r>
      <w:r>
        <w:rPr>
          <w:rFonts w:hint="cs"/>
          <w:rtl/>
        </w:rPr>
        <w:t xml:space="preserve"> </w:t>
      </w:r>
      <w:r w:rsidRPr="008E5627">
        <w:rPr>
          <w:rFonts w:hint="cs"/>
          <w:rtl/>
        </w:rPr>
        <w:t>وضيقاً .</w:t>
      </w:r>
    </w:p>
    <w:p w:rsidR="00DA6179" w:rsidRPr="002773F8" w:rsidRDefault="00DA6179" w:rsidP="00DA6179">
      <w:pPr>
        <w:pStyle w:val="libLine"/>
        <w:rPr>
          <w:rtl/>
        </w:rPr>
      </w:pPr>
      <w:r w:rsidRPr="002773F8">
        <w:rPr>
          <w:rFonts w:hint="cs"/>
          <w:rtl/>
        </w:rPr>
        <w:t>ــــــــــــــ</w:t>
      </w:r>
    </w:p>
    <w:p w:rsidR="00CC0BC3" w:rsidRPr="00F25166" w:rsidRDefault="00CC0BC3" w:rsidP="00DA6179">
      <w:pPr>
        <w:pStyle w:val="libFootnote0"/>
        <w:rPr>
          <w:rtl/>
        </w:rPr>
      </w:pPr>
      <w:r w:rsidRPr="00F25166">
        <w:rPr>
          <w:rFonts w:hint="cs"/>
          <w:rtl/>
        </w:rPr>
        <w:t>(1) المدونة الكبرى ، مالك : ج2 ص 316 .</w:t>
      </w:r>
    </w:p>
    <w:p w:rsidR="002E5664" w:rsidRDefault="00CC0BC3" w:rsidP="00F25166">
      <w:pPr>
        <w:pStyle w:val="libFootnote0"/>
        <w:rPr>
          <w:rtl/>
        </w:rPr>
      </w:pPr>
      <w:r w:rsidRPr="00F25166">
        <w:rPr>
          <w:rFonts w:hint="cs"/>
          <w:rtl/>
        </w:rPr>
        <w:t>(2) المبسوط ، السرخسي : ج24 ص 45 .</w:t>
      </w:r>
    </w:p>
    <w:p w:rsidR="002E5664" w:rsidRDefault="002E5664" w:rsidP="00DA744D">
      <w:pPr>
        <w:pStyle w:val="libNormal"/>
        <w:rPr>
          <w:rtl/>
        </w:rPr>
      </w:pPr>
      <w:r>
        <w:rPr>
          <w:rtl/>
        </w:rPr>
        <w:br w:type="page"/>
      </w:r>
    </w:p>
    <w:p w:rsidR="00CC0BC3" w:rsidRPr="00A14629" w:rsidRDefault="00CC0BC3" w:rsidP="00A14629">
      <w:pPr>
        <w:pStyle w:val="Heading2"/>
        <w:rPr>
          <w:rtl/>
        </w:rPr>
      </w:pPr>
      <w:bookmarkStart w:id="240" w:name="_Toc385250042"/>
      <w:r w:rsidRPr="00A14629">
        <w:rPr>
          <w:rFonts w:hint="cs"/>
          <w:rtl/>
        </w:rPr>
        <w:lastRenderedPageBreak/>
        <w:t>أسباب ومناشئ التقيّة</w:t>
      </w:r>
      <w:bookmarkEnd w:id="240"/>
      <w:r w:rsidRPr="00A14629">
        <w:rPr>
          <w:rFonts w:hint="cs"/>
          <w:rtl/>
        </w:rPr>
        <w:t xml:space="preserve"> </w:t>
      </w:r>
    </w:p>
    <w:p w:rsidR="00CC0BC3" w:rsidRPr="008E5627" w:rsidRDefault="00CC0BC3" w:rsidP="008E5627">
      <w:pPr>
        <w:pStyle w:val="libNormal"/>
        <w:rPr>
          <w:rtl/>
        </w:rPr>
      </w:pPr>
      <w:r w:rsidRPr="008E5627">
        <w:rPr>
          <w:rFonts w:hint="cs"/>
          <w:rtl/>
        </w:rPr>
        <w:t>اتضح ممّا سبق حقيقة التقية ومناشئها وأسبابها ، ولكنّ التركيز على المناشئ والأسباب هنا للإجابة على الشبهة القائلة : إنّ التقية نفاق ، أو أنّها سكوت عن الحق . وسرعان ما تزول هذه الشبهة إذا عرفنا ما هو النفاق بعد أن عرفنا حقيقة وماهية التقية .</w:t>
      </w:r>
    </w:p>
    <w:p w:rsidR="00CC0BC3" w:rsidRPr="004E3DFC" w:rsidRDefault="00CC0BC3" w:rsidP="004E3DFC">
      <w:pPr>
        <w:pStyle w:val="Heading2Center"/>
        <w:rPr>
          <w:rtl/>
        </w:rPr>
      </w:pPr>
      <w:bookmarkStart w:id="241" w:name="17"/>
      <w:bookmarkStart w:id="242" w:name="_Toc385250043"/>
      <w:r w:rsidRPr="004E3DFC">
        <w:rPr>
          <w:rFonts w:hint="cs"/>
          <w:rtl/>
        </w:rPr>
        <w:t>حقيقة النفاق</w:t>
      </w:r>
      <w:bookmarkEnd w:id="241"/>
      <w:bookmarkEnd w:id="242"/>
    </w:p>
    <w:p w:rsidR="00CC0BC3" w:rsidRPr="00A14629" w:rsidRDefault="00CC0BC3" w:rsidP="00A14629">
      <w:pPr>
        <w:pStyle w:val="Heading2"/>
        <w:rPr>
          <w:rtl/>
        </w:rPr>
      </w:pPr>
      <w:bookmarkStart w:id="243" w:name="_Toc385250044"/>
      <w:r w:rsidRPr="00A14629">
        <w:rPr>
          <w:rFonts w:hint="cs"/>
          <w:rtl/>
        </w:rPr>
        <w:t>ما ذكره اللغويون</w:t>
      </w:r>
      <w:bookmarkEnd w:id="243"/>
      <w:r w:rsidRPr="00A14629">
        <w:rPr>
          <w:rFonts w:hint="cs"/>
          <w:rtl/>
        </w:rPr>
        <w:t xml:space="preserve"> </w:t>
      </w:r>
    </w:p>
    <w:p w:rsidR="00CC0BC3" w:rsidRDefault="00CC0BC3" w:rsidP="00D10147">
      <w:pPr>
        <w:pStyle w:val="libNormal"/>
        <w:rPr>
          <w:rtl/>
        </w:rPr>
      </w:pPr>
      <w:r w:rsidRPr="00D10147">
        <w:rPr>
          <w:rFonts w:hint="cs"/>
          <w:rtl/>
        </w:rPr>
        <w:t>قال ابن منصور في اللسان : ( والنفاق : الدخول في الإسلام من وجه والخروج عنه من آخر ، مشتق من نافقاء اليربوع إسلامية ، وقد نافق منافقة ونفاقاً ، وقد تكرّر في الحديث ذكر النفاق ... وهو اسم إسلامي لم تعرفه العرب بالمعنى المخصوص به ، وهو الذي يستر كفره ويظهر</w:t>
      </w:r>
      <w:r w:rsidR="00DA6179">
        <w:rPr>
          <w:rFonts w:hint="cs"/>
          <w:rtl/>
        </w:rPr>
        <w:t xml:space="preserve"> إيمانه ، وإن كان أصله في اللغة </w:t>
      </w:r>
      <w:r w:rsidRPr="00D10147">
        <w:rPr>
          <w:rFonts w:hint="cs"/>
          <w:rtl/>
        </w:rPr>
        <w:t>معروفاً )</w:t>
      </w:r>
      <w:r w:rsidRPr="0089678F">
        <w:rPr>
          <w:rStyle w:val="libFootnotenumChar"/>
          <w:rFonts w:hint="cs"/>
          <w:rtl/>
        </w:rPr>
        <w:t xml:space="preserve"> (1)</w:t>
      </w:r>
      <w:r w:rsidRPr="00D10147">
        <w:rPr>
          <w:rFonts w:hint="cs"/>
          <w:rtl/>
        </w:rPr>
        <w:t xml:space="preserve"> .</w:t>
      </w:r>
    </w:p>
    <w:p w:rsidR="00CC0BC3" w:rsidRDefault="00CC0BC3" w:rsidP="00D10147">
      <w:pPr>
        <w:pStyle w:val="libNormal"/>
        <w:rPr>
          <w:rtl/>
        </w:rPr>
      </w:pPr>
      <w:r w:rsidRPr="00D10147">
        <w:rPr>
          <w:rFonts w:hint="cs"/>
          <w:rtl/>
        </w:rPr>
        <w:t xml:space="preserve">وفي كتاب العين للفراهيدي : ( كفر النفاق : يؤمن بلسانه والقلب كافر ) </w:t>
      </w:r>
      <w:r w:rsidRPr="0089678F">
        <w:rPr>
          <w:rStyle w:val="libFootnotenumChar"/>
          <w:rFonts w:hint="cs"/>
          <w:rtl/>
        </w:rPr>
        <w:t>(2)</w:t>
      </w:r>
      <w:r w:rsidRPr="00D10147">
        <w:rPr>
          <w:rFonts w:hint="cs"/>
          <w:rtl/>
        </w:rPr>
        <w:t xml:space="preserve"> .</w:t>
      </w:r>
    </w:p>
    <w:p w:rsidR="00CC0BC3" w:rsidRDefault="00CC0BC3" w:rsidP="00413B8B">
      <w:pPr>
        <w:pStyle w:val="libNormal"/>
        <w:rPr>
          <w:rtl/>
        </w:rPr>
      </w:pPr>
      <w:r w:rsidRPr="00413B8B">
        <w:rPr>
          <w:rFonts w:hint="cs"/>
          <w:rtl/>
        </w:rPr>
        <w:t xml:space="preserve">وفي غريب الحديث لابن قتيبة عرف المنافق بأنّه : ( </w:t>
      </w:r>
      <w:r w:rsidRPr="00A353F3">
        <w:rPr>
          <w:rFonts w:hint="cs"/>
          <w:rtl/>
        </w:rPr>
        <w:t xml:space="preserve">الذي يدخل في الإسلام بلفظه ويخرج منه بعقده ، كما يدخل اليربوع من باب ويخرج </w:t>
      </w:r>
    </w:p>
    <w:p w:rsidR="00DA6179" w:rsidRPr="002773F8" w:rsidRDefault="00DA6179" w:rsidP="00DA6179">
      <w:pPr>
        <w:pStyle w:val="libLine"/>
        <w:rPr>
          <w:rtl/>
        </w:rPr>
      </w:pPr>
      <w:r w:rsidRPr="002773F8">
        <w:rPr>
          <w:rFonts w:hint="cs"/>
          <w:rtl/>
        </w:rPr>
        <w:t>ــــــــــــــ</w:t>
      </w:r>
    </w:p>
    <w:p w:rsidR="00CC0BC3" w:rsidRPr="00F25166" w:rsidRDefault="00CC0BC3" w:rsidP="00DA6179">
      <w:pPr>
        <w:pStyle w:val="libFootnote0"/>
        <w:rPr>
          <w:rtl/>
        </w:rPr>
      </w:pPr>
      <w:r w:rsidRPr="00F25166">
        <w:rPr>
          <w:rFonts w:hint="cs"/>
          <w:rtl/>
        </w:rPr>
        <w:t>(1) لسان العرب ، ابن منظور : ج10 ص 359 .</w:t>
      </w:r>
    </w:p>
    <w:p w:rsidR="002E5664" w:rsidRDefault="00CC0BC3" w:rsidP="00F25166">
      <w:pPr>
        <w:pStyle w:val="libFootnote0"/>
        <w:rPr>
          <w:rtl/>
        </w:rPr>
      </w:pPr>
      <w:r w:rsidRPr="00F25166">
        <w:rPr>
          <w:rFonts w:hint="cs"/>
          <w:rtl/>
        </w:rPr>
        <w:t>(2) كتاب العين ، الفراهيدي : ج5 ص 356 .</w:t>
      </w:r>
    </w:p>
    <w:p w:rsidR="002E5664" w:rsidRDefault="002E5664" w:rsidP="00DA744D">
      <w:pPr>
        <w:pStyle w:val="libNormal"/>
        <w:rPr>
          <w:rtl/>
        </w:rPr>
      </w:pPr>
      <w:r>
        <w:rPr>
          <w:rtl/>
        </w:rPr>
        <w:br w:type="page"/>
      </w:r>
    </w:p>
    <w:p w:rsidR="00CC0BC3" w:rsidRDefault="00DA6179" w:rsidP="002E5664">
      <w:pPr>
        <w:pStyle w:val="libNormal0"/>
        <w:rPr>
          <w:rtl/>
        </w:rPr>
      </w:pPr>
      <w:r>
        <w:rPr>
          <w:rFonts w:hint="cs"/>
          <w:rtl/>
        </w:rPr>
        <w:lastRenderedPageBreak/>
        <w:t xml:space="preserve">من </w:t>
      </w:r>
      <w:r w:rsidR="00CC0BC3" w:rsidRPr="00A353F3">
        <w:rPr>
          <w:rFonts w:hint="cs"/>
          <w:rtl/>
        </w:rPr>
        <w:t>باب )</w:t>
      </w:r>
      <w:r w:rsidR="00CC0BC3" w:rsidRPr="00E43155">
        <w:rPr>
          <w:rStyle w:val="libFootnotenumChar"/>
          <w:rFonts w:hint="cs"/>
          <w:rtl/>
        </w:rPr>
        <w:t xml:space="preserve"> (1)</w:t>
      </w:r>
      <w:r w:rsidR="00CC0BC3" w:rsidRPr="00413B8B">
        <w:rPr>
          <w:rFonts w:hint="cs"/>
          <w:rtl/>
        </w:rPr>
        <w:t xml:space="preserve"> .</w:t>
      </w:r>
    </w:p>
    <w:p w:rsidR="00CC0BC3" w:rsidRDefault="00CC0BC3" w:rsidP="00D10147">
      <w:pPr>
        <w:pStyle w:val="libNormal"/>
        <w:rPr>
          <w:rtl/>
        </w:rPr>
      </w:pPr>
      <w:r w:rsidRPr="00D10147">
        <w:rPr>
          <w:rFonts w:hint="cs"/>
          <w:rtl/>
        </w:rPr>
        <w:t xml:space="preserve">وفي المصباح المنير للفيّومي : ( النفاق اصطلاحاً : إذا أظهر الإسلام لأهله وأضمر غير الإسلام ) </w:t>
      </w:r>
      <w:r w:rsidRPr="0089678F">
        <w:rPr>
          <w:rStyle w:val="libFootnotenumChar"/>
          <w:rFonts w:hint="cs"/>
          <w:rtl/>
        </w:rPr>
        <w:t>(2)</w:t>
      </w:r>
      <w:r w:rsidRPr="00D10147">
        <w:rPr>
          <w:rFonts w:hint="cs"/>
          <w:rtl/>
        </w:rPr>
        <w:t xml:space="preserve"> .</w:t>
      </w:r>
    </w:p>
    <w:p w:rsidR="00CC0BC3" w:rsidRPr="008E5627" w:rsidRDefault="00CC0BC3" w:rsidP="008E5627">
      <w:pPr>
        <w:pStyle w:val="libNormal"/>
        <w:rPr>
          <w:rtl/>
        </w:rPr>
      </w:pPr>
      <w:r w:rsidRPr="008E5627">
        <w:rPr>
          <w:rFonts w:hint="cs"/>
          <w:rtl/>
        </w:rPr>
        <w:t>هذا بالنسبة إلى اللغويين .</w:t>
      </w:r>
    </w:p>
    <w:p w:rsidR="00CC0BC3" w:rsidRPr="00A14629" w:rsidRDefault="00CC0BC3" w:rsidP="00A14629">
      <w:pPr>
        <w:pStyle w:val="Heading2"/>
        <w:rPr>
          <w:rtl/>
        </w:rPr>
      </w:pPr>
      <w:bookmarkStart w:id="244" w:name="_Toc385250045"/>
      <w:r w:rsidRPr="00A14629">
        <w:rPr>
          <w:rFonts w:hint="cs"/>
          <w:rtl/>
        </w:rPr>
        <w:t>ما ذكره الفقهاء</w:t>
      </w:r>
      <w:bookmarkEnd w:id="244"/>
      <w:r w:rsidRPr="00A14629">
        <w:rPr>
          <w:rFonts w:hint="cs"/>
          <w:rtl/>
        </w:rPr>
        <w:t xml:space="preserve"> </w:t>
      </w:r>
    </w:p>
    <w:p w:rsidR="00CC0BC3" w:rsidRDefault="00CC0BC3" w:rsidP="00DA6179">
      <w:pPr>
        <w:pStyle w:val="libNormal"/>
        <w:rPr>
          <w:rtl/>
        </w:rPr>
      </w:pPr>
      <w:r w:rsidRPr="00D10147">
        <w:rPr>
          <w:rFonts w:hint="cs"/>
          <w:rtl/>
        </w:rPr>
        <w:t>قال النووي في المجموع : ( المنافق : الذي يظهر الإيمان ويستر</w:t>
      </w:r>
      <w:r w:rsidR="00DA6179">
        <w:rPr>
          <w:rFonts w:hint="cs"/>
          <w:rtl/>
        </w:rPr>
        <w:t xml:space="preserve"> </w:t>
      </w:r>
      <w:r w:rsidRPr="00D10147">
        <w:rPr>
          <w:rFonts w:hint="cs"/>
          <w:rtl/>
        </w:rPr>
        <w:t xml:space="preserve">الكفر ) </w:t>
      </w:r>
      <w:r w:rsidRPr="0089678F">
        <w:rPr>
          <w:rStyle w:val="libFootnotenumChar"/>
          <w:rFonts w:hint="cs"/>
          <w:rtl/>
        </w:rPr>
        <w:t>(3)</w:t>
      </w:r>
      <w:r w:rsidRPr="00D10147">
        <w:rPr>
          <w:rFonts w:hint="cs"/>
          <w:rtl/>
        </w:rPr>
        <w:t xml:space="preserve"> .</w:t>
      </w:r>
    </w:p>
    <w:p w:rsidR="00CC0BC3" w:rsidRDefault="00CC0BC3" w:rsidP="00D10147">
      <w:pPr>
        <w:pStyle w:val="libNormal"/>
        <w:rPr>
          <w:rtl/>
        </w:rPr>
      </w:pPr>
      <w:r w:rsidRPr="00D10147">
        <w:rPr>
          <w:rFonts w:hint="cs"/>
          <w:rtl/>
        </w:rPr>
        <w:t>وقال الصنعاني في كتابه الفقهي ( سبل السلام ) : ( والمنافق مَن يظهر الإيمان ويبطن الكفر )</w:t>
      </w:r>
      <w:r w:rsidRPr="0089678F">
        <w:rPr>
          <w:rStyle w:val="libFootnotenumChar"/>
          <w:rFonts w:hint="cs"/>
          <w:rtl/>
        </w:rPr>
        <w:t xml:space="preserve"> (4)</w:t>
      </w:r>
      <w:r w:rsidRPr="00D10147">
        <w:rPr>
          <w:rFonts w:hint="cs"/>
          <w:rtl/>
        </w:rPr>
        <w:t xml:space="preserve"> .</w:t>
      </w:r>
    </w:p>
    <w:p w:rsidR="00CC0BC3" w:rsidRPr="0089320E" w:rsidRDefault="00CC0BC3" w:rsidP="0089320E">
      <w:pPr>
        <w:pStyle w:val="libBold1"/>
        <w:rPr>
          <w:rtl/>
        </w:rPr>
      </w:pPr>
      <w:r w:rsidRPr="0089320E">
        <w:rPr>
          <w:rFonts w:hint="cs"/>
          <w:rtl/>
        </w:rPr>
        <w:t xml:space="preserve">ما ذكره المفسّرون </w:t>
      </w:r>
    </w:p>
    <w:p w:rsidR="00CC0BC3" w:rsidRDefault="00CC0BC3" w:rsidP="00D10147">
      <w:pPr>
        <w:pStyle w:val="libNormal"/>
        <w:rPr>
          <w:rtl/>
        </w:rPr>
      </w:pPr>
      <w:r w:rsidRPr="00D10147">
        <w:rPr>
          <w:rFonts w:hint="cs"/>
          <w:rtl/>
        </w:rPr>
        <w:t xml:space="preserve">قال الجصاص في ( أحكام القرآن ) : ( والنفاق اسم شرعي جعل سمة لمَن يظهر الإيمان ويسر الكفر ) </w:t>
      </w:r>
      <w:r w:rsidRPr="0089678F">
        <w:rPr>
          <w:rStyle w:val="libFootnotenumChar"/>
          <w:rFonts w:hint="cs"/>
          <w:rtl/>
        </w:rPr>
        <w:t>(5)</w:t>
      </w:r>
      <w:r w:rsidRPr="00D10147">
        <w:rPr>
          <w:rFonts w:hint="cs"/>
          <w:rtl/>
        </w:rPr>
        <w:t xml:space="preserve"> .</w:t>
      </w:r>
    </w:p>
    <w:p w:rsidR="00CC0BC3" w:rsidRDefault="00CC0BC3" w:rsidP="00D10147">
      <w:pPr>
        <w:pStyle w:val="libNormal"/>
        <w:rPr>
          <w:rtl/>
        </w:rPr>
      </w:pPr>
      <w:r w:rsidRPr="00D10147">
        <w:rPr>
          <w:rFonts w:hint="cs"/>
          <w:rtl/>
        </w:rPr>
        <w:t xml:space="preserve">وقال القرطبي في تفسيره : ( قول المؤمن : سمعت وأطعت لا فائدة فيه ما لم يظهر أثر ذلك عليه بامتثال فعله ، فإذا قصّر في الأوامر فلم يأتها واعتمد النواهي فاقتحمها ، فأي سمع عنده وأي طاعة ! وإنّما يكون حينئذٍ بمنزلة المنافق الذي يظهر الإيمان ويسر الكفر ) </w:t>
      </w:r>
      <w:r w:rsidRPr="0089678F">
        <w:rPr>
          <w:rStyle w:val="libFootnotenumChar"/>
          <w:rFonts w:hint="cs"/>
          <w:rtl/>
        </w:rPr>
        <w:t>(6)</w:t>
      </w:r>
      <w:r w:rsidRPr="00D10147">
        <w:rPr>
          <w:rFonts w:hint="cs"/>
          <w:rtl/>
        </w:rPr>
        <w:t xml:space="preserve"> .</w:t>
      </w:r>
    </w:p>
    <w:p w:rsidR="00DA6179" w:rsidRPr="002773F8" w:rsidRDefault="00DA6179" w:rsidP="00DA6179">
      <w:pPr>
        <w:pStyle w:val="libLine"/>
        <w:rPr>
          <w:rtl/>
        </w:rPr>
      </w:pPr>
      <w:r w:rsidRPr="002773F8">
        <w:rPr>
          <w:rFonts w:hint="cs"/>
          <w:rtl/>
        </w:rPr>
        <w:t>ــــــــــــــ</w:t>
      </w:r>
    </w:p>
    <w:p w:rsidR="00CC0BC3" w:rsidRPr="00F25166" w:rsidRDefault="00CC0BC3" w:rsidP="00DA6179">
      <w:pPr>
        <w:pStyle w:val="libFootnote0"/>
        <w:rPr>
          <w:rtl/>
        </w:rPr>
      </w:pPr>
      <w:r w:rsidRPr="00F25166">
        <w:rPr>
          <w:rFonts w:hint="cs"/>
          <w:rtl/>
        </w:rPr>
        <w:t>(1) غريب الحديث : ج1 ص 59 .</w:t>
      </w:r>
    </w:p>
    <w:p w:rsidR="00CC0BC3" w:rsidRPr="00F25166" w:rsidRDefault="00CC0BC3" w:rsidP="00F25166">
      <w:pPr>
        <w:pStyle w:val="libFootnote0"/>
        <w:rPr>
          <w:rtl/>
        </w:rPr>
      </w:pPr>
      <w:r w:rsidRPr="00F25166">
        <w:rPr>
          <w:rFonts w:hint="cs"/>
          <w:rtl/>
        </w:rPr>
        <w:t>(2) المصباح المنير : ج2 ص618 .</w:t>
      </w:r>
    </w:p>
    <w:p w:rsidR="00CC0BC3" w:rsidRPr="00F25166" w:rsidRDefault="00CC0BC3" w:rsidP="00F25166">
      <w:pPr>
        <w:pStyle w:val="libFootnote0"/>
        <w:rPr>
          <w:rtl/>
        </w:rPr>
      </w:pPr>
      <w:r w:rsidRPr="00F25166">
        <w:rPr>
          <w:rFonts w:hint="cs"/>
          <w:rtl/>
        </w:rPr>
        <w:t>(3) المجموع ، النووي : ج 19 ص 341 .</w:t>
      </w:r>
    </w:p>
    <w:p w:rsidR="00CC0BC3" w:rsidRPr="00F25166" w:rsidRDefault="00CC0BC3" w:rsidP="00F25166">
      <w:pPr>
        <w:pStyle w:val="libFootnote0"/>
        <w:rPr>
          <w:rtl/>
        </w:rPr>
      </w:pPr>
      <w:r w:rsidRPr="00F25166">
        <w:rPr>
          <w:rFonts w:hint="cs"/>
          <w:rtl/>
        </w:rPr>
        <w:t>(4) سبل السلام ، الصنعاني : ج4 ص 187 .</w:t>
      </w:r>
    </w:p>
    <w:p w:rsidR="00CC0BC3" w:rsidRPr="00F25166" w:rsidRDefault="00CC0BC3" w:rsidP="00F25166">
      <w:pPr>
        <w:pStyle w:val="libFootnote0"/>
        <w:rPr>
          <w:rtl/>
        </w:rPr>
      </w:pPr>
      <w:r w:rsidRPr="00F25166">
        <w:rPr>
          <w:rFonts w:hint="cs"/>
          <w:rtl/>
        </w:rPr>
        <w:t>(5) أحكام القرآن ، الجصاص : ج1 ص 29 .</w:t>
      </w:r>
    </w:p>
    <w:p w:rsidR="002E5664" w:rsidRDefault="00CC0BC3" w:rsidP="00F25166">
      <w:pPr>
        <w:pStyle w:val="libFootnote0"/>
        <w:rPr>
          <w:rtl/>
        </w:rPr>
      </w:pPr>
      <w:r w:rsidRPr="00F25166">
        <w:rPr>
          <w:rFonts w:hint="cs"/>
          <w:rtl/>
        </w:rPr>
        <w:t>(6) تفسير القرطبي : ج7 ص 388 .</w:t>
      </w:r>
    </w:p>
    <w:p w:rsidR="002E5664" w:rsidRDefault="002E5664" w:rsidP="00DA744D">
      <w:pPr>
        <w:pStyle w:val="libNormal"/>
        <w:rPr>
          <w:rtl/>
        </w:rPr>
      </w:pPr>
      <w:r>
        <w:rPr>
          <w:rtl/>
        </w:rPr>
        <w:br w:type="page"/>
      </w:r>
    </w:p>
    <w:p w:rsidR="00CC0BC3" w:rsidRPr="00A14629" w:rsidRDefault="00CC0BC3" w:rsidP="00A14629">
      <w:pPr>
        <w:pStyle w:val="Heading2"/>
        <w:rPr>
          <w:rtl/>
        </w:rPr>
      </w:pPr>
      <w:bookmarkStart w:id="245" w:name="_Toc385250046"/>
      <w:r w:rsidRPr="00A14629">
        <w:rPr>
          <w:rFonts w:hint="cs"/>
          <w:rtl/>
        </w:rPr>
        <w:lastRenderedPageBreak/>
        <w:t>ما ذكره المحدّثون</w:t>
      </w:r>
      <w:bookmarkEnd w:id="245"/>
      <w:r w:rsidRPr="00A14629">
        <w:rPr>
          <w:rFonts w:hint="cs"/>
          <w:rtl/>
        </w:rPr>
        <w:t xml:space="preserve"> </w:t>
      </w:r>
    </w:p>
    <w:p w:rsidR="00CC0BC3" w:rsidRDefault="00CC0BC3" w:rsidP="00D10147">
      <w:pPr>
        <w:pStyle w:val="libNormal"/>
        <w:rPr>
          <w:rtl/>
        </w:rPr>
      </w:pPr>
      <w:r w:rsidRPr="00D10147">
        <w:rPr>
          <w:rFonts w:hint="cs"/>
          <w:rtl/>
        </w:rPr>
        <w:t xml:space="preserve">قال المناوي في فيض القدير : ( ... المنافقين الذين آمنوا بأفواههم ولم تؤمن قلوبهم ، والمنافق أصله مَن يظهر ما يبطن خلافه ، لكنّه غلب على مَن يظهر الإسلام ويبطن الكفر ) </w:t>
      </w:r>
      <w:r w:rsidRPr="0089678F">
        <w:rPr>
          <w:rStyle w:val="libFootnotenumChar"/>
          <w:rFonts w:hint="cs"/>
          <w:rtl/>
        </w:rPr>
        <w:t>(1)</w:t>
      </w:r>
      <w:r w:rsidRPr="00D10147">
        <w:rPr>
          <w:rFonts w:hint="cs"/>
          <w:rtl/>
        </w:rPr>
        <w:t xml:space="preserve"> .</w:t>
      </w:r>
    </w:p>
    <w:p w:rsidR="00CC0BC3" w:rsidRDefault="00CC0BC3" w:rsidP="00DA6179">
      <w:pPr>
        <w:pStyle w:val="libNormal"/>
        <w:rPr>
          <w:rtl/>
        </w:rPr>
      </w:pPr>
      <w:r w:rsidRPr="00D10147">
        <w:rPr>
          <w:rFonts w:hint="cs"/>
          <w:rtl/>
        </w:rPr>
        <w:t>وقال في موضع آخر : ( المنافق الذي يظهر الإسلام ويبطن</w:t>
      </w:r>
      <w:r w:rsidR="00DA6179">
        <w:rPr>
          <w:rFonts w:hint="cs"/>
          <w:rtl/>
        </w:rPr>
        <w:t xml:space="preserve"> </w:t>
      </w:r>
      <w:r w:rsidRPr="00D10147">
        <w:rPr>
          <w:rFonts w:hint="cs"/>
          <w:rtl/>
        </w:rPr>
        <w:t xml:space="preserve">الكفر ) </w:t>
      </w:r>
      <w:r w:rsidRPr="0089678F">
        <w:rPr>
          <w:rStyle w:val="libFootnotenumChar"/>
          <w:rFonts w:hint="cs"/>
          <w:rtl/>
        </w:rPr>
        <w:t>(2)</w:t>
      </w:r>
      <w:r w:rsidRPr="00D10147">
        <w:rPr>
          <w:rFonts w:hint="cs"/>
          <w:rtl/>
        </w:rPr>
        <w:t xml:space="preserve"> .</w:t>
      </w:r>
    </w:p>
    <w:p w:rsidR="00CC0BC3" w:rsidRDefault="00CC0BC3" w:rsidP="00214C08">
      <w:pPr>
        <w:pStyle w:val="libNormal"/>
        <w:rPr>
          <w:rtl/>
        </w:rPr>
      </w:pPr>
      <w:r w:rsidRPr="00D10147">
        <w:rPr>
          <w:rFonts w:hint="cs"/>
          <w:rtl/>
        </w:rPr>
        <w:t xml:space="preserve">وجاء في الحديث عن الإمام علي </w:t>
      </w:r>
      <w:r w:rsidR="00214C08" w:rsidRPr="00214C08">
        <w:rPr>
          <w:rStyle w:val="libAlaemChar"/>
          <w:rFonts w:eastAsiaTheme="minorHAnsi"/>
          <w:rtl/>
        </w:rPr>
        <w:t>عليه‌السلام</w:t>
      </w:r>
      <w:r w:rsidRPr="00D10147">
        <w:rPr>
          <w:rFonts w:hint="cs"/>
          <w:rtl/>
        </w:rPr>
        <w:t xml:space="preserve"> : </w:t>
      </w:r>
      <w:r w:rsidRPr="00B16DF9">
        <w:rPr>
          <w:rStyle w:val="libBold2Char"/>
          <w:rFonts w:hint="cs"/>
          <w:rtl/>
        </w:rPr>
        <w:t>(</w:t>
      </w:r>
      <w:r w:rsidRPr="00EE47A1">
        <w:rPr>
          <w:rStyle w:val="libBold2Char"/>
          <w:rFonts w:hint="cs"/>
          <w:rtl/>
        </w:rPr>
        <w:t xml:space="preserve"> وإنّما أتاك بالحديث أربعة رجال ليس لهم خامس ، رجل منافق مظهر للإيمان متصنّع بالإسلام</w:t>
      </w:r>
      <w:r w:rsidRPr="00B16DF9">
        <w:rPr>
          <w:rStyle w:val="libBold2Char"/>
          <w:rFonts w:hint="cs"/>
          <w:rtl/>
        </w:rPr>
        <w:t xml:space="preserve"> )</w:t>
      </w:r>
      <w:r w:rsidRPr="00D10147">
        <w:rPr>
          <w:rFonts w:hint="cs"/>
          <w:rtl/>
        </w:rPr>
        <w:t xml:space="preserve"> </w:t>
      </w:r>
      <w:r w:rsidRPr="0089678F">
        <w:rPr>
          <w:rStyle w:val="libFootnotenumChar"/>
          <w:rFonts w:hint="cs"/>
          <w:rtl/>
        </w:rPr>
        <w:t>(3)</w:t>
      </w:r>
      <w:r w:rsidRPr="00D10147">
        <w:rPr>
          <w:rFonts w:hint="cs"/>
          <w:rtl/>
        </w:rPr>
        <w:t xml:space="preserve"> .</w:t>
      </w:r>
    </w:p>
    <w:p w:rsidR="00CC0BC3" w:rsidRDefault="00CC0BC3" w:rsidP="00DA6179">
      <w:pPr>
        <w:pStyle w:val="libNormal"/>
        <w:rPr>
          <w:rtl/>
        </w:rPr>
      </w:pPr>
      <w:r w:rsidRPr="00D10147">
        <w:rPr>
          <w:rFonts w:hint="cs"/>
          <w:rtl/>
        </w:rPr>
        <w:t>والأمر واضح لا يحتاج مزيد شواهد ، فالنفاق : ( إخفاء الكفر وإظهار</w:t>
      </w:r>
      <w:r w:rsidR="00DA6179">
        <w:rPr>
          <w:rFonts w:hint="cs"/>
          <w:rtl/>
        </w:rPr>
        <w:t xml:space="preserve"> </w:t>
      </w:r>
      <w:r w:rsidRPr="00D10147">
        <w:rPr>
          <w:rFonts w:hint="cs"/>
          <w:rtl/>
        </w:rPr>
        <w:t>الإيمان ) .</w:t>
      </w:r>
    </w:p>
    <w:p w:rsidR="00CC0BC3" w:rsidRDefault="00CC0BC3" w:rsidP="00F269A1">
      <w:pPr>
        <w:pStyle w:val="libNormal"/>
        <w:rPr>
          <w:rtl/>
        </w:rPr>
      </w:pPr>
      <w:r w:rsidRPr="00D10147">
        <w:rPr>
          <w:rFonts w:hint="cs"/>
          <w:rtl/>
        </w:rPr>
        <w:t xml:space="preserve">ومن ذلك يظهر التعاكس التام بين التقية والنفاق ؛ وذلك لأنّ التقية في الدين ـ كما اتضح سابقاً ـ هي : كتمان الحق وإظهار خلافه توقّياً من ضرر الغير ، أما النفاق فقد تبين آنفاً أنّه : إخفاء الكفر وإظهار الإيمان ، وهذه الماهية للنفاق ماهية اصطلاحية شرعية حدّد الشارع بها مفهوم النفاق وفرق بذلك بينها وبين التقية ، ومن هنا لا يكون النفاق في مورد الإكراه ؛ إذ </w:t>
      </w:r>
      <w:r w:rsidR="00F269A1" w:rsidRPr="00980442">
        <w:rPr>
          <w:rStyle w:val="libAlaemChar"/>
          <w:rFonts w:eastAsiaTheme="minorHAnsi"/>
          <w:rtl/>
        </w:rPr>
        <w:t>(</w:t>
      </w:r>
      <w:r w:rsidRPr="00EE47A1">
        <w:rPr>
          <w:rStyle w:val="libAieChar"/>
          <w:rFonts w:hint="cs"/>
          <w:rtl/>
        </w:rPr>
        <w:t xml:space="preserve"> لاَ إِكْرَاهَ فِي</w:t>
      </w:r>
      <w:r w:rsidR="00DA6179">
        <w:rPr>
          <w:rStyle w:val="libAieChar"/>
          <w:rFonts w:hint="cs"/>
          <w:rtl/>
        </w:rPr>
        <w:t xml:space="preserve"> </w:t>
      </w:r>
      <w:r w:rsidRPr="00EE47A1">
        <w:rPr>
          <w:rStyle w:val="libAieChar"/>
          <w:rFonts w:hint="cs"/>
          <w:rtl/>
        </w:rPr>
        <w:t xml:space="preserve">الدِّينِ </w:t>
      </w:r>
      <w:r w:rsidR="00F269A1">
        <w:rPr>
          <w:rStyle w:val="libAlaemChar"/>
          <w:rFonts w:eastAsiaTheme="minorHAnsi" w:hint="cs"/>
          <w:rtl/>
        </w:rPr>
        <w:t>)</w:t>
      </w:r>
      <w:r w:rsidRPr="00D10147">
        <w:rPr>
          <w:rFonts w:hint="cs"/>
          <w:rtl/>
        </w:rPr>
        <w:t xml:space="preserve"> فليس هو إلاّ مرض في النفس من أجل إضعاف شوكة المسلمين .</w:t>
      </w:r>
    </w:p>
    <w:p w:rsidR="002E5664" w:rsidRPr="008E5627" w:rsidRDefault="00CC0BC3" w:rsidP="001074D5">
      <w:pPr>
        <w:pStyle w:val="libNormal"/>
        <w:rPr>
          <w:rtl/>
        </w:rPr>
      </w:pPr>
      <w:r w:rsidRPr="008E5627">
        <w:rPr>
          <w:rFonts w:hint="cs"/>
          <w:rtl/>
        </w:rPr>
        <w:t>نعم ، قد يكون في مورد النفاق خوف الضرر على نفسه من القتل إذا أعلن كفره ـ مع كونه محارباً ومبغضاً للإسلام وأهله ـ إلاّ أنّه على الباطل</w:t>
      </w:r>
      <w:r w:rsidR="002E5664" w:rsidRPr="002E5664">
        <w:rPr>
          <w:rFonts w:hint="cs"/>
          <w:rtl/>
        </w:rPr>
        <w:t xml:space="preserve"> </w:t>
      </w:r>
      <w:r w:rsidR="002E5664" w:rsidRPr="008E5627">
        <w:rPr>
          <w:rFonts w:hint="cs"/>
          <w:rtl/>
        </w:rPr>
        <w:t>لا على الحق ، كما هو الحال في التقية ، فصاحب التقية مؤمن بالله وكتبه ورسله لكنّه يرى صلاح دينه ودنياه بإظهار خلاف الحق في بعض الظروف الحرجة ، والمنافق كافر بالله وكتبه ورسله يظهر كلمة الإسلام من أجل التربّص بالدين</w:t>
      </w:r>
      <w:r w:rsidR="002E5664">
        <w:rPr>
          <w:rFonts w:hint="cs"/>
          <w:rtl/>
        </w:rPr>
        <w:t xml:space="preserve"> </w:t>
      </w:r>
      <w:r w:rsidR="002E5664" w:rsidRPr="008E5627">
        <w:rPr>
          <w:rFonts w:hint="cs"/>
          <w:rtl/>
        </w:rPr>
        <w:t>وأهله .</w:t>
      </w:r>
      <w:r w:rsidR="001074D5">
        <w:rPr>
          <w:rFonts w:hint="cs"/>
          <w:rtl/>
        </w:rPr>
        <w:t xml:space="preserve"> </w:t>
      </w:r>
      <w:r w:rsidR="002E5664" w:rsidRPr="008E5627">
        <w:rPr>
          <w:rFonts w:hint="cs"/>
          <w:rtl/>
        </w:rPr>
        <w:t xml:space="preserve">أمّا كون التقية سكوتاً عن الحق فلا ضير فيه إذا جوّزه الشارع في موارد خوف ضرر الغير . </w:t>
      </w:r>
    </w:p>
    <w:p w:rsidR="002E5664" w:rsidRDefault="002E5664" w:rsidP="002E5664">
      <w:pPr>
        <w:pStyle w:val="libNormal"/>
        <w:rPr>
          <w:rtl/>
        </w:rPr>
      </w:pPr>
      <w:r w:rsidRPr="008E5627">
        <w:rPr>
          <w:rFonts w:hint="cs"/>
          <w:rtl/>
        </w:rPr>
        <w:t>والحاصل : إنّ منشأ النفاق مرض في النفس وجحود وكفر مع إظهار كلمة الإسلام ، ومنشأ التقية إكراه مع حذر وخوف من الغير يوجب كتمان الحق وإظهار ما يريده الغير منه .</w:t>
      </w:r>
    </w:p>
    <w:p w:rsidR="002E5664" w:rsidRDefault="002E5664" w:rsidP="002E5664">
      <w:pPr>
        <w:pStyle w:val="libNormal"/>
        <w:rPr>
          <w:rtl/>
        </w:rPr>
      </w:pPr>
      <w:r w:rsidRPr="008E5627">
        <w:rPr>
          <w:rFonts w:hint="cs"/>
          <w:rtl/>
        </w:rPr>
        <w:t>وبهذا الفارق أصبح النفاق شريك الكفر ، والتقية من دين المؤمن ، كما سيتضح في حكم التقية .</w:t>
      </w:r>
    </w:p>
    <w:p w:rsidR="001074D5" w:rsidRPr="00A14629" w:rsidRDefault="001074D5" w:rsidP="001074D5">
      <w:pPr>
        <w:pStyle w:val="Heading2"/>
        <w:rPr>
          <w:rtl/>
        </w:rPr>
      </w:pPr>
      <w:bookmarkStart w:id="246" w:name="_Toc385250047"/>
      <w:r w:rsidRPr="00A14629">
        <w:rPr>
          <w:rFonts w:hint="cs"/>
          <w:rtl/>
        </w:rPr>
        <w:t>أسباب ومناشئ موهومة</w:t>
      </w:r>
      <w:bookmarkEnd w:id="246"/>
      <w:r w:rsidRPr="00A14629">
        <w:rPr>
          <w:rFonts w:hint="cs"/>
          <w:rtl/>
        </w:rPr>
        <w:t xml:space="preserve"> </w:t>
      </w:r>
    </w:p>
    <w:p w:rsidR="001074D5" w:rsidRDefault="001074D5" w:rsidP="001074D5">
      <w:pPr>
        <w:pStyle w:val="libNormal"/>
        <w:rPr>
          <w:rtl/>
        </w:rPr>
      </w:pPr>
      <w:r>
        <w:rPr>
          <w:rFonts w:hint="cs"/>
          <w:rtl/>
        </w:rPr>
        <w:t>بمنطق التكفير والتشويه وكيل التهم يحاول البعض تغيير صفحات التاريخ ، وإلقاء ستار أبيض شفّاف على صفحاته السوداء .</w:t>
      </w:r>
    </w:p>
    <w:p w:rsidR="00DA6179" w:rsidRPr="002773F8" w:rsidRDefault="00DA6179" w:rsidP="00DA6179">
      <w:pPr>
        <w:pStyle w:val="libLine"/>
        <w:rPr>
          <w:rtl/>
        </w:rPr>
      </w:pPr>
      <w:r w:rsidRPr="002773F8">
        <w:rPr>
          <w:rFonts w:hint="cs"/>
          <w:rtl/>
        </w:rPr>
        <w:t>ــــــــــــــ</w:t>
      </w:r>
    </w:p>
    <w:p w:rsidR="00CC0BC3" w:rsidRPr="00F25166" w:rsidRDefault="00CC0BC3" w:rsidP="00DA6179">
      <w:pPr>
        <w:pStyle w:val="libFootnote0"/>
        <w:rPr>
          <w:rtl/>
        </w:rPr>
      </w:pPr>
      <w:r w:rsidRPr="00F25166">
        <w:rPr>
          <w:rFonts w:hint="cs"/>
          <w:rtl/>
        </w:rPr>
        <w:t>(1) فيض القدير ، المناوي : ج1 ص 81 .</w:t>
      </w:r>
    </w:p>
    <w:p w:rsidR="00CC0BC3" w:rsidRPr="00F25166" w:rsidRDefault="00CC0BC3" w:rsidP="00F25166">
      <w:pPr>
        <w:pStyle w:val="libFootnote0"/>
        <w:rPr>
          <w:rtl/>
        </w:rPr>
      </w:pPr>
      <w:r w:rsidRPr="00F25166">
        <w:rPr>
          <w:rFonts w:hint="cs"/>
          <w:rtl/>
        </w:rPr>
        <w:t>(2) فيض القدير ، المناوي : ج2 ص 488 .</w:t>
      </w:r>
    </w:p>
    <w:p w:rsidR="002E5664" w:rsidRDefault="00CC0BC3" w:rsidP="00F25166">
      <w:pPr>
        <w:pStyle w:val="libFootnote0"/>
        <w:rPr>
          <w:rtl/>
        </w:rPr>
      </w:pPr>
      <w:r w:rsidRPr="00F25166">
        <w:rPr>
          <w:rFonts w:hint="cs"/>
          <w:rtl/>
        </w:rPr>
        <w:t>(3) المعيار والموازنة ، الإسكافي : ص 302 .</w:t>
      </w:r>
    </w:p>
    <w:p w:rsidR="002E5664" w:rsidRDefault="002E5664" w:rsidP="00DA744D">
      <w:pPr>
        <w:pStyle w:val="libNormal"/>
        <w:rPr>
          <w:rtl/>
        </w:rPr>
      </w:pPr>
      <w:r>
        <w:rPr>
          <w:rtl/>
        </w:rPr>
        <w:br w:type="page"/>
      </w:r>
    </w:p>
    <w:p w:rsidR="00CC0BC3" w:rsidRDefault="00CC0BC3" w:rsidP="008E5627">
      <w:pPr>
        <w:pStyle w:val="libNormal"/>
        <w:rPr>
          <w:rtl/>
        </w:rPr>
      </w:pPr>
      <w:r>
        <w:rPr>
          <w:rFonts w:hint="cs"/>
          <w:rtl/>
        </w:rPr>
        <w:lastRenderedPageBreak/>
        <w:t>ففي الوقت الذي يُذعن كافّة المؤرّخين والكتّاب الإسلاميين بأنّ طائفة العلويين والشيعة عموماً واجهوا أشدّ المحن والابتلاءات ، وأقسى ألوان القتل والمطاردة والتشريد من قِبل سلطات بني أمية وبني العباس وعلماء الحكومة وفقهاء السلطة ووعّاظ السلاطين وغيرهم .</w:t>
      </w:r>
    </w:p>
    <w:p w:rsidR="00CC0BC3" w:rsidRDefault="00CC0BC3" w:rsidP="002E5664">
      <w:pPr>
        <w:pStyle w:val="libNormal"/>
        <w:rPr>
          <w:rtl/>
        </w:rPr>
      </w:pPr>
      <w:r>
        <w:rPr>
          <w:rFonts w:hint="cs"/>
          <w:rtl/>
        </w:rPr>
        <w:t>وكانت هذه الظروف هي التي أدّت بهم وبوضوح للجنوح إلى مبدأ التقية والكتمان والتخفّي ؛ للمحافظة على النفوس والأعراض والأموال</w:t>
      </w:r>
      <w:r w:rsidR="002E5664">
        <w:rPr>
          <w:rFonts w:hint="cs"/>
          <w:rtl/>
        </w:rPr>
        <w:t xml:space="preserve"> </w:t>
      </w:r>
      <w:r>
        <w:rPr>
          <w:rFonts w:hint="cs"/>
          <w:rtl/>
        </w:rPr>
        <w:t>وللثبات على</w:t>
      </w:r>
      <w:r w:rsidR="00A14629">
        <w:rPr>
          <w:rFonts w:hint="cs"/>
          <w:rtl/>
        </w:rPr>
        <w:t xml:space="preserve"> </w:t>
      </w:r>
      <w:r>
        <w:rPr>
          <w:rFonts w:hint="cs"/>
          <w:rtl/>
        </w:rPr>
        <w:t>الدين .</w:t>
      </w:r>
    </w:p>
    <w:p w:rsidR="00CC0BC3" w:rsidRDefault="00CC0BC3" w:rsidP="002E5664">
      <w:pPr>
        <w:pStyle w:val="libNormal"/>
        <w:rPr>
          <w:rtl/>
        </w:rPr>
      </w:pPr>
      <w:r>
        <w:rPr>
          <w:rFonts w:hint="cs"/>
          <w:rtl/>
        </w:rPr>
        <w:t>وفي خضمّ هذه الأسباب والمناشئ نجد أنّ مَن لا يروقه بقاء التشيّع صامداً نابضاً بالحياة والحيوية يُنكر تلك الأسباب والمناشئ الواضحة ، والتي ينادي بها التاريخ ، تصدح بها أقلام المؤرّخين ، ويحاول خلق أسباب موهومة وواهية تكشف عمّا يحمله كاتبها من حقد وحنق على الشيعة الإمامية الاثني عشرية .</w:t>
      </w:r>
      <w:r w:rsidR="002E5664">
        <w:rPr>
          <w:rFonts w:hint="cs"/>
          <w:rtl/>
        </w:rPr>
        <w:t xml:space="preserve"> </w:t>
      </w:r>
      <w:r>
        <w:rPr>
          <w:rFonts w:hint="cs"/>
          <w:rtl/>
        </w:rPr>
        <w:t>ونحاول الإشارة إلى بعض تلك الأسباب والمناشئ المفتعلة مع بعض الإجابات المختصرة :</w:t>
      </w:r>
    </w:p>
    <w:p w:rsidR="00CC0BC3" w:rsidRPr="00732266" w:rsidRDefault="00CC0BC3" w:rsidP="00732266">
      <w:pPr>
        <w:pStyle w:val="libBold1"/>
        <w:rPr>
          <w:rtl/>
        </w:rPr>
      </w:pPr>
      <w:r w:rsidRPr="00732266">
        <w:rPr>
          <w:rFonts w:hint="cs"/>
          <w:rtl/>
        </w:rPr>
        <w:t>1ـ تعارض وتكاذب الروايات والفتاوى في المذهب الشيعي أدّى إل</w:t>
      </w:r>
      <w:r w:rsidR="00A14629" w:rsidRPr="00732266">
        <w:rPr>
          <w:rFonts w:hint="cs"/>
          <w:rtl/>
        </w:rPr>
        <w:t>ى اتخاذ التقية شعاراً ودثاراً .</w:t>
      </w:r>
      <w:r w:rsidRPr="00732266">
        <w:rPr>
          <w:rFonts w:hint="cs"/>
          <w:rtl/>
        </w:rPr>
        <w:t xml:space="preserve"> </w:t>
      </w:r>
    </w:p>
    <w:p w:rsidR="00CC0BC3" w:rsidRPr="0089320E" w:rsidRDefault="00CC0BC3" w:rsidP="0089320E">
      <w:pPr>
        <w:pStyle w:val="libBold1"/>
        <w:rPr>
          <w:rtl/>
        </w:rPr>
      </w:pPr>
      <w:r w:rsidRPr="0089320E">
        <w:rPr>
          <w:rFonts w:hint="cs"/>
          <w:rtl/>
        </w:rPr>
        <w:t xml:space="preserve">الجواب </w:t>
      </w:r>
    </w:p>
    <w:p w:rsidR="00CC0BC3" w:rsidRDefault="00CC0BC3" w:rsidP="00D10147">
      <w:pPr>
        <w:pStyle w:val="libNormal"/>
        <w:rPr>
          <w:rtl/>
        </w:rPr>
      </w:pPr>
      <w:r w:rsidRPr="00012EAE">
        <w:rPr>
          <w:rStyle w:val="libBold1Char"/>
          <w:rFonts w:hint="cs"/>
          <w:rtl/>
        </w:rPr>
        <w:t>أوّلاً :</w:t>
      </w:r>
      <w:r w:rsidRPr="00480ABA">
        <w:rPr>
          <w:rStyle w:val="libBold1Char"/>
          <w:rFonts w:hint="cs"/>
          <w:rtl/>
        </w:rPr>
        <w:t xml:space="preserve"> </w:t>
      </w:r>
      <w:r w:rsidRPr="00D10147">
        <w:rPr>
          <w:rFonts w:hint="cs"/>
          <w:rtl/>
        </w:rPr>
        <w:t>إنّ تنافي الروايات وتعارضها واختلاف الفتاوى وتكاذبها لا تكاد تجد طائفة من الطوائف الإسلامية تخلو منه أو تتنـزّه عنه ، خصوصاً الطائفة السنّيّة .</w:t>
      </w:r>
    </w:p>
    <w:p w:rsidR="001074D5" w:rsidRDefault="00CC0BC3" w:rsidP="001074D5">
      <w:pPr>
        <w:pStyle w:val="libNormal"/>
        <w:rPr>
          <w:rtl/>
        </w:rPr>
      </w:pPr>
      <w:r w:rsidRPr="008E5627">
        <w:rPr>
          <w:rFonts w:hint="cs"/>
          <w:rtl/>
        </w:rPr>
        <w:t>فلو كانت تلك المذكورات سبباً للتقية لكانت الطائفة السنّية أحوج إلى التقية من غيرهم ، وهذا أمر واضح لمَن طالع كتب الحديث والأصول والفقه ، حيث عمدت تلك الكتب جاهدة إلى التوفيق بين التراث المتضارب من الروايات .</w:t>
      </w:r>
      <w:r w:rsidR="001074D5">
        <w:rPr>
          <w:rFonts w:hint="cs"/>
          <w:rtl/>
        </w:rPr>
        <w:t xml:space="preserve"> </w:t>
      </w:r>
      <w:r w:rsidRPr="008E5627">
        <w:rPr>
          <w:rFonts w:hint="cs"/>
          <w:rtl/>
        </w:rPr>
        <w:t>ومَن يراجع الكتب الفقهية يجد المهاترات الكلامية الغفيرة بين الفقهاء .</w:t>
      </w:r>
      <w:r w:rsidR="001074D5">
        <w:rPr>
          <w:rFonts w:hint="cs"/>
          <w:rtl/>
        </w:rPr>
        <w:t xml:space="preserve"> </w:t>
      </w:r>
      <w:r w:rsidRPr="008E5627">
        <w:rPr>
          <w:rFonts w:hint="cs"/>
          <w:rtl/>
        </w:rPr>
        <w:t xml:space="preserve">ولا نريد الإطالة في هذا الجواب ؛ لأنّنا نرى أنّ ذلك أمر طبيعي يقتضيه الابتعاد عن منبع العصمة وكثرة الكذّابة على رسول الله </w:t>
      </w:r>
      <w:r w:rsidR="003D24AF" w:rsidRPr="00C942B4">
        <w:rPr>
          <w:rStyle w:val="libAlaemChar"/>
          <w:rFonts w:eastAsiaTheme="minorHAnsi"/>
          <w:rtl/>
        </w:rPr>
        <w:t>صلى‌الله‌عليه‌وآله‌وسلم</w:t>
      </w:r>
      <w:r w:rsidRPr="008E5627">
        <w:rPr>
          <w:rFonts w:hint="cs"/>
          <w:rtl/>
        </w:rPr>
        <w:t xml:space="preserve"> ، حتى نقل أبو حنيفة أنّه ما صحّ عنده من الأحاديث عن رسول الله </w:t>
      </w:r>
      <w:r w:rsidR="003D24AF" w:rsidRPr="00C942B4">
        <w:rPr>
          <w:rStyle w:val="libAlaemChar"/>
          <w:rFonts w:eastAsiaTheme="minorHAnsi"/>
          <w:rtl/>
        </w:rPr>
        <w:t>صلى‌الله‌عليه‌وآله‌وسلم</w:t>
      </w:r>
      <w:r w:rsidRPr="008E5627">
        <w:rPr>
          <w:rFonts w:hint="cs"/>
          <w:rtl/>
        </w:rPr>
        <w:t xml:space="preserve"> إلاّ بعدد الأصابع من الروايات ، ولذا نحن نترفّع عن اتهام المسلمين من هذه الناحية .</w:t>
      </w:r>
    </w:p>
    <w:p w:rsidR="001074D5" w:rsidRDefault="001074D5" w:rsidP="001074D5">
      <w:pPr>
        <w:pStyle w:val="libNormal"/>
        <w:rPr>
          <w:rtl/>
        </w:rPr>
      </w:pPr>
      <w:r w:rsidRPr="00012EAE">
        <w:rPr>
          <w:rStyle w:val="libBold1Char"/>
          <w:rFonts w:hint="cs"/>
          <w:rtl/>
        </w:rPr>
        <w:t>ثانياً :</w:t>
      </w:r>
      <w:r w:rsidRPr="00D10147">
        <w:rPr>
          <w:rFonts w:hint="cs"/>
          <w:rtl/>
        </w:rPr>
        <w:t xml:space="preserve"> إنّ اتخاذ مبدأ التقية شعاراً في منهج أئمّة أهل البيت </w:t>
      </w:r>
      <w:r w:rsidRPr="00866741">
        <w:rPr>
          <w:rStyle w:val="libAlaemChar"/>
          <w:rFonts w:eastAsiaTheme="minorHAnsi"/>
          <w:rtl/>
        </w:rPr>
        <w:t>عليهم‌السلام</w:t>
      </w:r>
      <w:r w:rsidRPr="00D10147">
        <w:rPr>
          <w:rFonts w:hint="cs"/>
          <w:rtl/>
        </w:rPr>
        <w:t xml:space="preserve"> أمر طبيعي جدّاً ، بملاحظة الظروف القاسية التي مرّوا بها من الاعتقالات والسجون والقتل والإقامات الجبرية التي مارستها معهم السلطات الأموية والعباسية ، ذلك كلّه مع مشروعية التقية ، بل بلوغها درجة الوجوب والضرورة</w:t>
      </w:r>
    </w:p>
    <w:p w:rsidR="001074D5" w:rsidRDefault="001074D5" w:rsidP="00FF4C5D">
      <w:pPr>
        <w:pStyle w:val="libNormal"/>
        <w:rPr>
          <w:rtl/>
        </w:rPr>
      </w:pPr>
      <w:r>
        <w:rPr>
          <w:rtl/>
        </w:rPr>
        <w:br w:type="page"/>
      </w:r>
    </w:p>
    <w:p w:rsidR="00CC0BC3" w:rsidRDefault="00CC0BC3" w:rsidP="001074D5">
      <w:pPr>
        <w:pStyle w:val="libNormal0"/>
        <w:rPr>
          <w:rtl/>
        </w:rPr>
      </w:pPr>
      <w:r w:rsidRPr="00D10147">
        <w:rPr>
          <w:rFonts w:hint="cs"/>
          <w:rtl/>
        </w:rPr>
        <w:lastRenderedPageBreak/>
        <w:t xml:space="preserve">في بعض الأحيان ، وسبق وأن نقلنا تسلّح بعض الصحابة والتابعين وأعلام السنّة بذلك المبدأ الإسلامي الأصيل ، سواء على مستوى السيرة العملية أم الرواية والفتوى ، وتقدّم أيضاً تقية الرسول الأكرم </w:t>
      </w:r>
      <w:r w:rsidR="003D24AF" w:rsidRPr="00C942B4">
        <w:rPr>
          <w:rStyle w:val="libAlaemChar"/>
          <w:rFonts w:eastAsiaTheme="minorHAnsi"/>
          <w:rtl/>
        </w:rPr>
        <w:t>صلى‌الله‌عليه‌وآله‌وسلم</w:t>
      </w:r>
      <w:r w:rsidRPr="00D10147">
        <w:rPr>
          <w:rFonts w:hint="cs"/>
          <w:rtl/>
        </w:rPr>
        <w:t xml:space="preserve"> حفظاً لبعض المصالح الإسلامية وإبقاءً على الرسالة الإسلامية الفتية في بداية أمرها .</w:t>
      </w:r>
    </w:p>
    <w:p w:rsidR="00CC0BC3" w:rsidRPr="00732266" w:rsidRDefault="00CC0BC3" w:rsidP="00732266">
      <w:pPr>
        <w:pStyle w:val="libBold1"/>
        <w:rPr>
          <w:rtl/>
        </w:rPr>
      </w:pPr>
      <w:r w:rsidRPr="00732266">
        <w:rPr>
          <w:rFonts w:hint="cs"/>
          <w:rtl/>
        </w:rPr>
        <w:t xml:space="preserve">2ـ استخدام التقية من أجل تمهيد الأرض الخصبة للوضع والدس في الروايات . </w:t>
      </w:r>
    </w:p>
    <w:p w:rsidR="00CC0BC3" w:rsidRPr="0089320E" w:rsidRDefault="00DA6179" w:rsidP="0089320E">
      <w:pPr>
        <w:pStyle w:val="libBold1"/>
        <w:rPr>
          <w:rtl/>
        </w:rPr>
      </w:pPr>
      <w:r>
        <w:rPr>
          <w:rFonts w:hint="cs"/>
          <w:rtl/>
        </w:rPr>
        <w:t>الجواب</w:t>
      </w:r>
      <w:r w:rsidR="00CC0BC3" w:rsidRPr="0089320E">
        <w:rPr>
          <w:rFonts w:hint="cs"/>
          <w:rtl/>
        </w:rPr>
        <w:t xml:space="preserve"> </w:t>
      </w:r>
    </w:p>
    <w:p w:rsidR="00CC0BC3" w:rsidRDefault="00CC0BC3" w:rsidP="00D10147">
      <w:pPr>
        <w:pStyle w:val="libNormal"/>
        <w:rPr>
          <w:rtl/>
        </w:rPr>
      </w:pPr>
      <w:r w:rsidRPr="00012EAE">
        <w:rPr>
          <w:rStyle w:val="libBold1Char"/>
          <w:rFonts w:hint="cs"/>
          <w:rtl/>
        </w:rPr>
        <w:t>أوّلاً :</w:t>
      </w:r>
      <w:r w:rsidRPr="00480ABA">
        <w:rPr>
          <w:rStyle w:val="libBold1Char"/>
          <w:rFonts w:hint="cs"/>
          <w:rtl/>
        </w:rPr>
        <w:t xml:space="preserve"> </w:t>
      </w:r>
      <w:r w:rsidRPr="00D10147">
        <w:rPr>
          <w:rFonts w:hint="cs"/>
          <w:rtl/>
        </w:rPr>
        <w:t>لا أتصوّر أنّ اتهام طائفة بأجمعها بما توفّرت عليه من علماء وأتباع شهدت لهم جميع الطوائف الإسلامية بالورع والتقوى من الأمور المنطقية .</w:t>
      </w:r>
    </w:p>
    <w:p w:rsidR="00CC0BC3" w:rsidRPr="008E5627" w:rsidRDefault="00CC0BC3" w:rsidP="001074D5">
      <w:pPr>
        <w:pStyle w:val="libNormal"/>
        <w:rPr>
          <w:rtl/>
        </w:rPr>
      </w:pPr>
      <w:r w:rsidRPr="00012EAE">
        <w:rPr>
          <w:rStyle w:val="libBold1Char"/>
          <w:rFonts w:hint="cs"/>
          <w:rtl/>
        </w:rPr>
        <w:t>ثانياً :</w:t>
      </w:r>
      <w:r w:rsidRPr="00480ABA">
        <w:rPr>
          <w:rStyle w:val="libBold1Char"/>
          <w:rFonts w:hint="cs"/>
          <w:rtl/>
        </w:rPr>
        <w:t xml:space="preserve"> </w:t>
      </w:r>
      <w:r w:rsidRPr="00D10147">
        <w:rPr>
          <w:rFonts w:hint="cs"/>
          <w:rtl/>
        </w:rPr>
        <w:t xml:space="preserve">هناك مناهج دقيقة لدى الطائفة الشيعية في الجرح والتعديل تحدّد الرواية الصحيحة من غيرها ، ولو كان منهج الشيعة هو الوضع والدسّ </w:t>
      </w:r>
      <w:r w:rsidRPr="008E5627">
        <w:rPr>
          <w:rFonts w:hint="cs"/>
          <w:rtl/>
        </w:rPr>
        <w:t>والتزوير لما احتاجوا إلى وضع المناهج والدراسات المعمّقة في دراسة أحوال الرجال والرواية ، مع أنّنا نجدهم يبذلون قصارى جهدهم في تصحيح إسناد الروايات وملاحظة روا</w:t>
      </w:r>
      <w:r w:rsidR="00DA6179">
        <w:rPr>
          <w:rFonts w:hint="cs"/>
          <w:rtl/>
        </w:rPr>
        <w:t xml:space="preserve">تها التي لا يخلو من بعضها الوضع </w:t>
      </w:r>
      <w:r w:rsidRPr="008E5627">
        <w:rPr>
          <w:rFonts w:hint="cs"/>
          <w:rtl/>
        </w:rPr>
        <w:t>والدس .</w:t>
      </w:r>
    </w:p>
    <w:p w:rsidR="00CC0BC3" w:rsidRDefault="00CC0BC3" w:rsidP="00714813">
      <w:pPr>
        <w:pStyle w:val="libNormal"/>
        <w:rPr>
          <w:rtl/>
        </w:rPr>
      </w:pPr>
      <w:r w:rsidRPr="00012EAE">
        <w:rPr>
          <w:rStyle w:val="libBold1Char"/>
          <w:rFonts w:hint="cs"/>
          <w:rtl/>
        </w:rPr>
        <w:t>ثالثاً :</w:t>
      </w:r>
      <w:r w:rsidRPr="00480ABA">
        <w:rPr>
          <w:rStyle w:val="libBold1Char"/>
          <w:rFonts w:hint="cs"/>
          <w:rtl/>
        </w:rPr>
        <w:t xml:space="preserve"> </w:t>
      </w:r>
      <w:r w:rsidRPr="00714813">
        <w:rPr>
          <w:rFonts w:hint="cs"/>
          <w:rtl/>
        </w:rPr>
        <w:t>الوضع والدس والتحريف لا يفتقر إلى التقية ، بل يمكن أن يمتهنه كلّ مَن لا يؤمن بالله ورسوله ؛ ولذا نجد أنّ كتب أحاديث السنّة مليئة بالوضع والدس والتحريف ، ومن هنا احتاجوا إلى وضع مناهج مفصّلة من الجرح والتعديل .</w:t>
      </w:r>
    </w:p>
    <w:p w:rsidR="00CC0BC3" w:rsidRDefault="00CC0BC3" w:rsidP="00714813">
      <w:pPr>
        <w:pStyle w:val="libNormal"/>
        <w:rPr>
          <w:rtl/>
        </w:rPr>
      </w:pPr>
      <w:r w:rsidRPr="00012EAE">
        <w:rPr>
          <w:rStyle w:val="libBold1Char"/>
          <w:rFonts w:hint="cs"/>
          <w:rtl/>
        </w:rPr>
        <w:t>رابعاً :</w:t>
      </w:r>
      <w:r w:rsidRPr="00480ABA">
        <w:rPr>
          <w:rStyle w:val="libBold1Char"/>
          <w:rFonts w:hint="cs"/>
          <w:rtl/>
        </w:rPr>
        <w:t xml:space="preserve"> </w:t>
      </w:r>
      <w:r w:rsidRPr="00714813">
        <w:rPr>
          <w:rFonts w:hint="cs"/>
          <w:rtl/>
        </w:rPr>
        <w:t>لو كان كلّ مَن يتخذ التقية شعاراً متهماً بالوضع والدسّ لتوجّه الاتهام إلى كثير من علماء السنّة الذين تسلّحوا بسلاح التقية عندما مرّوا بظروف حرجة مع السلطات الحاكمة ، كما في محنة خلق القرآن وفتنة الأسود العنسي ، وقد سبق اتهام الذهبي لبعض علماء السنّة بهذه التهمة .</w:t>
      </w:r>
    </w:p>
    <w:p w:rsidR="00CC0BC3" w:rsidRDefault="00CC0BC3" w:rsidP="00866741">
      <w:pPr>
        <w:pStyle w:val="libNormal"/>
        <w:rPr>
          <w:rtl/>
        </w:rPr>
      </w:pPr>
      <w:r w:rsidRPr="00012EAE">
        <w:rPr>
          <w:rStyle w:val="libBold1Char"/>
          <w:rFonts w:hint="cs"/>
          <w:rtl/>
        </w:rPr>
        <w:t>خامساً :</w:t>
      </w:r>
      <w:r w:rsidRPr="00480ABA">
        <w:rPr>
          <w:rStyle w:val="libBold1Char"/>
          <w:rFonts w:hint="cs"/>
          <w:rtl/>
        </w:rPr>
        <w:t xml:space="preserve"> </w:t>
      </w:r>
      <w:r w:rsidRPr="00714813">
        <w:rPr>
          <w:rFonts w:hint="cs"/>
          <w:rtl/>
        </w:rPr>
        <w:t>إنّ علماء السنّة المنصفين عندما طالعوا التراث الشيعي والفتاوى الشيعية أقرّوا بأنّها على مذهب أهل البيت</w:t>
      </w:r>
      <w:r w:rsidR="00866741" w:rsidRPr="00866741">
        <w:rPr>
          <w:rStyle w:val="libAlaemChar"/>
          <w:rFonts w:eastAsiaTheme="minorHAnsi"/>
          <w:rtl/>
        </w:rPr>
        <w:t xml:space="preserve"> عليهم‌السلام</w:t>
      </w:r>
      <w:r w:rsidRPr="00714813">
        <w:rPr>
          <w:rFonts w:hint="cs"/>
          <w:rtl/>
        </w:rPr>
        <w:t xml:space="preserve"> لم تزل ولم تنحرف عن مناهجم .</w:t>
      </w:r>
    </w:p>
    <w:p w:rsidR="00CC0BC3" w:rsidRDefault="00CC0BC3" w:rsidP="00714813">
      <w:pPr>
        <w:pStyle w:val="libNormal"/>
        <w:rPr>
          <w:rtl/>
        </w:rPr>
      </w:pPr>
      <w:r w:rsidRPr="00714813">
        <w:rPr>
          <w:rFonts w:hint="cs"/>
          <w:rtl/>
        </w:rPr>
        <w:t>وهذا ما اعترف به الشيخ سليم البشري شيخ الجامع الأزهر في مراسلته للسيد شرف الدين ، حيث قال : ( أشهد أنّكم في الفروع والأصول على ما كان علية الأئمّة من آل الرسول ... فالشك فيه خبال ، والتشكيك تضليل ، وقد استشففتة فراقني إلى</w:t>
      </w:r>
      <w:r w:rsidR="00E60AB1" w:rsidRPr="00714813">
        <w:rPr>
          <w:rFonts w:hint="cs"/>
          <w:rtl/>
        </w:rPr>
        <w:t xml:space="preserve"> </w:t>
      </w:r>
      <w:r w:rsidRPr="00714813">
        <w:rPr>
          <w:rFonts w:hint="cs"/>
          <w:rtl/>
        </w:rPr>
        <w:t>الغاية )</w:t>
      </w:r>
      <w:r w:rsidRPr="00E60AB1">
        <w:rPr>
          <w:rStyle w:val="libFootnotenumChar"/>
          <w:rFonts w:hint="cs"/>
          <w:rtl/>
        </w:rPr>
        <w:t xml:space="preserve"> (1)</w:t>
      </w:r>
      <w:r w:rsidRPr="00714813">
        <w:rPr>
          <w:rFonts w:hint="cs"/>
          <w:rtl/>
        </w:rPr>
        <w:t xml:space="preserve"> .</w:t>
      </w:r>
    </w:p>
    <w:p w:rsidR="00DA6179" w:rsidRPr="002773F8" w:rsidRDefault="00DA6179" w:rsidP="00DA6179">
      <w:pPr>
        <w:pStyle w:val="libLine"/>
        <w:rPr>
          <w:rtl/>
        </w:rPr>
      </w:pPr>
      <w:r w:rsidRPr="002773F8">
        <w:rPr>
          <w:rFonts w:hint="cs"/>
          <w:rtl/>
        </w:rPr>
        <w:t>ــــــــــــــ</w:t>
      </w:r>
    </w:p>
    <w:p w:rsidR="001074D5" w:rsidRDefault="00CC0BC3" w:rsidP="00DA6179">
      <w:pPr>
        <w:pStyle w:val="libFootnote0"/>
        <w:rPr>
          <w:rtl/>
        </w:rPr>
      </w:pPr>
      <w:r w:rsidRPr="00F25166">
        <w:rPr>
          <w:rFonts w:hint="cs"/>
          <w:rtl/>
        </w:rPr>
        <w:t>(1) كتاب المراجعات : ص423 المراجعة 111 .</w:t>
      </w:r>
    </w:p>
    <w:p w:rsidR="001074D5" w:rsidRDefault="001074D5" w:rsidP="00DA744D">
      <w:pPr>
        <w:pStyle w:val="libNormal"/>
        <w:rPr>
          <w:rtl/>
        </w:rPr>
      </w:pPr>
      <w:r>
        <w:rPr>
          <w:rtl/>
        </w:rPr>
        <w:br w:type="page"/>
      </w:r>
    </w:p>
    <w:p w:rsidR="00CC0BC3" w:rsidRPr="00732266" w:rsidRDefault="00CC0BC3" w:rsidP="00866741">
      <w:pPr>
        <w:pStyle w:val="libBold1"/>
        <w:rPr>
          <w:rtl/>
        </w:rPr>
      </w:pPr>
      <w:r w:rsidRPr="00732266">
        <w:rPr>
          <w:rFonts w:hint="cs"/>
          <w:rtl/>
        </w:rPr>
        <w:lastRenderedPageBreak/>
        <w:t xml:space="preserve">3ـ طرح كل ما جاء عن أئمّة أهل البيت </w:t>
      </w:r>
      <w:r w:rsidR="00866741" w:rsidRPr="00866741">
        <w:rPr>
          <w:rStyle w:val="libAlaemChar"/>
          <w:rFonts w:eastAsiaTheme="minorHAnsi"/>
          <w:rtl/>
        </w:rPr>
        <w:t>عليهم‌السلام</w:t>
      </w:r>
      <w:r w:rsidRPr="00732266">
        <w:rPr>
          <w:rFonts w:hint="cs"/>
          <w:rtl/>
        </w:rPr>
        <w:t xml:space="preserve"> موافق لما عل</w:t>
      </w:r>
      <w:r w:rsidR="001D01AE">
        <w:rPr>
          <w:rFonts w:hint="cs"/>
          <w:rtl/>
        </w:rPr>
        <w:t>يه إجماع المسلمين بذريعة التقية</w:t>
      </w:r>
      <w:r w:rsidRPr="00732266">
        <w:rPr>
          <w:rFonts w:hint="cs"/>
          <w:rtl/>
        </w:rPr>
        <w:t>.</w:t>
      </w:r>
    </w:p>
    <w:p w:rsidR="00CC0BC3" w:rsidRPr="0089320E" w:rsidRDefault="00CC0BC3" w:rsidP="0089320E">
      <w:pPr>
        <w:pStyle w:val="libBold1"/>
        <w:rPr>
          <w:rtl/>
        </w:rPr>
      </w:pPr>
      <w:r w:rsidRPr="0089320E">
        <w:rPr>
          <w:rFonts w:hint="cs"/>
          <w:rtl/>
        </w:rPr>
        <w:t xml:space="preserve">الجواب </w:t>
      </w:r>
    </w:p>
    <w:p w:rsidR="00CC0BC3" w:rsidRDefault="00CC0BC3" w:rsidP="00866741">
      <w:pPr>
        <w:pStyle w:val="libNormal"/>
        <w:rPr>
          <w:rtl/>
        </w:rPr>
      </w:pPr>
      <w:r w:rsidRPr="00012EAE">
        <w:rPr>
          <w:rStyle w:val="libBold1Char"/>
          <w:rFonts w:hint="cs"/>
          <w:rtl/>
        </w:rPr>
        <w:t>أولاً :</w:t>
      </w:r>
      <w:r w:rsidRPr="00480ABA">
        <w:rPr>
          <w:rStyle w:val="libBold1Char"/>
          <w:rFonts w:hint="cs"/>
          <w:rtl/>
        </w:rPr>
        <w:t xml:space="preserve"> </w:t>
      </w:r>
      <w:r w:rsidRPr="00714813">
        <w:rPr>
          <w:rFonts w:hint="cs"/>
          <w:rtl/>
        </w:rPr>
        <w:t xml:space="preserve">هناك الكثير من الأصول الاعتقادية والفروع الفقهية يلتقي بها مذهب أهل البيت </w:t>
      </w:r>
      <w:r w:rsidR="00866741" w:rsidRPr="00866741">
        <w:rPr>
          <w:rStyle w:val="libAlaemChar"/>
          <w:rFonts w:eastAsiaTheme="minorHAnsi"/>
          <w:rtl/>
        </w:rPr>
        <w:t>عليهم‌السلام</w:t>
      </w:r>
      <w:r w:rsidRPr="00714813">
        <w:rPr>
          <w:rFonts w:hint="cs"/>
          <w:rtl/>
        </w:rPr>
        <w:t xml:space="preserve"> مع بقية المذاهب الإسلامية ، والاختلاف في بعض المسائل الاعتقادية والفقهية أمر طبيعي ، وضمن الدائرة المقبولة في كونه مذهباً مغايراً للمذاهب الأخرى ؛ ولذا نجد أنّ الطوائف السنية تختلف فيما بينها في الأمور العقائدية والفقهية بما لا يقل عن اختلاف المذهب الشيعي عن المذاهب الأخرى ، ولا داعي لتفسير هذا الاختلاف بالتقية .</w:t>
      </w:r>
    </w:p>
    <w:p w:rsidR="00CC0BC3" w:rsidRDefault="00CC0BC3" w:rsidP="00714813">
      <w:pPr>
        <w:pStyle w:val="libNormal"/>
        <w:rPr>
          <w:rtl/>
        </w:rPr>
      </w:pPr>
      <w:r w:rsidRPr="00012EAE">
        <w:rPr>
          <w:rStyle w:val="libBold1Char"/>
          <w:rFonts w:hint="cs"/>
          <w:rtl/>
        </w:rPr>
        <w:t>ثانياً :</w:t>
      </w:r>
      <w:r w:rsidRPr="00480ABA">
        <w:rPr>
          <w:rStyle w:val="libBold1Char"/>
          <w:rFonts w:hint="cs"/>
          <w:rtl/>
        </w:rPr>
        <w:t xml:space="preserve"> </w:t>
      </w:r>
      <w:r w:rsidRPr="00714813">
        <w:rPr>
          <w:rFonts w:hint="cs"/>
          <w:rtl/>
        </w:rPr>
        <w:t>أين هو إجماع المسلمين الذي يطالب الشيعة بالدخول فيه ؟ فإنّ الاختلاف في الرأي والاجتهاد لم يُخلّف لنا إجماعاً في كثير من مسائل الفقه والعقيدة ، وأمّا أصول العقائد الكلّية وأُمّهات الفقه فإنّ الشيعة يلتقون فيها مع جملة من الطوائف السنّيّة المنصفة .</w:t>
      </w:r>
    </w:p>
    <w:p w:rsidR="00CC0BC3" w:rsidRDefault="00CC0BC3" w:rsidP="00866741">
      <w:pPr>
        <w:pStyle w:val="libNormal"/>
        <w:rPr>
          <w:rtl/>
        </w:rPr>
      </w:pPr>
      <w:r w:rsidRPr="00012EAE">
        <w:rPr>
          <w:rStyle w:val="libBold1Char"/>
          <w:rFonts w:hint="cs"/>
          <w:rtl/>
        </w:rPr>
        <w:t>ثالثاً :</w:t>
      </w:r>
      <w:r w:rsidRPr="00480ABA">
        <w:rPr>
          <w:rStyle w:val="libBold1Char"/>
          <w:rFonts w:hint="cs"/>
          <w:rtl/>
        </w:rPr>
        <w:t xml:space="preserve"> </w:t>
      </w:r>
      <w:r w:rsidRPr="00714813">
        <w:rPr>
          <w:rFonts w:hint="cs"/>
          <w:rtl/>
        </w:rPr>
        <w:t xml:space="preserve">لقد مرّ التشيع والطائفة الشيعية وأئمّة أهل البيت </w:t>
      </w:r>
      <w:r w:rsidR="00866741" w:rsidRPr="00866741">
        <w:rPr>
          <w:rStyle w:val="libAlaemChar"/>
          <w:rFonts w:eastAsiaTheme="minorHAnsi"/>
          <w:rtl/>
        </w:rPr>
        <w:t>عليهم‌السلام</w:t>
      </w:r>
      <w:r w:rsidRPr="00714813">
        <w:rPr>
          <w:rFonts w:hint="cs"/>
          <w:rtl/>
        </w:rPr>
        <w:t xml:space="preserve"> بمحاربة كاسحة وعلى كافة النواحي ، وكانت السلطات الحاكمة تتعمّد في إيجاد علماء حكوميين يخالفون أئمّة أهل البيت في المعتقد والفتوى ، ويجعلون ذلك خطاً عاماً للدولة لا يمكن تجاوزه أو الإفتاء على خلافه ، ومن هنا كان صدور بعض الفتاوى من أئمّة أهل البيت على وفق المنهج الحكومي عملاً بمبدأ التقية ليس بالأمر المستبعد ، بل هو حقيقة تاريخية سار على نهجها أئمّة الدين والأنبياء والرسل كما تقدّم .</w:t>
      </w:r>
    </w:p>
    <w:p w:rsidR="00CC0BC3" w:rsidRPr="00732266" w:rsidRDefault="00CC0BC3" w:rsidP="00732266">
      <w:pPr>
        <w:pStyle w:val="libBold1"/>
        <w:rPr>
          <w:rtl/>
        </w:rPr>
      </w:pPr>
      <w:r w:rsidRPr="00732266">
        <w:rPr>
          <w:rFonts w:hint="cs"/>
          <w:rtl/>
        </w:rPr>
        <w:t>4ـ تمزيق وحدة المسلمين والانزواء بالطائفة الشيعية عن س</w:t>
      </w:r>
      <w:r w:rsidR="001D01AE">
        <w:rPr>
          <w:rFonts w:hint="cs"/>
          <w:rtl/>
        </w:rPr>
        <w:t>ائر المسلمين تحت ظل شعار التقية</w:t>
      </w:r>
      <w:r w:rsidRPr="00732266">
        <w:rPr>
          <w:rFonts w:hint="cs"/>
          <w:rtl/>
        </w:rPr>
        <w:t>.</w:t>
      </w:r>
    </w:p>
    <w:p w:rsidR="00CC0BC3" w:rsidRPr="0089320E" w:rsidRDefault="00CC0BC3" w:rsidP="0089320E">
      <w:pPr>
        <w:pStyle w:val="libBold1"/>
        <w:rPr>
          <w:rtl/>
        </w:rPr>
      </w:pPr>
      <w:r w:rsidRPr="0089320E">
        <w:rPr>
          <w:rFonts w:hint="cs"/>
          <w:rtl/>
        </w:rPr>
        <w:t>الجواب</w:t>
      </w:r>
    </w:p>
    <w:p w:rsidR="001074D5" w:rsidRDefault="00CC0BC3" w:rsidP="00714813">
      <w:pPr>
        <w:pStyle w:val="libNormal"/>
        <w:rPr>
          <w:rtl/>
        </w:rPr>
      </w:pPr>
      <w:r w:rsidRPr="00012EAE">
        <w:rPr>
          <w:rStyle w:val="libBold1Char"/>
          <w:rFonts w:hint="cs"/>
          <w:rtl/>
        </w:rPr>
        <w:t>أولاً :</w:t>
      </w:r>
      <w:r w:rsidRPr="00480ABA">
        <w:rPr>
          <w:rStyle w:val="libBold1Char"/>
          <w:rFonts w:hint="cs"/>
          <w:rtl/>
        </w:rPr>
        <w:t xml:space="preserve"> </w:t>
      </w:r>
      <w:r w:rsidRPr="00714813">
        <w:rPr>
          <w:rFonts w:hint="cs"/>
          <w:rtl/>
        </w:rPr>
        <w:t>لم يكن الاختلاف في الرأي والفكرة والعقيدة باعثاً في يوم من الأيام إلى التشتّت والتمزيق والفرقة ، بل على العكس من ذلك ، حيث يوجب ثراء الفكر الإسلامي وتطوير وتعميق العقيدة الإسلامية ، وأمّا التشرذم والتفرّق والاختلاف فهو ناتج من الحكومات الظالمة والسلطات الجائرة ، التي حكمت رقاب المسلمين وسخّرت علماء ووظفتهم في السلك الحكومي ؛ من أجل إيجاد التفرقة ومطاردة من يخالف الحكومة والسلطة في رأيها وعقيدتها .</w:t>
      </w:r>
    </w:p>
    <w:p w:rsidR="001074D5" w:rsidRDefault="001074D5" w:rsidP="00FF4C5D">
      <w:pPr>
        <w:pStyle w:val="libNormal"/>
        <w:rPr>
          <w:rtl/>
        </w:rPr>
      </w:pPr>
      <w:r>
        <w:rPr>
          <w:rtl/>
        </w:rPr>
        <w:br w:type="page"/>
      </w:r>
    </w:p>
    <w:p w:rsidR="00CC0BC3" w:rsidRDefault="00CC0BC3" w:rsidP="00714813">
      <w:pPr>
        <w:pStyle w:val="libNormal"/>
        <w:rPr>
          <w:rtl/>
        </w:rPr>
      </w:pPr>
      <w:r w:rsidRPr="00012EAE">
        <w:rPr>
          <w:rStyle w:val="libBold1Char"/>
          <w:rFonts w:hint="cs"/>
          <w:rtl/>
        </w:rPr>
        <w:lastRenderedPageBreak/>
        <w:t>ثانياً :</w:t>
      </w:r>
      <w:r w:rsidRPr="00480ABA">
        <w:rPr>
          <w:rStyle w:val="libBold1Char"/>
          <w:rFonts w:hint="cs"/>
          <w:rtl/>
        </w:rPr>
        <w:t xml:space="preserve"> </w:t>
      </w:r>
      <w:r w:rsidRPr="00714813">
        <w:rPr>
          <w:rFonts w:hint="cs"/>
          <w:rtl/>
        </w:rPr>
        <w:t>إنّ الشيعة كانوا ولا زلوا من دعاة الوحدة والتقريب بين المذاهب الإسلامية ، والتاريخ شاهد لهم على ذلك في كثير من المحن التي مرّت بها الأمة الإسلامية في قِبال الأعداء من الصليبيين والمستعمرين وغيرهم ، وعقائدهم وفقههم ومواقفهم واضحة لا انزواء فيها ولا مكر ولا خداع .</w:t>
      </w:r>
    </w:p>
    <w:p w:rsidR="00CC0BC3" w:rsidRDefault="00CC0BC3" w:rsidP="00714813">
      <w:pPr>
        <w:pStyle w:val="libNormal"/>
        <w:rPr>
          <w:rtl/>
        </w:rPr>
      </w:pPr>
      <w:r w:rsidRPr="00012EAE">
        <w:rPr>
          <w:rStyle w:val="libBold1Char"/>
          <w:rFonts w:hint="cs"/>
          <w:rtl/>
        </w:rPr>
        <w:t>ثالثاً :</w:t>
      </w:r>
      <w:r w:rsidRPr="00480ABA">
        <w:rPr>
          <w:rStyle w:val="libBold1Char"/>
          <w:rFonts w:hint="cs"/>
          <w:rtl/>
        </w:rPr>
        <w:t xml:space="preserve"> </w:t>
      </w:r>
      <w:r w:rsidRPr="00714813">
        <w:rPr>
          <w:rFonts w:hint="cs"/>
          <w:rtl/>
        </w:rPr>
        <w:t xml:space="preserve">إنّ تهمة تمزيق وحدة المسلمين وتفريق صفوفهم إنّما تكون أليق بالطائفة التكفيرية المعروفة ، التي ما فتئت تعمل على تكفير المسلمين وتفريقهم وانتهاك حرماتهم </w:t>
      </w:r>
      <w:r w:rsidR="00DA6179">
        <w:rPr>
          <w:rFonts w:hint="cs"/>
          <w:rtl/>
        </w:rPr>
        <w:t xml:space="preserve">في شتـّى البلاد الإسلامية وباسم </w:t>
      </w:r>
      <w:r w:rsidRPr="00714813">
        <w:rPr>
          <w:rFonts w:hint="cs"/>
          <w:rtl/>
        </w:rPr>
        <w:t>الدين .</w:t>
      </w:r>
    </w:p>
    <w:p w:rsidR="00CC0BC3" w:rsidRDefault="00CC0BC3" w:rsidP="00866741">
      <w:pPr>
        <w:pStyle w:val="libNormal"/>
        <w:rPr>
          <w:rtl/>
        </w:rPr>
      </w:pPr>
      <w:r w:rsidRPr="00012EAE">
        <w:rPr>
          <w:rStyle w:val="libBold1Char"/>
          <w:rFonts w:hint="cs"/>
          <w:rtl/>
        </w:rPr>
        <w:t xml:space="preserve">5ـ تبرير العلاقات الحميمة التي كانت لأئمّة أهل البيت </w:t>
      </w:r>
      <w:r w:rsidR="00866741" w:rsidRPr="00866741">
        <w:rPr>
          <w:rStyle w:val="libAlaemChar"/>
          <w:rFonts w:eastAsiaTheme="minorHAnsi"/>
          <w:rtl/>
        </w:rPr>
        <w:t>عليهم‌السلام</w:t>
      </w:r>
      <w:r w:rsidRPr="00480ABA">
        <w:rPr>
          <w:rStyle w:val="libBold1Char"/>
          <w:rFonts w:hint="cs"/>
          <w:rtl/>
        </w:rPr>
        <w:t xml:space="preserve"> </w:t>
      </w:r>
      <w:r w:rsidRPr="00012EAE">
        <w:rPr>
          <w:rStyle w:val="libBold1Char"/>
          <w:rFonts w:hint="cs"/>
          <w:rtl/>
        </w:rPr>
        <w:t>مع الصحابة والتابعين وغيرهم من عموم المسلمين .</w:t>
      </w:r>
    </w:p>
    <w:p w:rsidR="00CC0BC3" w:rsidRPr="0089320E" w:rsidRDefault="00CC0BC3" w:rsidP="0089320E">
      <w:pPr>
        <w:pStyle w:val="libBold1"/>
        <w:rPr>
          <w:rtl/>
        </w:rPr>
      </w:pPr>
      <w:r w:rsidRPr="0089320E">
        <w:rPr>
          <w:rFonts w:hint="cs"/>
          <w:rtl/>
        </w:rPr>
        <w:t>الجواب</w:t>
      </w:r>
    </w:p>
    <w:p w:rsidR="00CC0BC3" w:rsidRDefault="00CC0BC3" w:rsidP="00DA6179">
      <w:pPr>
        <w:pStyle w:val="libNormal"/>
        <w:rPr>
          <w:rtl/>
        </w:rPr>
      </w:pPr>
      <w:r w:rsidRPr="00012EAE">
        <w:rPr>
          <w:rStyle w:val="libBold1Char"/>
          <w:rFonts w:hint="cs"/>
          <w:rtl/>
        </w:rPr>
        <w:t>أولاً :</w:t>
      </w:r>
      <w:r w:rsidRPr="00480ABA">
        <w:rPr>
          <w:rStyle w:val="libBold1Char"/>
          <w:rFonts w:hint="cs"/>
          <w:rtl/>
        </w:rPr>
        <w:t xml:space="preserve"> </w:t>
      </w:r>
      <w:r w:rsidRPr="00714813">
        <w:rPr>
          <w:rFonts w:hint="cs"/>
          <w:rtl/>
        </w:rPr>
        <w:t>إنّ ذكر هذا السبب في بحث التقية من خلط الأوراق بينها وبين أبحاث أخرى مفصّلة ، فإنّ تاريخ ما بعد وفاة الرسول</w:t>
      </w:r>
      <w:r w:rsidR="00DA6179">
        <w:rPr>
          <w:rFonts w:hint="cs"/>
          <w:rtl/>
        </w:rPr>
        <w:t xml:space="preserve"> </w:t>
      </w:r>
      <w:r w:rsidRPr="00714813">
        <w:rPr>
          <w:rFonts w:hint="cs"/>
          <w:rtl/>
        </w:rPr>
        <w:t xml:space="preserve">الأكرم </w:t>
      </w:r>
      <w:r w:rsidR="003D24AF" w:rsidRPr="00C942B4">
        <w:rPr>
          <w:rStyle w:val="libAlaemChar"/>
          <w:rFonts w:eastAsiaTheme="minorHAnsi"/>
          <w:rtl/>
        </w:rPr>
        <w:t>صلى‌الله‌عليه‌وآله‌وسلم</w:t>
      </w:r>
      <w:r w:rsidRPr="00714813">
        <w:rPr>
          <w:rFonts w:hint="cs"/>
          <w:rtl/>
        </w:rPr>
        <w:t xml:space="preserve"> والأحداث التي وقعت في ذلك الحين والسلطات التي تتابعت بعد ذلك وعلماء السوء الذي ابتلت بهم الأمة الإسلامية ، وكثير من هذه الأبحاث تمّ التعرّض أو الإشارة إليها في مبحث الإمامة ، ولا داعي لتكرارها في مباحث التقية .</w:t>
      </w:r>
    </w:p>
    <w:p w:rsidR="00CC0BC3" w:rsidRDefault="00CC0BC3" w:rsidP="00866741">
      <w:pPr>
        <w:pStyle w:val="libNormal"/>
        <w:rPr>
          <w:rtl/>
        </w:rPr>
      </w:pPr>
      <w:r w:rsidRPr="00012EAE">
        <w:rPr>
          <w:rStyle w:val="libBold1Char"/>
          <w:rFonts w:hint="cs"/>
          <w:rtl/>
        </w:rPr>
        <w:t>ثانياً :</w:t>
      </w:r>
      <w:r w:rsidRPr="00480ABA">
        <w:rPr>
          <w:rStyle w:val="libBold1Char"/>
          <w:rFonts w:hint="cs"/>
          <w:rtl/>
        </w:rPr>
        <w:t xml:space="preserve"> </w:t>
      </w:r>
      <w:r w:rsidRPr="00714813">
        <w:rPr>
          <w:rFonts w:hint="cs"/>
          <w:rtl/>
        </w:rPr>
        <w:t xml:space="preserve">لا شك أنّ أهل البيت </w:t>
      </w:r>
      <w:r w:rsidR="00866741" w:rsidRPr="00866741">
        <w:rPr>
          <w:rStyle w:val="libAlaemChar"/>
          <w:rFonts w:eastAsiaTheme="minorHAnsi"/>
          <w:rtl/>
        </w:rPr>
        <w:t>عليهم‌السلام</w:t>
      </w:r>
      <w:r w:rsidRPr="00714813">
        <w:rPr>
          <w:rFonts w:hint="cs"/>
          <w:rtl/>
        </w:rPr>
        <w:t xml:space="preserve"> هم علماء الأمة الإسلامية في ذلك الحين ، وكانوا على علاقات حميمة مع الرعية من المسلمين والعلماء الذين كانوا لهم طلبة ودارسين في جوامع بحوثهم الدينية ، فكان الكثير من علماء المسلمين طلاّباً عند الإمام الباقر والإمام الصادق .</w:t>
      </w:r>
    </w:p>
    <w:p w:rsidR="001074D5" w:rsidRDefault="00CC0BC3" w:rsidP="00714813">
      <w:pPr>
        <w:pStyle w:val="libNormal"/>
        <w:rPr>
          <w:rtl/>
        </w:rPr>
      </w:pPr>
      <w:r w:rsidRPr="00012EAE">
        <w:rPr>
          <w:rStyle w:val="libBold1Char"/>
          <w:rFonts w:hint="cs"/>
          <w:rtl/>
        </w:rPr>
        <w:t>ثالثاً :</w:t>
      </w:r>
      <w:r w:rsidRPr="00480ABA">
        <w:rPr>
          <w:rStyle w:val="libBold1Char"/>
          <w:rFonts w:hint="cs"/>
          <w:rtl/>
        </w:rPr>
        <w:t xml:space="preserve"> </w:t>
      </w:r>
      <w:r w:rsidRPr="00714813">
        <w:rPr>
          <w:rFonts w:hint="cs"/>
          <w:rtl/>
        </w:rPr>
        <w:t>إنّ علاقات التعايش والمداراة وحفظ الخط الإسلامي العام كان يمارسه بعض الصحابة والتابعين وعلماء المسلمين مع السلطات والآراء الحاكمة آنذاك ، كما سبق ذكر ذلك عن أبي هريرة وحُذيفة بن اليمان مع عثمان وعبد الله بن عمر مع الحجاج ، وسعيد بن جُبير مع جلسائه من المسلمين ، ورجاء بن حيوة مع الوليد بن عبد الملك ، وواصل بن عطاء مع الخوارج ، وأبي حنيفة مع ابن أبي ليلى القاضي في مسألة خلق القرآن وغيرها من الشواهد المتقدّمة ، التي تنص على تعاطي مبدأ التقية مع المسلمين من أجل الملاطفة والمداراة وحسن المعاشرة ، وهذا واقع لا يمكن إنكاره أو اتهام الشيعة به خاصّة .</w:t>
      </w:r>
    </w:p>
    <w:p w:rsidR="001074D5" w:rsidRDefault="001074D5" w:rsidP="00FF4C5D">
      <w:pPr>
        <w:pStyle w:val="libNormal"/>
        <w:rPr>
          <w:rtl/>
        </w:rPr>
      </w:pPr>
      <w:r>
        <w:rPr>
          <w:rtl/>
        </w:rPr>
        <w:br w:type="page"/>
      </w:r>
    </w:p>
    <w:p w:rsidR="00CC0BC3" w:rsidRPr="00224466" w:rsidRDefault="00CC0BC3" w:rsidP="00224466">
      <w:pPr>
        <w:pStyle w:val="Heading2"/>
        <w:rPr>
          <w:rtl/>
        </w:rPr>
      </w:pPr>
      <w:bookmarkStart w:id="247" w:name="_Toc385250048"/>
      <w:r w:rsidRPr="00224466">
        <w:rPr>
          <w:rFonts w:hint="cs"/>
          <w:rtl/>
        </w:rPr>
        <w:lastRenderedPageBreak/>
        <w:t>ما هو حكم التقية في الإسلام ؟</w:t>
      </w:r>
      <w:bookmarkEnd w:id="247"/>
    </w:p>
    <w:p w:rsidR="00CC0BC3" w:rsidRPr="008E5627" w:rsidRDefault="00CC0BC3" w:rsidP="008E5627">
      <w:pPr>
        <w:pStyle w:val="libNormal"/>
        <w:rPr>
          <w:rtl/>
        </w:rPr>
      </w:pPr>
      <w:r w:rsidRPr="008E5627">
        <w:rPr>
          <w:rFonts w:hint="cs"/>
          <w:rtl/>
        </w:rPr>
        <w:t>اتفق المسلمون بجميع طوائفهم على جواز ومشروعية التقية ، وقد دلّ على مشروعيتها القرآن الكريم والسنّة النبوية وسيرة الأصحاب والتابعين وعموم سيرة المسلمين وأقوال العلماء :</w:t>
      </w:r>
    </w:p>
    <w:p w:rsidR="00CC0BC3" w:rsidRPr="00E90F17" w:rsidRDefault="00CC0BC3" w:rsidP="001D01AE">
      <w:pPr>
        <w:rPr>
          <w:rtl/>
        </w:rPr>
      </w:pPr>
      <w:r w:rsidRPr="00E90F17">
        <w:rPr>
          <w:rFonts w:hint="cs"/>
          <w:rtl/>
        </w:rPr>
        <w:t xml:space="preserve">جواز ومشروعية التقية في القرآن الكريم : 1ـ قوله تعالى : </w:t>
      </w:r>
      <w:r w:rsidR="001D01AE">
        <w:rPr>
          <w:rStyle w:val="libAlaemChar"/>
          <w:rFonts w:eastAsiaTheme="minorHAnsi" w:hint="cs"/>
          <w:rtl/>
        </w:rPr>
        <w:t>(</w:t>
      </w:r>
      <w:r w:rsidRPr="00E90F17">
        <w:rPr>
          <w:rStyle w:val="libAieChar"/>
          <w:rFonts w:hint="cs"/>
          <w:rtl/>
        </w:rPr>
        <w:t xml:space="preserve"> لا يَتَّخِذِ الْمُؤْمِنُونَ الْكَافِرِينَ</w:t>
      </w:r>
      <w:r w:rsidR="00DA6179" w:rsidRPr="00E90F17">
        <w:rPr>
          <w:rStyle w:val="libAieChar"/>
          <w:rFonts w:hint="cs"/>
          <w:rtl/>
        </w:rPr>
        <w:t xml:space="preserve"> </w:t>
      </w:r>
      <w:r w:rsidRPr="00E90F17">
        <w:rPr>
          <w:rStyle w:val="libAieChar"/>
          <w:rFonts w:hint="cs"/>
          <w:rtl/>
        </w:rPr>
        <w:t>أَوْلِيَاء مِن دُوْنِ الْمُؤْمِنِينَ وَمَن يَفْعَلْ ذَلِكَ</w:t>
      </w:r>
      <w:r w:rsidR="00DA6179" w:rsidRPr="00E90F17">
        <w:rPr>
          <w:rStyle w:val="libAieChar"/>
          <w:rFonts w:hint="cs"/>
          <w:rtl/>
        </w:rPr>
        <w:t xml:space="preserve"> </w:t>
      </w:r>
      <w:r w:rsidRPr="00E90F17">
        <w:rPr>
          <w:rStyle w:val="libAieChar"/>
          <w:rFonts w:hint="cs"/>
          <w:rtl/>
        </w:rPr>
        <w:t>فَلَيْسَ</w:t>
      </w:r>
      <w:r w:rsidR="00DA6179" w:rsidRPr="00E90F17">
        <w:rPr>
          <w:rStyle w:val="libAieChar"/>
          <w:rFonts w:hint="cs"/>
          <w:rtl/>
        </w:rPr>
        <w:t xml:space="preserve"> </w:t>
      </w:r>
      <w:r w:rsidRPr="00E90F17">
        <w:rPr>
          <w:rStyle w:val="libAieChar"/>
          <w:rFonts w:hint="cs"/>
          <w:rtl/>
        </w:rPr>
        <w:t>مِنَ</w:t>
      </w:r>
      <w:r w:rsidR="00DA6179" w:rsidRPr="00E90F17">
        <w:rPr>
          <w:rStyle w:val="libAieChar"/>
          <w:rFonts w:hint="cs"/>
          <w:rtl/>
        </w:rPr>
        <w:t xml:space="preserve"> </w:t>
      </w:r>
      <w:r w:rsidRPr="00E90F17">
        <w:rPr>
          <w:rStyle w:val="libAieChar"/>
          <w:rFonts w:hint="cs"/>
          <w:rtl/>
        </w:rPr>
        <w:t>اللهِ فِي</w:t>
      </w:r>
      <w:r w:rsidR="00DA6179" w:rsidRPr="00E90F17">
        <w:rPr>
          <w:rStyle w:val="libAieChar"/>
          <w:rFonts w:hint="cs"/>
          <w:rtl/>
        </w:rPr>
        <w:t xml:space="preserve"> </w:t>
      </w:r>
      <w:r w:rsidRPr="00E90F17">
        <w:rPr>
          <w:rStyle w:val="libAieChar"/>
          <w:rFonts w:hint="cs"/>
          <w:rtl/>
        </w:rPr>
        <w:t>شَيْءٍ</w:t>
      </w:r>
      <w:r w:rsidR="00DA6179" w:rsidRPr="00E90F17">
        <w:rPr>
          <w:rStyle w:val="libAieChar"/>
        </w:rPr>
        <w:t xml:space="preserve"> </w:t>
      </w:r>
      <w:r w:rsidRPr="00E90F17">
        <w:rPr>
          <w:rStyle w:val="libAieChar"/>
          <w:rFonts w:hint="cs"/>
          <w:rtl/>
        </w:rPr>
        <w:t>إِلاَّ</w:t>
      </w:r>
      <w:r w:rsidR="00DA6179" w:rsidRPr="00E90F17">
        <w:rPr>
          <w:rStyle w:val="libAieChar"/>
          <w:rFonts w:hint="cs"/>
          <w:rtl/>
        </w:rPr>
        <w:t xml:space="preserve"> </w:t>
      </w:r>
      <w:r w:rsidRPr="00E90F17">
        <w:rPr>
          <w:rStyle w:val="libAieChar"/>
          <w:rFonts w:hint="cs"/>
          <w:rtl/>
        </w:rPr>
        <w:t>أَن</w:t>
      </w:r>
      <w:r w:rsidR="00DA6179" w:rsidRPr="00E90F17">
        <w:rPr>
          <w:rStyle w:val="libAieChar"/>
          <w:rFonts w:hint="cs"/>
          <w:rtl/>
        </w:rPr>
        <w:t xml:space="preserve"> </w:t>
      </w:r>
      <w:r w:rsidRPr="00E90F17">
        <w:rPr>
          <w:rStyle w:val="libAieChar"/>
          <w:rFonts w:hint="cs"/>
          <w:rtl/>
        </w:rPr>
        <w:t>تَتَّقُواْ</w:t>
      </w:r>
      <w:r w:rsidR="00DA6179" w:rsidRPr="00E90F17">
        <w:rPr>
          <w:rStyle w:val="libAieChar"/>
          <w:rFonts w:hint="cs"/>
          <w:rtl/>
        </w:rPr>
        <w:t xml:space="preserve"> </w:t>
      </w:r>
      <w:r w:rsidRPr="00E90F17">
        <w:rPr>
          <w:rStyle w:val="libAieChar"/>
          <w:rFonts w:hint="cs"/>
          <w:rtl/>
        </w:rPr>
        <w:t>مِنْهُمْ تُقَاةً</w:t>
      </w:r>
      <w:r w:rsidR="00DA6179" w:rsidRPr="00E90F17">
        <w:rPr>
          <w:rStyle w:val="libAieChar"/>
          <w:rFonts w:hint="cs"/>
          <w:rtl/>
        </w:rPr>
        <w:t xml:space="preserve"> </w:t>
      </w:r>
      <w:r w:rsidRPr="00E90F17">
        <w:rPr>
          <w:rStyle w:val="libAieChar"/>
          <w:rFonts w:hint="cs"/>
          <w:rtl/>
        </w:rPr>
        <w:t>وَيُحَذِّرُكُمُ</w:t>
      </w:r>
      <w:r w:rsidR="00DA6179" w:rsidRPr="00E90F17">
        <w:rPr>
          <w:rStyle w:val="libAieChar"/>
          <w:rFonts w:hint="cs"/>
          <w:rtl/>
        </w:rPr>
        <w:t xml:space="preserve"> </w:t>
      </w:r>
      <w:r w:rsidRPr="00E90F17">
        <w:rPr>
          <w:rStyle w:val="libAieChar"/>
          <w:rFonts w:hint="cs"/>
          <w:rtl/>
        </w:rPr>
        <w:t>اللهُ نَفْسَهُ</w:t>
      </w:r>
      <w:r w:rsidR="00DA6179" w:rsidRPr="00E90F17">
        <w:rPr>
          <w:rStyle w:val="libAieChar"/>
          <w:rFonts w:hint="cs"/>
          <w:rtl/>
        </w:rPr>
        <w:t xml:space="preserve"> </w:t>
      </w:r>
      <w:r w:rsidRPr="00E90F17">
        <w:rPr>
          <w:rStyle w:val="libAieChar"/>
          <w:rFonts w:hint="cs"/>
          <w:rtl/>
        </w:rPr>
        <w:t>وَإِلَى</w:t>
      </w:r>
      <w:r w:rsidR="00DA6179" w:rsidRPr="00E90F17">
        <w:rPr>
          <w:rStyle w:val="libAieChar"/>
          <w:rFonts w:hint="cs"/>
          <w:rtl/>
        </w:rPr>
        <w:t xml:space="preserve"> </w:t>
      </w:r>
      <w:r w:rsidRPr="00E90F17">
        <w:rPr>
          <w:rStyle w:val="libAieChar"/>
          <w:rFonts w:hint="cs"/>
          <w:rtl/>
        </w:rPr>
        <w:t xml:space="preserve">اللهِ الْمَصِيرُ </w:t>
      </w:r>
      <w:r w:rsidR="001D01AE">
        <w:rPr>
          <w:rStyle w:val="libAlaemChar"/>
          <w:rFonts w:eastAsiaTheme="minorHAnsi" w:hint="cs"/>
          <w:rtl/>
        </w:rPr>
        <w:t>)</w:t>
      </w:r>
      <w:r w:rsidRPr="00E90F17">
        <w:rPr>
          <w:rFonts w:hint="cs"/>
          <w:rtl/>
        </w:rPr>
        <w:t xml:space="preserve"> </w:t>
      </w:r>
      <w:r w:rsidRPr="00E90F17">
        <w:rPr>
          <w:rStyle w:val="libFootnotenumChar"/>
          <w:rFonts w:hint="cs"/>
          <w:rtl/>
        </w:rPr>
        <w:t>(1)</w:t>
      </w:r>
      <w:r w:rsidRPr="00E90F17">
        <w:rPr>
          <w:rFonts w:hint="cs"/>
          <w:rtl/>
        </w:rPr>
        <w:t xml:space="preserve"> .</w:t>
      </w:r>
    </w:p>
    <w:p w:rsidR="00CC0BC3" w:rsidRDefault="00CC0BC3" w:rsidP="001D01AE">
      <w:pPr>
        <w:pStyle w:val="libNormal"/>
        <w:rPr>
          <w:rtl/>
        </w:rPr>
      </w:pPr>
      <w:r w:rsidRPr="00714813">
        <w:rPr>
          <w:rFonts w:hint="cs"/>
          <w:rtl/>
        </w:rPr>
        <w:t xml:space="preserve">فقد شدّد الله تعالى في قرآنه الكريم في موارد كثيرة جدّاً على عدم تولّي الكافرين ، وأنّه على حدّ الكفر والشرك بالله تعالى ؛ ولذا قال عزّ وجل في ذيل هذه الآية الكريمة : </w:t>
      </w:r>
      <w:r w:rsidR="001D01AE">
        <w:rPr>
          <w:rStyle w:val="libAlaemChar"/>
          <w:rFonts w:eastAsiaTheme="minorHAnsi" w:hint="cs"/>
          <w:rtl/>
        </w:rPr>
        <w:t>(</w:t>
      </w:r>
      <w:r w:rsidRPr="00E43155">
        <w:rPr>
          <w:rStyle w:val="libAieChar"/>
          <w:rFonts w:hint="cs"/>
          <w:rtl/>
        </w:rPr>
        <w:t xml:space="preserve"> وَيُحَذِّرُكُمُ اللهُ نَفْسَهُ</w:t>
      </w:r>
      <w:r w:rsidR="007C4A1E">
        <w:rPr>
          <w:rStyle w:val="libAieChar"/>
          <w:rFonts w:hint="cs"/>
          <w:rtl/>
        </w:rPr>
        <w:t xml:space="preserve"> </w:t>
      </w:r>
      <w:r w:rsidRPr="00E43155">
        <w:rPr>
          <w:rStyle w:val="libAieChar"/>
          <w:rFonts w:hint="cs"/>
          <w:rtl/>
        </w:rPr>
        <w:t>وَإِلَى</w:t>
      </w:r>
      <w:r w:rsidR="007C4A1E">
        <w:rPr>
          <w:rStyle w:val="libAieChar"/>
          <w:rFonts w:hint="cs"/>
          <w:rtl/>
        </w:rPr>
        <w:t xml:space="preserve"> </w:t>
      </w:r>
      <w:r w:rsidRPr="00E43155">
        <w:rPr>
          <w:rStyle w:val="libAieChar"/>
          <w:rFonts w:hint="cs"/>
          <w:rtl/>
        </w:rPr>
        <w:t>اللهِ الْمَصِيرُ</w:t>
      </w:r>
      <w:r w:rsidR="001D01AE">
        <w:rPr>
          <w:rStyle w:val="libAlaemChar"/>
          <w:rFonts w:eastAsiaTheme="minorHAnsi" w:hint="cs"/>
          <w:rtl/>
        </w:rPr>
        <w:t>)</w:t>
      </w:r>
      <w:r w:rsidRPr="00714813">
        <w:rPr>
          <w:rFonts w:hint="cs"/>
          <w:rtl/>
        </w:rPr>
        <w:t xml:space="preserve"> ولكن مع ذلك يستثني الله تبارك وتعالى من ذلك الأمر الخطير والعظيم حالات التقية والخوف ، فللمؤمنين حينئذٍ أن يوالوا الكافرين بالمقدار الذي يندفع به خوف الضرر .</w:t>
      </w:r>
    </w:p>
    <w:p w:rsidR="00CC0BC3" w:rsidRDefault="00CC0BC3" w:rsidP="001D01AE">
      <w:pPr>
        <w:pStyle w:val="libNormal"/>
        <w:rPr>
          <w:rtl/>
        </w:rPr>
      </w:pPr>
      <w:r w:rsidRPr="00714813">
        <w:rPr>
          <w:rFonts w:hint="cs"/>
          <w:rtl/>
        </w:rPr>
        <w:t>وقد تقدّم كلام المراغي في هذا المقام ، حيث قال : (</w:t>
      </w:r>
      <w:r w:rsidR="001D01AE">
        <w:rPr>
          <w:rStyle w:val="libAlaemChar"/>
          <w:rFonts w:eastAsiaTheme="minorHAnsi" w:hint="cs"/>
          <w:rtl/>
        </w:rPr>
        <w:t>(</w:t>
      </w:r>
      <w:r w:rsidRPr="00E43155">
        <w:rPr>
          <w:rStyle w:val="libAieChar"/>
          <w:rFonts w:hint="cs"/>
          <w:rtl/>
        </w:rPr>
        <w:t xml:space="preserve"> إِلاَّ</w:t>
      </w:r>
      <w:r w:rsidR="007C4A1E">
        <w:rPr>
          <w:rStyle w:val="libAieChar"/>
          <w:rFonts w:hint="cs"/>
          <w:rtl/>
        </w:rPr>
        <w:t xml:space="preserve"> </w:t>
      </w:r>
      <w:r w:rsidRPr="00E43155">
        <w:rPr>
          <w:rStyle w:val="libAieChar"/>
          <w:rFonts w:hint="cs"/>
          <w:rtl/>
        </w:rPr>
        <w:t>أَن تَتَّقُواْ</w:t>
      </w:r>
      <w:r w:rsidR="007C4A1E">
        <w:rPr>
          <w:rStyle w:val="libAieChar"/>
          <w:rFonts w:hint="cs"/>
          <w:rtl/>
        </w:rPr>
        <w:t xml:space="preserve"> </w:t>
      </w:r>
      <w:r w:rsidRPr="00E43155">
        <w:rPr>
          <w:rStyle w:val="libAieChar"/>
          <w:rFonts w:hint="cs"/>
          <w:rtl/>
        </w:rPr>
        <w:t xml:space="preserve">مِنْهُمْ تُقَاةً </w:t>
      </w:r>
      <w:r w:rsidR="001D01AE">
        <w:rPr>
          <w:rStyle w:val="libAlaemChar"/>
          <w:rFonts w:eastAsiaTheme="minorHAnsi" w:hint="cs"/>
          <w:rtl/>
        </w:rPr>
        <w:t>)</w:t>
      </w:r>
      <w:r w:rsidRPr="00714813">
        <w:rPr>
          <w:rFonts w:hint="cs"/>
          <w:rtl/>
        </w:rPr>
        <w:t xml:space="preserve"> أي : إنّ ترك موالاة المؤمنين للكافرين حتم لازم في كل حال ، إلاّ في حال الخوف من شيء تتقونه منهم ، فلكم حينئذٍ أن تتقوهم بقدر ما يتقى ذلك الشيء ؛ إذ القاعدة الشرعية ( أنّ درء المفاسد مقدّم على جلب </w:t>
      </w:r>
    </w:p>
    <w:p w:rsidR="004B6E83" w:rsidRPr="002773F8" w:rsidRDefault="004B6E83" w:rsidP="004B6E83">
      <w:pPr>
        <w:pStyle w:val="libLine"/>
        <w:rPr>
          <w:rtl/>
        </w:rPr>
      </w:pPr>
      <w:r w:rsidRPr="002773F8">
        <w:rPr>
          <w:rFonts w:hint="cs"/>
          <w:rtl/>
        </w:rPr>
        <w:t>ــــــــــــــ</w:t>
      </w:r>
    </w:p>
    <w:p w:rsidR="001074D5" w:rsidRDefault="00CC0BC3" w:rsidP="004B6E83">
      <w:pPr>
        <w:pStyle w:val="libFootnote0"/>
        <w:rPr>
          <w:rtl/>
        </w:rPr>
      </w:pPr>
      <w:r w:rsidRPr="00F25166">
        <w:rPr>
          <w:rFonts w:hint="cs"/>
          <w:rtl/>
        </w:rPr>
        <w:t>(1) آل عمران : 28 .</w:t>
      </w:r>
    </w:p>
    <w:p w:rsidR="001074D5" w:rsidRDefault="001074D5" w:rsidP="00DA744D">
      <w:pPr>
        <w:pStyle w:val="libNormal"/>
        <w:rPr>
          <w:rtl/>
        </w:rPr>
      </w:pPr>
      <w:r>
        <w:rPr>
          <w:rtl/>
        </w:rPr>
        <w:br w:type="page"/>
      </w:r>
    </w:p>
    <w:p w:rsidR="00CC0BC3" w:rsidRDefault="00CC0BC3" w:rsidP="001074D5">
      <w:pPr>
        <w:pStyle w:val="libNormal0"/>
        <w:rPr>
          <w:rtl/>
        </w:rPr>
      </w:pPr>
      <w:r w:rsidRPr="00714813">
        <w:rPr>
          <w:rFonts w:hint="cs"/>
          <w:rtl/>
        </w:rPr>
        <w:lastRenderedPageBreak/>
        <w:t>المصالح ) )</w:t>
      </w:r>
      <w:r w:rsidRPr="0089678F">
        <w:rPr>
          <w:rStyle w:val="libFootnotenumChar"/>
          <w:rFonts w:hint="cs"/>
          <w:rtl/>
        </w:rPr>
        <w:t xml:space="preserve"> (1)</w:t>
      </w:r>
      <w:r w:rsidRPr="00714813">
        <w:rPr>
          <w:rFonts w:hint="cs"/>
          <w:rtl/>
        </w:rPr>
        <w:t xml:space="preserve"> .</w:t>
      </w:r>
    </w:p>
    <w:p w:rsidR="00CC0BC3" w:rsidRPr="008E5627" w:rsidRDefault="00CC0BC3" w:rsidP="008E5627">
      <w:pPr>
        <w:pStyle w:val="libNormal"/>
        <w:rPr>
          <w:rtl/>
        </w:rPr>
      </w:pPr>
      <w:r w:rsidRPr="008E5627">
        <w:rPr>
          <w:rFonts w:hint="cs"/>
          <w:rtl/>
        </w:rPr>
        <w:t>فلا شك أنّ هذه الآية المباركة صريحة في جواز التقية ومشروعيّتها في الإسلام ، وأنّها من الإيمان ولا توجب كفر ونفاق صاحبها ، وقد فهم الجواز من هذه الآية الكريمة أكثر المفسّرين والفقهاء كما سيأتي ذكر ذلك في نقطة لاحقة .</w:t>
      </w:r>
    </w:p>
    <w:p w:rsidR="00CC0BC3" w:rsidRPr="008E5627" w:rsidRDefault="00CC0BC3" w:rsidP="008E5627">
      <w:pPr>
        <w:pStyle w:val="libNormal"/>
        <w:rPr>
          <w:rtl/>
        </w:rPr>
      </w:pPr>
      <w:r w:rsidRPr="008E5627">
        <w:rPr>
          <w:rFonts w:hint="cs"/>
          <w:rtl/>
        </w:rPr>
        <w:t>ولا يخفى أنّ الاستثناء في الآية منقطع ؛ إذ التولّي ظاهري فقط من غير عقد القلب على الحب والولاية ، وهو ليس من التولّي الواقعي في شيء ؛ لأنّ الحب والتولّي أمران قلبيّان ، وهما لم يتحققا من المتقي الذي قلبه مطمئن بالإيمان .</w:t>
      </w:r>
    </w:p>
    <w:p w:rsidR="00CC0BC3" w:rsidRDefault="00CC0BC3" w:rsidP="001D01AE">
      <w:pPr>
        <w:pStyle w:val="libNormal"/>
        <w:rPr>
          <w:rtl/>
        </w:rPr>
      </w:pPr>
      <w:r w:rsidRPr="00714813">
        <w:rPr>
          <w:rFonts w:hint="cs"/>
          <w:rtl/>
        </w:rPr>
        <w:t xml:space="preserve">2ـ قوله تعالى : </w:t>
      </w:r>
      <w:r w:rsidR="001D01AE">
        <w:rPr>
          <w:rStyle w:val="libAlaemChar"/>
          <w:rFonts w:eastAsiaTheme="minorHAnsi" w:hint="cs"/>
          <w:rtl/>
        </w:rPr>
        <w:t>(</w:t>
      </w:r>
      <w:r w:rsidRPr="00E43155">
        <w:rPr>
          <w:rStyle w:val="libAieChar"/>
          <w:rFonts w:hint="cs"/>
          <w:rtl/>
        </w:rPr>
        <w:t xml:space="preserve"> مَن</w:t>
      </w:r>
      <w:r w:rsidR="004B6E83">
        <w:rPr>
          <w:rStyle w:val="libAieChar"/>
          <w:rFonts w:hint="cs"/>
          <w:rtl/>
        </w:rPr>
        <w:t xml:space="preserve"> </w:t>
      </w:r>
      <w:r w:rsidRPr="00E43155">
        <w:rPr>
          <w:rStyle w:val="libAieChar"/>
          <w:rFonts w:hint="cs"/>
          <w:rtl/>
        </w:rPr>
        <w:t>كَفَرَ</w:t>
      </w:r>
      <w:r w:rsidR="004B6E83">
        <w:rPr>
          <w:rStyle w:val="libAieChar"/>
          <w:rFonts w:hint="cs"/>
          <w:rtl/>
        </w:rPr>
        <w:t xml:space="preserve"> </w:t>
      </w:r>
      <w:r w:rsidRPr="00E43155">
        <w:rPr>
          <w:rStyle w:val="libAieChar"/>
          <w:rFonts w:hint="cs"/>
          <w:rtl/>
        </w:rPr>
        <w:t>بِاللهِ مِن</w:t>
      </w:r>
      <w:r w:rsidR="004B6E83">
        <w:rPr>
          <w:rStyle w:val="libAieChar"/>
          <w:rFonts w:hint="cs"/>
          <w:rtl/>
        </w:rPr>
        <w:t xml:space="preserve"> </w:t>
      </w:r>
      <w:r w:rsidRPr="00E43155">
        <w:rPr>
          <w:rStyle w:val="libAieChar"/>
          <w:rFonts w:hint="cs"/>
          <w:rtl/>
        </w:rPr>
        <w:t>بَعْدِ</w:t>
      </w:r>
      <w:r w:rsidR="004B6E83">
        <w:rPr>
          <w:rStyle w:val="libAieChar"/>
          <w:rFonts w:hint="cs"/>
          <w:rtl/>
        </w:rPr>
        <w:t xml:space="preserve"> </w:t>
      </w:r>
      <w:r w:rsidRPr="00E43155">
        <w:rPr>
          <w:rStyle w:val="libAieChar"/>
          <w:rFonts w:hint="cs"/>
          <w:rtl/>
        </w:rPr>
        <w:t>إيمَانِهِ</w:t>
      </w:r>
      <w:r w:rsidR="004B6E83">
        <w:rPr>
          <w:rStyle w:val="libAieChar"/>
          <w:rFonts w:hint="cs"/>
          <w:rtl/>
        </w:rPr>
        <w:t xml:space="preserve"> </w:t>
      </w:r>
      <w:r w:rsidRPr="00E43155">
        <w:rPr>
          <w:rStyle w:val="libAieChar"/>
          <w:rFonts w:hint="cs"/>
          <w:rtl/>
        </w:rPr>
        <w:t>إِلاَّ</w:t>
      </w:r>
      <w:r w:rsidR="004B6E83">
        <w:rPr>
          <w:rStyle w:val="libAieChar"/>
          <w:rFonts w:hint="cs"/>
          <w:rtl/>
        </w:rPr>
        <w:t xml:space="preserve"> </w:t>
      </w:r>
      <w:r w:rsidRPr="00E43155">
        <w:rPr>
          <w:rStyle w:val="libAieChar"/>
          <w:rFonts w:hint="cs"/>
          <w:rtl/>
        </w:rPr>
        <w:t>مَنْ</w:t>
      </w:r>
      <w:r w:rsidR="004B6E83">
        <w:rPr>
          <w:rStyle w:val="libAieChar"/>
          <w:rFonts w:hint="cs"/>
          <w:rtl/>
        </w:rPr>
        <w:t xml:space="preserve"> </w:t>
      </w:r>
      <w:r w:rsidRPr="00E43155">
        <w:rPr>
          <w:rStyle w:val="libAieChar"/>
          <w:rFonts w:hint="cs"/>
          <w:rtl/>
        </w:rPr>
        <w:t>أُكْرِهَ وَقَلْبُهُ</w:t>
      </w:r>
      <w:r w:rsidR="004B6E83">
        <w:rPr>
          <w:rStyle w:val="libAieChar"/>
          <w:rFonts w:hint="cs"/>
          <w:rtl/>
        </w:rPr>
        <w:t xml:space="preserve"> </w:t>
      </w:r>
      <w:r w:rsidRPr="00E43155">
        <w:rPr>
          <w:rStyle w:val="libAieChar"/>
          <w:rFonts w:hint="cs"/>
          <w:rtl/>
        </w:rPr>
        <w:t>مُطْمَئِنٌّ</w:t>
      </w:r>
      <w:r w:rsidR="004B6E83">
        <w:rPr>
          <w:rStyle w:val="libAieChar"/>
          <w:rFonts w:hint="cs"/>
          <w:rtl/>
        </w:rPr>
        <w:t xml:space="preserve"> </w:t>
      </w:r>
      <w:r w:rsidRPr="00E43155">
        <w:rPr>
          <w:rStyle w:val="libAieChar"/>
          <w:rFonts w:hint="cs"/>
          <w:rtl/>
        </w:rPr>
        <w:t>بِالإِيمَانِ</w:t>
      </w:r>
      <w:r w:rsidR="004B6E83">
        <w:rPr>
          <w:rStyle w:val="libAieChar"/>
          <w:rFonts w:hint="cs"/>
          <w:rtl/>
        </w:rPr>
        <w:t xml:space="preserve"> </w:t>
      </w:r>
      <w:r w:rsidRPr="00E43155">
        <w:rPr>
          <w:rStyle w:val="libAieChar"/>
          <w:rFonts w:hint="cs"/>
          <w:rtl/>
        </w:rPr>
        <w:t>وَلَـكِن</w:t>
      </w:r>
      <w:r w:rsidR="004B6E83">
        <w:rPr>
          <w:rStyle w:val="libAieChar"/>
          <w:rFonts w:hint="cs"/>
          <w:rtl/>
        </w:rPr>
        <w:t xml:space="preserve"> </w:t>
      </w:r>
      <w:r w:rsidRPr="00E43155">
        <w:rPr>
          <w:rStyle w:val="libAieChar"/>
          <w:rFonts w:hint="cs"/>
          <w:rtl/>
        </w:rPr>
        <w:t>من شَرَحَ</w:t>
      </w:r>
      <w:r w:rsidR="004B6E83">
        <w:rPr>
          <w:rStyle w:val="libAieChar"/>
          <w:rFonts w:hint="cs"/>
          <w:rtl/>
        </w:rPr>
        <w:t xml:space="preserve"> </w:t>
      </w:r>
      <w:r w:rsidRPr="00E43155">
        <w:rPr>
          <w:rStyle w:val="libAieChar"/>
          <w:rFonts w:hint="cs"/>
          <w:rtl/>
        </w:rPr>
        <w:t>بِالْكُفْرِ</w:t>
      </w:r>
      <w:r w:rsidR="004B6E83">
        <w:rPr>
          <w:rStyle w:val="libAieChar"/>
          <w:rFonts w:hint="cs"/>
          <w:rtl/>
        </w:rPr>
        <w:t xml:space="preserve"> </w:t>
      </w:r>
      <w:r w:rsidRPr="00E43155">
        <w:rPr>
          <w:rStyle w:val="libAieChar"/>
          <w:rFonts w:hint="cs"/>
          <w:rtl/>
        </w:rPr>
        <w:t>صَدْرًا فَعَلَيْهِمْ</w:t>
      </w:r>
      <w:r w:rsidR="004B6E83">
        <w:rPr>
          <w:rStyle w:val="libAieChar"/>
          <w:rFonts w:hint="cs"/>
          <w:rtl/>
        </w:rPr>
        <w:t xml:space="preserve"> </w:t>
      </w:r>
      <w:r w:rsidRPr="00E43155">
        <w:rPr>
          <w:rStyle w:val="libAieChar"/>
          <w:rFonts w:hint="cs"/>
          <w:rtl/>
        </w:rPr>
        <w:t>غَضَبٌ</w:t>
      </w:r>
      <w:r w:rsidR="004B6E83">
        <w:rPr>
          <w:rStyle w:val="libAieChar"/>
          <w:rFonts w:hint="cs"/>
          <w:rtl/>
        </w:rPr>
        <w:t xml:space="preserve"> </w:t>
      </w:r>
      <w:r w:rsidRPr="00E43155">
        <w:rPr>
          <w:rStyle w:val="libAieChar"/>
          <w:rFonts w:hint="cs"/>
          <w:rtl/>
        </w:rPr>
        <w:t>مِّنَ</w:t>
      </w:r>
      <w:r w:rsidR="004B6E83">
        <w:rPr>
          <w:rStyle w:val="libAieChar"/>
          <w:rFonts w:hint="cs"/>
          <w:rtl/>
        </w:rPr>
        <w:t xml:space="preserve"> </w:t>
      </w:r>
      <w:r w:rsidRPr="00E43155">
        <w:rPr>
          <w:rStyle w:val="libAieChar"/>
          <w:rFonts w:hint="cs"/>
          <w:rtl/>
        </w:rPr>
        <w:t>اللهِ وَلَهُمْ</w:t>
      </w:r>
      <w:r w:rsidR="004B6E83">
        <w:rPr>
          <w:rStyle w:val="libAieChar"/>
          <w:rFonts w:hint="cs"/>
          <w:rtl/>
        </w:rPr>
        <w:t xml:space="preserve"> </w:t>
      </w:r>
      <w:r w:rsidRPr="00E43155">
        <w:rPr>
          <w:rStyle w:val="libAieChar"/>
          <w:rFonts w:hint="cs"/>
          <w:rtl/>
        </w:rPr>
        <w:t>عَذَابٌ</w:t>
      </w:r>
      <w:r w:rsidR="004B6E83">
        <w:rPr>
          <w:rStyle w:val="libAieChar"/>
          <w:rFonts w:hint="cs"/>
          <w:rtl/>
        </w:rPr>
        <w:t xml:space="preserve"> </w:t>
      </w:r>
      <w:r w:rsidRPr="00E43155">
        <w:rPr>
          <w:rStyle w:val="libAieChar"/>
          <w:rFonts w:hint="cs"/>
          <w:rtl/>
        </w:rPr>
        <w:t xml:space="preserve">عَظِيمٌ </w:t>
      </w:r>
      <w:r w:rsidR="001D01AE">
        <w:rPr>
          <w:rStyle w:val="libAlaemChar"/>
          <w:rFonts w:eastAsiaTheme="minorHAnsi" w:hint="cs"/>
          <w:rtl/>
        </w:rPr>
        <w:t>)</w:t>
      </w:r>
      <w:r w:rsidRPr="0089678F">
        <w:rPr>
          <w:rStyle w:val="libFootnotenumChar"/>
          <w:rFonts w:hint="cs"/>
          <w:rtl/>
        </w:rPr>
        <w:t xml:space="preserve"> (2)</w:t>
      </w:r>
      <w:r w:rsidRPr="00714813">
        <w:rPr>
          <w:rFonts w:hint="cs"/>
          <w:rtl/>
        </w:rPr>
        <w:t xml:space="preserve"> .</w:t>
      </w:r>
    </w:p>
    <w:p w:rsidR="00CC0BC3" w:rsidRDefault="00CC0BC3" w:rsidP="003D24AF">
      <w:pPr>
        <w:pStyle w:val="libNormal"/>
        <w:rPr>
          <w:rtl/>
        </w:rPr>
      </w:pPr>
      <w:r w:rsidRPr="00413B8B">
        <w:rPr>
          <w:rFonts w:hint="cs"/>
          <w:rtl/>
        </w:rPr>
        <w:t xml:space="preserve">تقدّم في استعراض الأقوال السابقة أنّ هذه الآية المباركة من موارد التقية ، وقد استدل بها المفسّرون والفقهاء على جواز التقية ومشروعيتها ، فالآية الكريمة صريحة في جواز إظهار كلمة الكفر كُرهاً ومجاراة للكافرين ، وأنّ مَن نطق بكلمة الكفر مكرهاً وقاية لنفسه من الهلاك وقلبه مطمئن بالإيمان ـ لا شارحاً بالكفر صدراً ـ لا يُعدّ كافراً ، بل يكون معذوراً ، وقد قال رسول الله </w:t>
      </w:r>
      <w:r w:rsidR="003D24AF" w:rsidRPr="00C942B4">
        <w:rPr>
          <w:rStyle w:val="libAlaemChar"/>
          <w:rFonts w:eastAsiaTheme="minorHAnsi"/>
          <w:rtl/>
        </w:rPr>
        <w:t>صلى‌الله‌عليه‌وآله‌وسلم</w:t>
      </w:r>
      <w:r w:rsidRPr="00413B8B">
        <w:rPr>
          <w:rFonts w:hint="cs"/>
          <w:rtl/>
        </w:rPr>
        <w:t xml:space="preserve"> لعمار بن ياسر ، الذي هو مورد نزول الآية المباركة : </w:t>
      </w:r>
      <w:r w:rsidRPr="007E2907">
        <w:rPr>
          <w:rStyle w:val="libBold2Char"/>
          <w:rFonts w:hint="cs"/>
          <w:rtl/>
        </w:rPr>
        <w:t>(</w:t>
      </w:r>
      <w:r w:rsidRPr="00B16DF9">
        <w:rPr>
          <w:rStyle w:val="libBold2Char"/>
          <w:rFonts w:hint="cs"/>
          <w:rtl/>
        </w:rPr>
        <w:t xml:space="preserve"> إن عادوا لك فعد لهم بما قلت </w:t>
      </w:r>
      <w:r w:rsidRPr="007E2907">
        <w:rPr>
          <w:rStyle w:val="libBold2Char"/>
          <w:rFonts w:hint="cs"/>
          <w:rtl/>
        </w:rPr>
        <w:t>)</w:t>
      </w:r>
      <w:r w:rsidRPr="00413B8B">
        <w:rPr>
          <w:rFonts w:hint="cs"/>
          <w:rtl/>
        </w:rPr>
        <w:t xml:space="preserve"> .</w:t>
      </w:r>
    </w:p>
    <w:p w:rsidR="001074D5" w:rsidRPr="00392EFF" w:rsidRDefault="00CC0BC3" w:rsidP="001074D5">
      <w:pPr>
        <w:pStyle w:val="libNormal"/>
        <w:rPr>
          <w:rtl/>
        </w:rPr>
      </w:pPr>
      <w:r>
        <w:rPr>
          <w:rFonts w:hint="cs"/>
          <w:rtl/>
        </w:rPr>
        <w:t xml:space="preserve">ثم إنّ هذه الآية المباركة مكّيّة نزلت قبل الهجرة باتفاق العلماء </w:t>
      </w:r>
      <w:r w:rsidR="001074D5" w:rsidRPr="00392EFF">
        <w:rPr>
          <w:rFonts w:hint="cs"/>
          <w:rtl/>
        </w:rPr>
        <w:t>والمفسّرين ، ممّا يعني أنّ تشريع التقية كان في الصدر الأول للإسلام ، وليس ذلك إلاّ لكونها منسجمة مع مرونة وسماحة الدين الإسلامي الحنيف ، بل التقية كانت موجودة في</w:t>
      </w:r>
      <w:r w:rsidR="001074D5">
        <w:rPr>
          <w:rFonts w:hint="cs"/>
          <w:rtl/>
        </w:rPr>
        <w:t xml:space="preserve"> </w:t>
      </w:r>
      <w:r w:rsidR="001074D5" w:rsidRPr="00392EFF">
        <w:rPr>
          <w:rFonts w:hint="cs"/>
          <w:rtl/>
        </w:rPr>
        <w:t>الشرائع السابقة أيضاً ، كما سوف يتضح في بعض الآيات</w:t>
      </w:r>
      <w:r w:rsidR="001074D5">
        <w:rPr>
          <w:rFonts w:hint="cs"/>
          <w:rtl/>
        </w:rPr>
        <w:t xml:space="preserve"> </w:t>
      </w:r>
      <w:r w:rsidR="001074D5" w:rsidRPr="00392EFF">
        <w:rPr>
          <w:rFonts w:hint="cs"/>
          <w:rtl/>
        </w:rPr>
        <w:t xml:space="preserve">اللاحقة .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تفسير المراغي : ج1 ص 486 .</w:t>
      </w:r>
    </w:p>
    <w:p w:rsidR="001074D5" w:rsidRDefault="00CC0BC3" w:rsidP="00F25166">
      <w:pPr>
        <w:pStyle w:val="libFootnote0"/>
        <w:rPr>
          <w:rtl/>
        </w:rPr>
      </w:pPr>
      <w:r w:rsidRPr="00F25166">
        <w:rPr>
          <w:rFonts w:hint="cs"/>
          <w:rtl/>
        </w:rPr>
        <w:t>(2) النحل : 106 .</w:t>
      </w:r>
    </w:p>
    <w:p w:rsidR="001074D5" w:rsidRDefault="001074D5" w:rsidP="00DA744D">
      <w:pPr>
        <w:pStyle w:val="libNormal"/>
        <w:rPr>
          <w:rtl/>
        </w:rPr>
      </w:pPr>
      <w:r>
        <w:rPr>
          <w:rtl/>
        </w:rPr>
        <w:br w:type="page"/>
      </w:r>
    </w:p>
    <w:p w:rsidR="00CC0BC3" w:rsidRPr="00392EFF" w:rsidRDefault="00CC0BC3" w:rsidP="00392EFF">
      <w:pPr>
        <w:pStyle w:val="libNormal"/>
        <w:rPr>
          <w:rtl/>
        </w:rPr>
      </w:pPr>
      <w:r w:rsidRPr="00392EFF">
        <w:rPr>
          <w:rFonts w:hint="cs"/>
          <w:rtl/>
        </w:rPr>
        <w:lastRenderedPageBreak/>
        <w:t xml:space="preserve">3ـ قوله تعالى : </w:t>
      </w:r>
    </w:p>
    <w:p w:rsidR="00CC0BC3" w:rsidRPr="00AE3A5B" w:rsidRDefault="001D01AE" w:rsidP="001D01AE">
      <w:pPr>
        <w:pStyle w:val="libNormal"/>
        <w:rPr>
          <w:rtl/>
        </w:rPr>
      </w:pPr>
      <w:r>
        <w:rPr>
          <w:rStyle w:val="libAlaemChar"/>
          <w:rFonts w:eastAsiaTheme="minorHAnsi" w:hint="cs"/>
          <w:rtl/>
        </w:rPr>
        <w:t>(</w:t>
      </w:r>
      <w:r w:rsidR="00CC0BC3" w:rsidRPr="00885966">
        <w:rPr>
          <w:rStyle w:val="libAieChar"/>
          <w:rFonts w:hint="cs"/>
          <w:rtl/>
        </w:rPr>
        <w:t>وَقَالَ</w:t>
      </w:r>
      <w:r w:rsidR="004B6E83">
        <w:rPr>
          <w:rStyle w:val="libAieChar"/>
          <w:rFonts w:hint="cs"/>
          <w:rtl/>
        </w:rPr>
        <w:t xml:space="preserve"> </w:t>
      </w:r>
      <w:r w:rsidR="00CC0BC3" w:rsidRPr="00885966">
        <w:rPr>
          <w:rStyle w:val="libAieChar"/>
          <w:rFonts w:hint="cs"/>
          <w:rtl/>
        </w:rPr>
        <w:t>رَجُلٌ</w:t>
      </w:r>
      <w:r w:rsidR="004B6E83">
        <w:rPr>
          <w:rStyle w:val="libAieChar"/>
          <w:rFonts w:hint="cs"/>
          <w:rtl/>
        </w:rPr>
        <w:t xml:space="preserve"> </w:t>
      </w:r>
      <w:r w:rsidR="00CC0BC3" w:rsidRPr="00885966">
        <w:rPr>
          <w:rStyle w:val="libAieChar"/>
          <w:rFonts w:hint="cs"/>
          <w:rtl/>
        </w:rPr>
        <w:t>مؤْمِنٌ</w:t>
      </w:r>
      <w:r w:rsidR="004B6E83">
        <w:rPr>
          <w:rStyle w:val="libAieChar"/>
          <w:rFonts w:hint="cs"/>
          <w:rtl/>
        </w:rPr>
        <w:t xml:space="preserve"> </w:t>
      </w:r>
      <w:r w:rsidR="00CC0BC3" w:rsidRPr="00885966">
        <w:rPr>
          <w:rStyle w:val="libAieChar"/>
          <w:rFonts w:hint="cs"/>
          <w:rtl/>
        </w:rPr>
        <w:t>مِّنْ</w:t>
      </w:r>
      <w:r w:rsidR="004B6E83">
        <w:rPr>
          <w:rStyle w:val="libAieChar"/>
          <w:rFonts w:hint="cs"/>
          <w:rtl/>
        </w:rPr>
        <w:t xml:space="preserve"> </w:t>
      </w:r>
      <w:r w:rsidR="00CC0BC3" w:rsidRPr="00885966">
        <w:rPr>
          <w:rStyle w:val="libAieChar"/>
          <w:rFonts w:hint="cs"/>
          <w:rtl/>
        </w:rPr>
        <w:t>آل فِرْعَوْنَ</w:t>
      </w:r>
      <w:r w:rsidR="004B6E83">
        <w:rPr>
          <w:rStyle w:val="libAieChar"/>
          <w:rFonts w:hint="cs"/>
          <w:rtl/>
        </w:rPr>
        <w:t xml:space="preserve"> </w:t>
      </w:r>
      <w:r w:rsidR="00CC0BC3" w:rsidRPr="00885966">
        <w:rPr>
          <w:rStyle w:val="libAieChar"/>
          <w:rFonts w:hint="cs"/>
          <w:rtl/>
        </w:rPr>
        <w:t>يَكْتُمُ</w:t>
      </w:r>
      <w:r w:rsidR="004B6E83">
        <w:rPr>
          <w:rStyle w:val="libAieChar"/>
          <w:rFonts w:hint="cs"/>
          <w:rtl/>
        </w:rPr>
        <w:t xml:space="preserve"> </w:t>
      </w:r>
      <w:r w:rsidR="00CC0BC3" w:rsidRPr="00885966">
        <w:rPr>
          <w:rStyle w:val="libAieChar"/>
          <w:rFonts w:hint="cs"/>
          <w:rtl/>
        </w:rPr>
        <w:t>إِيمَانَهُ</w:t>
      </w:r>
      <w:r w:rsidR="004B6E83">
        <w:rPr>
          <w:rStyle w:val="libAieChar"/>
          <w:rFonts w:hint="cs"/>
          <w:rtl/>
        </w:rPr>
        <w:t xml:space="preserve"> </w:t>
      </w:r>
      <w:r w:rsidR="00CC0BC3" w:rsidRPr="00885966">
        <w:rPr>
          <w:rStyle w:val="libAieChar"/>
          <w:rFonts w:hint="cs"/>
          <w:rtl/>
        </w:rPr>
        <w:t>أَتَقْتُلُونَ رَجُلاً</w:t>
      </w:r>
      <w:r w:rsidR="004B6E83">
        <w:rPr>
          <w:rStyle w:val="libAieChar"/>
          <w:rFonts w:hint="cs"/>
          <w:rtl/>
        </w:rPr>
        <w:t xml:space="preserve"> </w:t>
      </w:r>
      <w:r w:rsidR="00CC0BC3" w:rsidRPr="00885966">
        <w:rPr>
          <w:rStyle w:val="libAieChar"/>
          <w:rFonts w:hint="cs"/>
          <w:rtl/>
        </w:rPr>
        <w:t>أَن</w:t>
      </w:r>
      <w:r w:rsidR="004B6E83">
        <w:rPr>
          <w:rStyle w:val="libAieChar"/>
          <w:rFonts w:hint="cs"/>
          <w:rtl/>
        </w:rPr>
        <w:t xml:space="preserve"> </w:t>
      </w:r>
      <w:r w:rsidR="00CC0BC3" w:rsidRPr="00885966">
        <w:rPr>
          <w:rStyle w:val="libAieChar"/>
          <w:rFonts w:hint="cs"/>
          <w:rtl/>
        </w:rPr>
        <w:t>يَقُولَ</w:t>
      </w:r>
      <w:r w:rsidR="004B6E83">
        <w:rPr>
          <w:rStyle w:val="libAieChar"/>
          <w:rFonts w:hint="cs"/>
          <w:rtl/>
        </w:rPr>
        <w:t xml:space="preserve"> </w:t>
      </w:r>
      <w:r w:rsidR="00CC0BC3" w:rsidRPr="00885966">
        <w:rPr>
          <w:rStyle w:val="libAieChar"/>
          <w:rFonts w:hint="cs"/>
          <w:rtl/>
        </w:rPr>
        <w:t>رَبِّيَ اللهُ</w:t>
      </w:r>
      <w:r w:rsidR="004B6E83">
        <w:rPr>
          <w:rStyle w:val="libAieChar"/>
          <w:rFonts w:hint="cs"/>
          <w:rtl/>
        </w:rPr>
        <w:t xml:space="preserve"> </w:t>
      </w:r>
      <w:r w:rsidR="00CC0BC3" w:rsidRPr="00885966">
        <w:rPr>
          <w:rStyle w:val="libAieChar"/>
          <w:rFonts w:hint="cs"/>
          <w:rtl/>
        </w:rPr>
        <w:t>وَقَدْ</w:t>
      </w:r>
      <w:r w:rsidR="004B6E83">
        <w:rPr>
          <w:rStyle w:val="libAieChar"/>
          <w:rFonts w:hint="cs"/>
          <w:rtl/>
        </w:rPr>
        <w:t xml:space="preserve"> </w:t>
      </w:r>
      <w:r w:rsidR="00CC0BC3" w:rsidRPr="00885966">
        <w:rPr>
          <w:rStyle w:val="libAieChar"/>
          <w:rFonts w:hint="cs"/>
          <w:rtl/>
        </w:rPr>
        <w:t>جَاءكُم</w:t>
      </w:r>
      <w:r w:rsidR="004B6E83">
        <w:rPr>
          <w:rStyle w:val="libAieChar"/>
          <w:rFonts w:hint="cs"/>
          <w:rtl/>
        </w:rPr>
        <w:t xml:space="preserve"> </w:t>
      </w:r>
      <w:r w:rsidR="00CC0BC3" w:rsidRPr="00885966">
        <w:rPr>
          <w:rStyle w:val="libAieChar"/>
          <w:rFonts w:hint="cs"/>
          <w:rtl/>
        </w:rPr>
        <w:t>بِالْبَيِّنَاتِ</w:t>
      </w:r>
      <w:r w:rsidR="004B6E83">
        <w:rPr>
          <w:rStyle w:val="libAieChar"/>
          <w:rFonts w:hint="cs"/>
          <w:rtl/>
        </w:rPr>
        <w:t xml:space="preserve"> </w:t>
      </w:r>
      <w:r w:rsidR="00CC0BC3" w:rsidRPr="00885966">
        <w:rPr>
          <w:rStyle w:val="libAieChar"/>
          <w:rFonts w:hint="cs"/>
          <w:rtl/>
        </w:rPr>
        <w:t>مِن</w:t>
      </w:r>
      <w:r w:rsidR="004B6E83">
        <w:rPr>
          <w:rStyle w:val="libAieChar"/>
          <w:rFonts w:hint="cs"/>
          <w:rtl/>
        </w:rPr>
        <w:t xml:space="preserve"> </w:t>
      </w:r>
      <w:r w:rsidR="00CC0BC3" w:rsidRPr="00885966">
        <w:rPr>
          <w:rStyle w:val="libAieChar"/>
          <w:rFonts w:hint="cs"/>
          <w:rtl/>
        </w:rPr>
        <w:t>رَّبِّكُمْ</w:t>
      </w:r>
      <w:r w:rsidR="004B6E83">
        <w:rPr>
          <w:rStyle w:val="libAieChar"/>
          <w:rFonts w:hint="cs"/>
          <w:rtl/>
        </w:rPr>
        <w:t xml:space="preserve"> </w:t>
      </w:r>
      <w:r w:rsidR="00CC0BC3" w:rsidRPr="00885966">
        <w:rPr>
          <w:rStyle w:val="libAieChar"/>
          <w:rFonts w:hint="cs"/>
          <w:rtl/>
        </w:rPr>
        <w:t>وَإِن</w:t>
      </w:r>
      <w:r w:rsidR="004B6E83">
        <w:rPr>
          <w:rStyle w:val="libAieChar"/>
          <w:rFonts w:hint="cs"/>
          <w:rtl/>
        </w:rPr>
        <w:t xml:space="preserve"> </w:t>
      </w:r>
      <w:r w:rsidR="00CC0BC3" w:rsidRPr="00885966">
        <w:rPr>
          <w:rStyle w:val="libAieChar"/>
          <w:rFonts w:hint="cs"/>
          <w:rtl/>
        </w:rPr>
        <w:t>يَكُ</w:t>
      </w:r>
      <w:r w:rsidR="004B6E83">
        <w:rPr>
          <w:rStyle w:val="libAieChar"/>
          <w:rFonts w:hint="cs"/>
          <w:rtl/>
        </w:rPr>
        <w:t xml:space="preserve"> </w:t>
      </w:r>
      <w:r w:rsidR="00CC0BC3" w:rsidRPr="00885966">
        <w:rPr>
          <w:rStyle w:val="libAieChar"/>
          <w:rFonts w:hint="cs"/>
          <w:rtl/>
        </w:rPr>
        <w:t>كَاذِباً فَعَلَيْهِ كَذِبُهُ</w:t>
      </w:r>
      <w:r w:rsidR="004B6E83">
        <w:rPr>
          <w:rStyle w:val="libAieChar"/>
          <w:rFonts w:hint="cs"/>
          <w:rtl/>
        </w:rPr>
        <w:t xml:space="preserve"> </w:t>
      </w:r>
      <w:r w:rsidR="00CC0BC3" w:rsidRPr="00885966">
        <w:rPr>
          <w:rStyle w:val="libAieChar"/>
          <w:rFonts w:hint="cs"/>
          <w:rtl/>
        </w:rPr>
        <w:t>وَإِن</w:t>
      </w:r>
      <w:r w:rsidR="004B6E83">
        <w:rPr>
          <w:rStyle w:val="libAieChar"/>
          <w:rFonts w:hint="cs"/>
          <w:rtl/>
        </w:rPr>
        <w:t xml:space="preserve"> </w:t>
      </w:r>
      <w:r w:rsidR="00CC0BC3" w:rsidRPr="00885966">
        <w:rPr>
          <w:rStyle w:val="libAieChar"/>
          <w:rFonts w:hint="cs"/>
          <w:rtl/>
        </w:rPr>
        <w:t>يَكُ</w:t>
      </w:r>
      <w:r w:rsidR="004B6E83">
        <w:rPr>
          <w:rStyle w:val="libAieChar"/>
          <w:rFonts w:hint="cs"/>
          <w:rtl/>
        </w:rPr>
        <w:t xml:space="preserve"> </w:t>
      </w:r>
      <w:r w:rsidR="00CC0BC3" w:rsidRPr="00885966">
        <w:rPr>
          <w:rStyle w:val="libAieChar"/>
          <w:rFonts w:hint="cs"/>
          <w:rtl/>
        </w:rPr>
        <w:t>صَادِقاً</w:t>
      </w:r>
      <w:r w:rsidR="004B6E83">
        <w:rPr>
          <w:rStyle w:val="libAieChar"/>
          <w:rFonts w:hint="cs"/>
          <w:rtl/>
        </w:rPr>
        <w:t xml:space="preserve"> </w:t>
      </w:r>
      <w:r w:rsidR="00CC0BC3" w:rsidRPr="00885966">
        <w:rPr>
          <w:rStyle w:val="libAieChar"/>
          <w:rFonts w:hint="cs"/>
          <w:rtl/>
        </w:rPr>
        <w:t>يُصِبْكُم</w:t>
      </w:r>
      <w:r w:rsidR="004B6E83">
        <w:rPr>
          <w:rStyle w:val="libAieChar"/>
          <w:rFonts w:hint="cs"/>
          <w:rtl/>
        </w:rPr>
        <w:t xml:space="preserve"> </w:t>
      </w:r>
      <w:r w:rsidR="00CC0BC3" w:rsidRPr="00885966">
        <w:rPr>
          <w:rStyle w:val="libAieChar"/>
          <w:rFonts w:hint="cs"/>
          <w:rtl/>
        </w:rPr>
        <w:t>بَعْضُ</w:t>
      </w:r>
      <w:r w:rsidR="004B6E83">
        <w:rPr>
          <w:rStyle w:val="libAieChar"/>
          <w:rFonts w:hint="cs"/>
          <w:rtl/>
        </w:rPr>
        <w:t xml:space="preserve"> </w:t>
      </w:r>
      <w:r w:rsidR="00CC0BC3" w:rsidRPr="00885966">
        <w:rPr>
          <w:rStyle w:val="libAieChar"/>
          <w:rFonts w:hint="cs"/>
          <w:rtl/>
        </w:rPr>
        <w:t>الَّذِي يَعِدُكُمْ</w:t>
      </w:r>
      <w:r w:rsidR="004B6E83">
        <w:rPr>
          <w:rStyle w:val="libAieChar"/>
          <w:rFonts w:hint="cs"/>
          <w:rtl/>
        </w:rPr>
        <w:t xml:space="preserve"> </w:t>
      </w:r>
      <w:r w:rsidR="00CC0BC3" w:rsidRPr="00885966">
        <w:rPr>
          <w:rStyle w:val="libAieChar"/>
          <w:rFonts w:hint="cs"/>
          <w:rtl/>
        </w:rPr>
        <w:t>إِنَّ</w:t>
      </w:r>
      <w:r w:rsidR="004B6E83">
        <w:rPr>
          <w:rStyle w:val="libAieChar"/>
          <w:rFonts w:hint="cs"/>
          <w:rtl/>
        </w:rPr>
        <w:t xml:space="preserve"> </w:t>
      </w:r>
      <w:r w:rsidR="00CC0BC3" w:rsidRPr="00885966">
        <w:rPr>
          <w:rStyle w:val="libAieChar"/>
          <w:rFonts w:hint="cs"/>
          <w:rtl/>
        </w:rPr>
        <w:t>اللهَ</w:t>
      </w:r>
      <w:r w:rsidR="004B6E83">
        <w:rPr>
          <w:rStyle w:val="libAieChar"/>
          <w:rFonts w:hint="cs"/>
          <w:rtl/>
        </w:rPr>
        <w:t xml:space="preserve"> </w:t>
      </w:r>
      <w:r w:rsidR="00CC0BC3" w:rsidRPr="00885966">
        <w:rPr>
          <w:rStyle w:val="libAieChar"/>
          <w:rFonts w:hint="cs"/>
          <w:rtl/>
        </w:rPr>
        <w:t>لا</w:t>
      </w:r>
      <w:r w:rsidR="004B6E83">
        <w:rPr>
          <w:rStyle w:val="libAieChar"/>
          <w:rFonts w:hint="cs"/>
          <w:rtl/>
        </w:rPr>
        <w:t xml:space="preserve"> </w:t>
      </w:r>
      <w:r w:rsidR="00CC0BC3" w:rsidRPr="00885966">
        <w:rPr>
          <w:rStyle w:val="libAieChar"/>
          <w:rFonts w:hint="cs"/>
          <w:rtl/>
        </w:rPr>
        <w:t>يَهْدِي</w:t>
      </w:r>
      <w:r w:rsidR="004B6E83">
        <w:rPr>
          <w:rStyle w:val="libAieChar"/>
          <w:rFonts w:hint="cs"/>
          <w:rtl/>
        </w:rPr>
        <w:t xml:space="preserve"> </w:t>
      </w:r>
      <w:r w:rsidR="00CC0BC3" w:rsidRPr="00885966">
        <w:rPr>
          <w:rStyle w:val="libAieChar"/>
          <w:rFonts w:hint="cs"/>
          <w:rtl/>
        </w:rPr>
        <w:t>مَنْ</w:t>
      </w:r>
      <w:r w:rsidR="004B6E83">
        <w:rPr>
          <w:rStyle w:val="libAieChar"/>
          <w:rFonts w:hint="cs"/>
          <w:rtl/>
        </w:rPr>
        <w:t xml:space="preserve"> </w:t>
      </w:r>
      <w:r w:rsidR="00CC0BC3" w:rsidRPr="00885966">
        <w:rPr>
          <w:rStyle w:val="libAieChar"/>
          <w:rFonts w:hint="cs"/>
          <w:rtl/>
        </w:rPr>
        <w:t>هُوَ مُسْرِفٌ</w:t>
      </w:r>
      <w:r w:rsidR="004B6E83">
        <w:rPr>
          <w:rStyle w:val="libAieChar"/>
          <w:rFonts w:hint="cs"/>
          <w:rtl/>
        </w:rPr>
        <w:t xml:space="preserve"> </w:t>
      </w:r>
      <w:r w:rsidR="00CC0BC3" w:rsidRPr="00885966">
        <w:rPr>
          <w:rStyle w:val="libAieChar"/>
          <w:rFonts w:hint="cs"/>
          <w:rtl/>
        </w:rPr>
        <w:t>كَذَّابٌ</w:t>
      </w:r>
      <w:r>
        <w:rPr>
          <w:rStyle w:val="libAlaemChar"/>
          <w:rFonts w:eastAsiaTheme="minorHAnsi" w:hint="cs"/>
          <w:rtl/>
        </w:rPr>
        <w:t>)</w:t>
      </w:r>
      <w:r w:rsidR="00CC0BC3" w:rsidRPr="00885966">
        <w:rPr>
          <w:rStyle w:val="libAieChar"/>
          <w:rFonts w:hint="cs"/>
          <w:rtl/>
        </w:rPr>
        <w:t xml:space="preserve"> </w:t>
      </w:r>
      <w:r w:rsidR="00CC0BC3" w:rsidRPr="00B22324">
        <w:rPr>
          <w:rStyle w:val="libFootnotenumChar"/>
          <w:rFonts w:hint="cs"/>
          <w:rtl/>
        </w:rPr>
        <w:t>(1)</w:t>
      </w:r>
      <w:r w:rsidR="00CC0BC3" w:rsidRPr="004D015C">
        <w:rPr>
          <w:rFonts w:hint="cs"/>
          <w:rtl/>
        </w:rPr>
        <w:t xml:space="preserve"> .</w:t>
      </w:r>
    </w:p>
    <w:p w:rsidR="00CC0BC3" w:rsidRPr="00392EFF" w:rsidRDefault="00CC0BC3" w:rsidP="00214C08">
      <w:pPr>
        <w:pStyle w:val="libNormal"/>
        <w:rPr>
          <w:rtl/>
        </w:rPr>
      </w:pPr>
      <w:r w:rsidRPr="00392EFF">
        <w:rPr>
          <w:rFonts w:hint="cs"/>
          <w:rtl/>
        </w:rPr>
        <w:t xml:space="preserve">وهذه الآية المباركة صريحة أيضاً في تقية ذلك الرجل المؤمن من آل فرعون ، حيث كان يكتم إيمانه عن فرعون وملئه ، ولم يصرّح لهم ذلك المؤمن ، كما في الآية المباركة بأنّه على دين موسى ، بل أوهم أنّه مع فرعون وعلى دينه ، إلاّ أنّه زعم أنّ المصلحة تقتضي ترك قتل موسى ؛ لأنّه لم يصدر عنه إلاّ الدعوة إلى الله مع إثبات ذلك عن طريق البينات والمعجزات ، وهذا لا يوجب القتل ، فيكون قتله مثلاً من القبائح التي لا تتناسب مع مقام فرعون ، وهذا تظاهر من ذلك المؤمن بمظهر الناصح الشفيق عليهم والحريص على مصالحهم ، وأنّه لا يهمّه أمر موسى </w:t>
      </w:r>
      <w:r w:rsidR="00214C08" w:rsidRPr="00214C08">
        <w:rPr>
          <w:rStyle w:val="libAlaemChar"/>
          <w:rFonts w:eastAsiaTheme="minorHAnsi"/>
          <w:rtl/>
        </w:rPr>
        <w:t>عليه‌السلام</w:t>
      </w:r>
      <w:r w:rsidRPr="00392EFF">
        <w:rPr>
          <w:rFonts w:hint="cs"/>
          <w:rtl/>
        </w:rPr>
        <w:t xml:space="preserve"> بمقدار ما يهمّه مصلحة فرعون وقومه ، وأنّه إن كان كاذباً فعليه كذبه ، وإن كان صادقاً فيما يقول ستصيبهم الندامة ويحلّ بهم ما وعدهم من العذاب الأليم ؛ لتكذيبهم الأنبياء وقتلهم .</w:t>
      </w:r>
    </w:p>
    <w:p w:rsidR="00CC0BC3" w:rsidRPr="00392EFF" w:rsidRDefault="00CC0BC3" w:rsidP="00214C08">
      <w:pPr>
        <w:pStyle w:val="libNormal"/>
        <w:rPr>
          <w:rtl/>
        </w:rPr>
      </w:pPr>
      <w:r w:rsidRPr="00392EFF">
        <w:rPr>
          <w:rFonts w:hint="cs"/>
          <w:rtl/>
        </w:rPr>
        <w:t xml:space="preserve">وقد مدح الله عزّ وجلّ ذلك المؤمن على تقيته ، حيث سمّاه مؤمناً ، مستحسناً منه ما قام به من دور مهم لإنقاذ موسى </w:t>
      </w:r>
      <w:r w:rsidR="00214C08" w:rsidRPr="00214C08">
        <w:rPr>
          <w:rStyle w:val="libAlaemChar"/>
          <w:rFonts w:eastAsiaTheme="minorHAnsi"/>
          <w:rtl/>
        </w:rPr>
        <w:t>عليه‌السلام</w:t>
      </w:r>
      <w:r w:rsidRPr="00392EFF">
        <w:rPr>
          <w:rFonts w:hint="cs"/>
          <w:rtl/>
        </w:rPr>
        <w:t xml:space="preserve"> .</w:t>
      </w:r>
    </w:p>
    <w:p w:rsidR="004B6E83" w:rsidRPr="002773F8" w:rsidRDefault="004B6E83" w:rsidP="004B6E83">
      <w:pPr>
        <w:pStyle w:val="libLine"/>
        <w:rPr>
          <w:rtl/>
        </w:rPr>
      </w:pPr>
      <w:r w:rsidRPr="002773F8">
        <w:rPr>
          <w:rFonts w:hint="cs"/>
          <w:rtl/>
        </w:rPr>
        <w:t>ــــــــــــــ</w:t>
      </w:r>
    </w:p>
    <w:p w:rsidR="001074D5" w:rsidRDefault="00CC0BC3" w:rsidP="004B6E83">
      <w:pPr>
        <w:pStyle w:val="libFootnote0"/>
        <w:rPr>
          <w:rtl/>
        </w:rPr>
      </w:pPr>
      <w:r w:rsidRPr="00F25166">
        <w:rPr>
          <w:rFonts w:hint="cs"/>
          <w:rtl/>
        </w:rPr>
        <w:t>(1) غافر : 28 .</w:t>
      </w:r>
    </w:p>
    <w:p w:rsidR="001074D5" w:rsidRDefault="001074D5" w:rsidP="00DA744D">
      <w:pPr>
        <w:pStyle w:val="libNormal"/>
        <w:rPr>
          <w:rtl/>
        </w:rPr>
      </w:pPr>
      <w:r>
        <w:rPr>
          <w:rtl/>
        </w:rPr>
        <w:br w:type="page"/>
      </w:r>
    </w:p>
    <w:p w:rsidR="00CC0BC3" w:rsidRPr="00AE3A5B" w:rsidRDefault="00CC0BC3" w:rsidP="00714813">
      <w:pPr>
        <w:pStyle w:val="libNormal"/>
        <w:rPr>
          <w:rtl/>
        </w:rPr>
      </w:pPr>
      <w:r w:rsidRPr="00714813">
        <w:rPr>
          <w:rFonts w:hint="cs"/>
          <w:rtl/>
        </w:rPr>
        <w:lastRenderedPageBreak/>
        <w:t xml:space="preserve">قال القرطبي في تفسير هذه الآية المباركة : ( إنّ الرجل إذا نوى الكفر بقلبه كان كافراً وإن لم يتلفّظ بلسانه ، وأمّا إذا نوى الإيمان بقلبه فلا يكون مؤمناً بحال حتى يتلفّظ بلسانه ، ولا تمنعه التقية والخوف من أن يتلفظ بلسانه فيما بينه وبين الله تعالى ، إنّما تمنعه [ التقية ] من أن يسمعه غيره ، وليس من شرط الإيمان أن يسمعه الغير في صحته من التكليف ، وإنّما يشترط سماع الغير له ليكف عن نفسه وماله ) </w:t>
      </w:r>
      <w:r w:rsidRPr="00B22324">
        <w:rPr>
          <w:rStyle w:val="libFootnotenumChar"/>
          <w:rFonts w:hint="cs"/>
          <w:rtl/>
        </w:rPr>
        <w:t>(1)</w:t>
      </w:r>
      <w:r w:rsidRPr="00714813">
        <w:rPr>
          <w:rFonts w:hint="cs"/>
          <w:rtl/>
        </w:rPr>
        <w:t xml:space="preserve"> .</w:t>
      </w:r>
    </w:p>
    <w:p w:rsidR="00CC0BC3" w:rsidRPr="00AE3A5B" w:rsidRDefault="00CC0BC3" w:rsidP="001D01AE">
      <w:pPr>
        <w:pStyle w:val="libNormal"/>
        <w:rPr>
          <w:rtl/>
        </w:rPr>
      </w:pPr>
      <w:r w:rsidRPr="00714813">
        <w:rPr>
          <w:rFonts w:hint="cs"/>
          <w:rtl/>
        </w:rPr>
        <w:t xml:space="preserve">وقال تاج الدين الحنفي أيضاً تحت ذيل هذه الآية المباركة : ( وهذا استدراج إلى الاعتراف بالبينات بالدلائل على التوحيد ... وأبدى ذلك في صورة احتمال ونصيحة ، وبدأ في التقسيم بقوله : </w:t>
      </w:r>
      <w:r w:rsidR="001D01AE">
        <w:rPr>
          <w:rStyle w:val="libAlaemChar"/>
          <w:rFonts w:eastAsiaTheme="minorHAnsi" w:hint="cs"/>
          <w:rtl/>
        </w:rPr>
        <w:t>(</w:t>
      </w:r>
      <w:r w:rsidRPr="00885966">
        <w:rPr>
          <w:rStyle w:val="libAieChar"/>
          <w:rFonts w:hint="cs"/>
          <w:rtl/>
        </w:rPr>
        <w:t xml:space="preserve"> وَإِن يَكُ</w:t>
      </w:r>
      <w:r w:rsidR="001074D5">
        <w:rPr>
          <w:rStyle w:val="libAieChar"/>
          <w:rFonts w:hint="cs"/>
          <w:rtl/>
        </w:rPr>
        <w:t xml:space="preserve"> </w:t>
      </w:r>
      <w:r w:rsidRPr="00885966">
        <w:rPr>
          <w:rStyle w:val="libAieChar"/>
          <w:rFonts w:hint="cs"/>
          <w:rtl/>
        </w:rPr>
        <w:t>كَاذِبًا فَعَلَيْهِ</w:t>
      </w:r>
      <w:r w:rsidR="001074D5">
        <w:rPr>
          <w:rStyle w:val="libAieChar"/>
          <w:rFonts w:hint="cs"/>
          <w:rtl/>
        </w:rPr>
        <w:t xml:space="preserve"> </w:t>
      </w:r>
      <w:r w:rsidRPr="00885966">
        <w:rPr>
          <w:rStyle w:val="libAieChar"/>
          <w:rFonts w:hint="cs"/>
          <w:rtl/>
        </w:rPr>
        <w:t xml:space="preserve">كَذِبُهُ </w:t>
      </w:r>
      <w:r w:rsidR="001D01AE">
        <w:rPr>
          <w:rStyle w:val="libAlaemChar"/>
          <w:rFonts w:eastAsiaTheme="minorHAnsi" w:hint="cs"/>
          <w:rtl/>
        </w:rPr>
        <w:t>)</w:t>
      </w:r>
      <w:r w:rsidRPr="00714813">
        <w:rPr>
          <w:rFonts w:hint="cs"/>
          <w:rtl/>
        </w:rPr>
        <w:t xml:space="preserve"> مداراة منه وسلوكاً لطريق الإنصاف في القول ، وخوفاً إذا أنكر عليهم قتله أنّه ممّن يعاضده وينصره ، فأوهم بهذا التقسيم والبداءة بحالة الكذب حتى يسلم من شره ، ويكون ذلك أدنى إلى تسليمهم )</w:t>
      </w:r>
      <w:r w:rsidRPr="00B22324">
        <w:rPr>
          <w:rStyle w:val="libFootnotenumChar"/>
          <w:rFonts w:hint="cs"/>
          <w:rtl/>
        </w:rPr>
        <w:t xml:space="preserve"> (2)</w:t>
      </w:r>
      <w:r w:rsidRPr="00714813">
        <w:rPr>
          <w:rFonts w:hint="cs"/>
          <w:rtl/>
        </w:rPr>
        <w:t xml:space="preserve"> .</w:t>
      </w:r>
    </w:p>
    <w:p w:rsidR="00CC0BC3" w:rsidRPr="00AE3A5B" w:rsidRDefault="00CC0BC3" w:rsidP="005241EA">
      <w:pPr>
        <w:pStyle w:val="libNormal"/>
        <w:rPr>
          <w:rtl/>
        </w:rPr>
      </w:pPr>
      <w:r w:rsidRPr="005241EA">
        <w:rPr>
          <w:rFonts w:hint="cs"/>
          <w:rtl/>
        </w:rPr>
        <w:t>وقال الآلوسي في تفسيره : ( ثم إنّ الرجل احتاط لنفسه خشية أن يعرف اللعين حقيقة أمره فيبطش به ، فتلطّف في الاحتجاج ، فقال :</w:t>
      </w:r>
    </w:p>
    <w:p w:rsidR="00CC0BC3" w:rsidRPr="00AE3A5B" w:rsidRDefault="001D01AE" w:rsidP="001D01AE">
      <w:pPr>
        <w:pStyle w:val="libNormal"/>
        <w:rPr>
          <w:rtl/>
        </w:rPr>
      </w:pPr>
      <w:r>
        <w:rPr>
          <w:rStyle w:val="libAlaemChar"/>
          <w:rFonts w:eastAsiaTheme="minorHAnsi" w:hint="cs"/>
          <w:rtl/>
        </w:rPr>
        <w:t xml:space="preserve"> (</w:t>
      </w:r>
      <w:r w:rsidR="00CC0BC3" w:rsidRPr="00885966">
        <w:rPr>
          <w:rStyle w:val="libAieChar"/>
          <w:rFonts w:hint="cs"/>
          <w:rtl/>
        </w:rPr>
        <w:t xml:space="preserve"> وَإِن يَكُ كَاذِباً فَعَلَيْهِ كَذِبُهُ </w:t>
      </w:r>
      <w:r>
        <w:rPr>
          <w:rStyle w:val="libAlaemChar"/>
          <w:rFonts w:eastAsiaTheme="minorHAnsi" w:hint="cs"/>
          <w:rtl/>
        </w:rPr>
        <w:t>)</w:t>
      </w:r>
      <w:r w:rsidR="00CC0BC3" w:rsidRPr="005241EA">
        <w:rPr>
          <w:rFonts w:hint="cs"/>
          <w:rtl/>
        </w:rPr>
        <w:t xml:space="preserve"> لا يتخطّاه وبال كذبه )</w:t>
      </w:r>
      <w:r w:rsidR="00CC0BC3" w:rsidRPr="00B22324">
        <w:rPr>
          <w:rStyle w:val="libFootnotenumChar"/>
          <w:rFonts w:hint="cs"/>
          <w:rtl/>
        </w:rPr>
        <w:t xml:space="preserve"> (3)</w:t>
      </w:r>
      <w:r w:rsidR="00CC0BC3" w:rsidRPr="005241EA">
        <w:rPr>
          <w:rFonts w:hint="cs"/>
          <w:rtl/>
        </w:rPr>
        <w:t xml:space="preserve">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تفسير القرطبي : ج 15 ص 270 .</w:t>
      </w:r>
    </w:p>
    <w:p w:rsidR="00CC0BC3" w:rsidRPr="00F25166" w:rsidRDefault="00CC0BC3" w:rsidP="00F25166">
      <w:pPr>
        <w:pStyle w:val="libFootnote0"/>
        <w:rPr>
          <w:rtl/>
        </w:rPr>
      </w:pPr>
      <w:r w:rsidRPr="00F25166">
        <w:rPr>
          <w:rFonts w:hint="cs"/>
          <w:rtl/>
        </w:rPr>
        <w:t>(2) الدرّ اللقيط ، تاج الدين الحنفي : ج7 ص 458 .</w:t>
      </w:r>
    </w:p>
    <w:p w:rsidR="001074D5" w:rsidRDefault="00CC0BC3" w:rsidP="00F25166">
      <w:pPr>
        <w:pStyle w:val="libFootnote0"/>
        <w:rPr>
          <w:rtl/>
        </w:rPr>
      </w:pPr>
      <w:r w:rsidRPr="00F25166">
        <w:rPr>
          <w:rFonts w:hint="cs"/>
          <w:rtl/>
        </w:rPr>
        <w:t>(3) روح المعاني ، الآلوسي : ج24 ص 64 .</w:t>
      </w:r>
    </w:p>
    <w:p w:rsidR="001074D5" w:rsidRDefault="001074D5" w:rsidP="00DA744D">
      <w:pPr>
        <w:pStyle w:val="libNormal"/>
        <w:rPr>
          <w:rtl/>
        </w:rPr>
      </w:pPr>
      <w:r>
        <w:rPr>
          <w:rtl/>
        </w:rPr>
        <w:br w:type="page"/>
      </w:r>
    </w:p>
    <w:p w:rsidR="00CC0BC3" w:rsidRPr="00AE3A5B" w:rsidRDefault="001074D5" w:rsidP="001074D5">
      <w:pPr>
        <w:pStyle w:val="libNormal"/>
        <w:rPr>
          <w:rtl/>
        </w:rPr>
      </w:pPr>
      <w:r w:rsidRPr="005241EA">
        <w:rPr>
          <w:rFonts w:hint="cs"/>
          <w:rtl/>
        </w:rPr>
        <w:lastRenderedPageBreak/>
        <w:t>وقال المراغي أيضاً في تفسيره : ( وقال رجل من آل فرعون يكتم إيمانه منهم خوفاً على نفسه : أينبغي لكم أن تقتلوا رجلاً ما زاد على أن قال : ربّي الله ، قد جاءكم بشواهد دالّة على صدقه ؟ ومثل هذه المقالة لا تستدعي قتلاً</w:t>
      </w:r>
      <w:r>
        <w:rPr>
          <w:rFonts w:hint="cs"/>
          <w:rtl/>
        </w:rPr>
        <w:t xml:space="preserve"> </w:t>
      </w:r>
      <w:r w:rsidR="00CC0BC3" w:rsidRPr="005241EA">
        <w:rPr>
          <w:rFonts w:hint="cs"/>
          <w:rtl/>
        </w:rPr>
        <w:t xml:space="preserve">ولا تستحق عقوبة فاستمع فرعون لكلامه ، وأصغى لمقاله وتوقّف عن قتله ) </w:t>
      </w:r>
      <w:r w:rsidR="00CC0BC3" w:rsidRPr="00B22324">
        <w:rPr>
          <w:rStyle w:val="libFootnotenumChar"/>
          <w:rFonts w:hint="cs"/>
          <w:rtl/>
        </w:rPr>
        <w:t>(1)</w:t>
      </w:r>
      <w:r w:rsidR="00CC0BC3" w:rsidRPr="005241EA">
        <w:rPr>
          <w:rFonts w:hint="cs"/>
          <w:rtl/>
        </w:rPr>
        <w:t xml:space="preserve"> . </w:t>
      </w:r>
    </w:p>
    <w:p w:rsidR="00CC0BC3" w:rsidRPr="00392EFF" w:rsidRDefault="00CC0BC3" w:rsidP="00392EFF">
      <w:pPr>
        <w:pStyle w:val="libNormal"/>
        <w:rPr>
          <w:rtl/>
        </w:rPr>
      </w:pPr>
      <w:r w:rsidRPr="00392EFF">
        <w:rPr>
          <w:rFonts w:hint="cs"/>
          <w:rtl/>
        </w:rPr>
        <w:t>والحاصل : إنّ الآية صريحة في انطباق ماهية التقية على مؤمن آل فرعون ؛ لأنّه ابتلي بالكتمان والحذر في مورد الخوف من أكبر جبار على وجه الأرض في زمانه وهو فرعون ، وهذا هو مفهوم التقية ، وهو ما فهمه جملة المفسّرين .</w:t>
      </w:r>
    </w:p>
    <w:p w:rsidR="00CC0BC3" w:rsidRPr="00392EFF" w:rsidRDefault="00CC0BC3" w:rsidP="00214C08">
      <w:pPr>
        <w:pStyle w:val="libNormal"/>
        <w:rPr>
          <w:rtl/>
        </w:rPr>
      </w:pPr>
      <w:r w:rsidRPr="00392EFF">
        <w:rPr>
          <w:rFonts w:hint="cs"/>
          <w:rtl/>
        </w:rPr>
        <w:t xml:space="preserve">وهذا يكشف عن سبق تشريع التقية عن الإسلام ، خصوصاً وأنّ مؤمن آل فرعون كان مؤمناً بشريعة موسى </w:t>
      </w:r>
      <w:r w:rsidR="00214C08" w:rsidRPr="00214C08">
        <w:rPr>
          <w:rStyle w:val="libAlaemChar"/>
          <w:rFonts w:eastAsiaTheme="minorHAnsi"/>
          <w:rtl/>
        </w:rPr>
        <w:t>عليه‌السلام</w:t>
      </w:r>
      <w:r w:rsidRPr="00392EFF">
        <w:rPr>
          <w:rFonts w:hint="cs"/>
          <w:rtl/>
        </w:rPr>
        <w:t xml:space="preserve"> كما نصّ على ذلك المحدّثون والمفسّرون ، فلا يمكن أن تكون تقيته مخالفة لشريعة موسى وقد وصفه الله تعالى بالإيمان .</w:t>
      </w:r>
    </w:p>
    <w:p w:rsidR="00CC0BC3" w:rsidRPr="00AE3A5B" w:rsidRDefault="00CC0BC3" w:rsidP="001D01AE">
      <w:pPr>
        <w:pStyle w:val="libNormal"/>
        <w:rPr>
          <w:rtl/>
        </w:rPr>
      </w:pPr>
      <w:r w:rsidRPr="005241EA">
        <w:rPr>
          <w:rFonts w:hint="cs"/>
          <w:rtl/>
        </w:rPr>
        <w:t xml:space="preserve">4ـ قوله تعالى حكاية عن أصحاب الكهف : </w:t>
      </w:r>
      <w:r w:rsidR="001D01AE">
        <w:rPr>
          <w:rStyle w:val="libAlaemChar"/>
          <w:rFonts w:eastAsiaTheme="minorHAnsi" w:hint="cs"/>
          <w:rtl/>
        </w:rPr>
        <w:t>(</w:t>
      </w:r>
      <w:r w:rsidRPr="00885966">
        <w:rPr>
          <w:rStyle w:val="libAieChar"/>
          <w:rFonts w:hint="cs"/>
          <w:rtl/>
        </w:rPr>
        <w:t xml:space="preserve"> فَابْعَثُوا أَحَدَكُم بِوَرِقِكُمْ هَذِهِ إِلَى الْمَدِينَةِ فَلْيَنظُرْ أَيُّهَا أَزْكَى طَعَامًا فَلْيَأْتِكُم بِرِزْقٍ منْهُ وَلْيَتَلَطَّفْ وَلا يُشْعِرَنَّ بِكُمْ أَحَداً * إِنَّهُمْ إِن يَظْهَرُوا عَلَيْكُمْ يَرْجُمُوكُمْ أَوْ يُعِيدُوكُمْ فِي مِلَّتِهِمْ وَلَن تُفْلِحُوا إِذاً</w:t>
      </w:r>
      <w:r w:rsidR="00B16DF9">
        <w:rPr>
          <w:rStyle w:val="libAieChar"/>
          <w:rFonts w:hint="cs"/>
          <w:rtl/>
        </w:rPr>
        <w:t xml:space="preserve"> </w:t>
      </w:r>
      <w:r w:rsidRPr="00885966">
        <w:rPr>
          <w:rStyle w:val="libAieChar"/>
          <w:rFonts w:hint="cs"/>
          <w:rtl/>
        </w:rPr>
        <w:t>أَبَداً</w:t>
      </w:r>
      <w:r w:rsidR="001D01AE">
        <w:rPr>
          <w:rStyle w:val="libAlaemChar"/>
          <w:rFonts w:eastAsiaTheme="minorHAnsi" w:hint="cs"/>
          <w:rtl/>
        </w:rPr>
        <w:t>)</w:t>
      </w:r>
      <w:r w:rsidRPr="005241EA">
        <w:rPr>
          <w:rFonts w:hint="cs"/>
          <w:rtl/>
        </w:rPr>
        <w:t xml:space="preserve"> </w:t>
      </w:r>
      <w:r w:rsidRPr="00B16DF9">
        <w:rPr>
          <w:rStyle w:val="libFootnotenumChar"/>
          <w:rFonts w:hint="cs"/>
          <w:rtl/>
        </w:rPr>
        <w:t>(2)</w:t>
      </w:r>
      <w:r w:rsidRPr="005241EA">
        <w:rPr>
          <w:rFonts w:hint="cs"/>
          <w:rtl/>
        </w:rPr>
        <w:t xml:space="preserve"> .</w:t>
      </w:r>
    </w:p>
    <w:p w:rsidR="00CC0BC3" w:rsidRPr="00392EFF" w:rsidRDefault="00CC0BC3" w:rsidP="00392EFF">
      <w:pPr>
        <w:pStyle w:val="libNormal"/>
        <w:rPr>
          <w:rtl/>
        </w:rPr>
      </w:pPr>
      <w:r w:rsidRPr="00392EFF">
        <w:rPr>
          <w:rFonts w:hint="cs"/>
          <w:rtl/>
        </w:rPr>
        <w:t>فقد صرّح المفسّرون بأنّ المراد من التلطّف في الآية الكريمة هو التقية ، والإيصاء بها .</w:t>
      </w:r>
    </w:p>
    <w:p w:rsidR="00CC0BC3" w:rsidRPr="00AE3A5B" w:rsidRDefault="00CC0BC3" w:rsidP="00714813">
      <w:pPr>
        <w:pStyle w:val="libNormal"/>
        <w:rPr>
          <w:rtl/>
        </w:rPr>
      </w:pPr>
      <w:r w:rsidRPr="00714813">
        <w:rPr>
          <w:rFonts w:hint="cs"/>
          <w:rtl/>
        </w:rPr>
        <w:t>قال القرطبي في تفسيره : ( في هذه الآية نكتة بديعة ، وهي أنّ الوكالة إنّما كانت مع التقية خوف أن يشعر بهم أحد لما كانوا عليه من الخوف على أنفسهم )</w:t>
      </w:r>
      <w:r w:rsidRPr="00B22324">
        <w:rPr>
          <w:rStyle w:val="libFootnotenumChar"/>
          <w:rFonts w:hint="cs"/>
          <w:rtl/>
        </w:rPr>
        <w:t xml:space="preserve"> (3)</w:t>
      </w:r>
      <w:r w:rsidRPr="00714813">
        <w:rPr>
          <w:rFonts w:hint="cs"/>
          <w:rtl/>
        </w:rPr>
        <w:t xml:space="preserve">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تفسير المراغي : ج8 ص309 – 310 .</w:t>
      </w:r>
    </w:p>
    <w:p w:rsidR="00CC0BC3" w:rsidRPr="00F25166" w:rsidRDefault="00CC0BC3" w:rsidP="00F25166">
      <w:pPr>
        <w:pStyle w:val="libFootnote0"/>
        <w:rPr>
          <w:rtl/>
        </w:rPr>
      </w:pPr>
      <w:r w:rsidRPr="00F25166">
        <w:rPr>
          <w:rFonts w:hint="cs"/>
          <w:rtl/>
        </w:rPr>
        <w:t>(2) الكهف : 19ـ 20 .</w:t>
      </w:r>
    </w:p>
    <w:p w:rsidR="001074D5" w:rsidRDefault="00CC0BC3" w:rsidP="00F25166">
      <w:pPr>
        <w:pStyle w:val="libFootnote0"/>
        <w:rPr>
          <w:rtl/>
        </w:rPr>
      </w:pPr>
      <w:r w:rsidRPr="00F25166">
        <w:rPr>
          <w:rFonts w:hint="cs"/>
          <w:rtl/>
        </w:rPr>
        <w:t>(3) تفسير القرطبي : ج10 ص376 .</w:t>
      </w:r>
    </w:p>
    <w:p w:rsidR="001074D5" w:rsidRDefault="001074D5" w:rsidP="00DA744D">
      <w:pPr>
        <w:pStyle w:val="libNormal"/>
        <w:rPr>
          <w:rtl/>
        </w:rPr>
      </w:pPr>
      <w:r>
        <w:rPr>
          <w:rtl/>
        </w:rPr>
        <w:br w:type="page"/>
      </w:r>
    </w:p>
    <w:p w:rsidR="00CC0BC3" w:rsidRPr="00AE3A5B" w:rsidRDefault="00CC0BC3" w:rsidP="001D01AE">
      <w:pPr>
        <w:pStyle w:val="libNormal"/>
        <w:rPr>
          <w:rtl/>
        </w:rPr>
      </w:pPr>
      <w:r w:rsidRPr="00714813">
        <w:rPr>
          <w:rFonts w:hint="cs"/>
          <w:rtl/>
        </w:rPr>
        <w:lastRenderedPageBreak/>
        <w:t xml:space="preserve">وقال الفخر الرازي : ( وقوله : </w:t>
      </w:r>
      <w:r w:rsidR="001D01AE">
        <w:rPr>
          <w:rStyle w:val="libAlaemChar"/>
          <w:rFonts w:eastAsiaTheme="minorHAnsi" w:hint="cs"/>
          <w:rtl/>
        </w:rPr>
        <w:t>(</w:t>
      </w:r>
      <w:r w:rsidRPr="00885966">
        <w:rPr>
          <w:rStyle w:val="libAieChar"/>
          <w:rFonts w:hint="cs"/>
          <w:rtl/>
        </w:rPr>
        <w:t xml:space="preserve"> وَلْيَتَلَطَّفْ </w:t>
      </w:r>
      <w:r w:rsidR="001D01AE">
        <w:rPr>
          <w:rStyle w:val="libAlaemChar"/>
          <w:rFonts w:eastAsiaTheme="minorHAnsi" w:hint="cs"/>
          <w:rtl/>
        </w:rPr>
        <w:t>)</w:t>
      </w:r>
      <w:r w:rsidRPr="00714813">
        <w:rPr>
          <w:rFonts w:hint="cs"/>
          <w:rtl/>
        </w:rPr>
        <w:t xml:space="preserve"> أي يكون ذلك في سر وكتمان ) </w:t>
      </w:r>
      <w:r w:rsidRPr="00B22324">
        <w:rPr>
          <w:rStyle w:val="libFootnotenumChar"/>
          <w:rFonts w:hint="cs"/>
          <w:rtl/>
        </w:rPr>
        <w:t>(1)</w:t>
      </w:r>
      <w:r w:rsidRPr="00714813">
        <w:rPr>
          <w:rFonts w:hint="cs"/>
          <w:rtl/>
        </w:rPr>
        <w:t xml:space="preserve"> .</w:t>
      </w:r>
    </w:p>
    <w:p w:rsidR="00CC0BC3" w:rsidRPr="00AE3A5B" w:rsidRDefault="00CC0BC3" w:rsidP="004B6E83">
      <w:pPr>
        <w:pStyle w:val="libNormal"/>
        <w:rPr>
          <w:rtl/>
        </w:rPr>
      </w:pPr>
      <w:r w:rsidRPr="00714813">
        <w:rPr>
          <w:rFonts w:hint="cs"/>
          <w:rtl/>
        </w:rPr>
        <w:t xml:space="preserve">أضف إلى ذلك تقيّتهم وكتمان إيمانهم عن ملكهم الكافر دقيانوس ، ولهذا ورد عن الإمام جعفر بن محمد الصادق </w:t>
      </w:r>
      <w:r w:rsidR="00214C08" w:rsidRPr="00214C08">
        <w:rPr>
          <w:rStyle w:val="libAlaemChar"/>
          <w:rFonts w:eastAsiaTheme="minorHAnsi"/>
          <w:rtl/>
        </w:rPr>
        <w:t>عليه‌السلام</w:t>
      </w:r>
      <w:r w:rsidRPr="00714813">
        <w:rPr>
          <w:rFonts w:hint="cs"/>
          <w:rtl/>
        </w:rPr>
        <w:t xml:space="preserve"> قوله : </w:t>
      </w:r>
      <w:r w:rsidRPr="00CE3837">
        <w:rPr>
          <w:rStyle w:val="libBold2Char"/>
          <w:rFonts w:hint="cs"/>
          <w:rtl/>
        </w:rPr>
        <w:t>(</w:t>
      </w:r>
      <w:r w:rsidRPr="00B16DF9">
        <w:rPr>
          <w:rStyle w:val="libBold2Char"/>
          <w:rFonts w:hint="cs"/>
          <w:rtl/>
        </w:rPr>
        <w:t xml:space="preserve"> ما</w:t>
      </w:r>
      <w:r w:rsidR="004B6E83">
        <w:rPr>
          <w:rStyle w:val="libBold2Char"/>
          <w:rFonts w:hint="cs"/>
          <w:rtl/>
        </w:rPr>
        <w:t xml:space="preserve"> </w:t>
      </w:r>
      <w:r w:rsidRPr="00B16DF9">
        <w:rPr>
          <w:rStyle w:val="libBold2Char"/>
          <w:rFonts w:hint="cs"/>
          <w:rtl/>
        </w:rPr>
        <w:t>بلغت تقية أحد تقية أصحاب الكهف ، إن كانوا ليشهدون الأعياد ويشدون الزنانير ، فأعطاهم الله أجرهم مرّتين</w:t>
      </w:r>
      <w:r w:rsidRPr="00CE3837">
        <w:rPr>
          <w:rStyle w:val="libBold2Char"/>
          <w:rFonts w:hint="cs"/>
          <w:rtl/>
        </w:rPr>
        <w:t xml:space="preserve"> )</w:t>
      </w:r>
      <w:r w:rsidRPr="00B22324">
        <w:rPr>
          <w:rStyle w:val="libFootnotenumChar"/>
          <w:rFonts w:hint="cs"/>
          <w:rtl/>
        </w:rPr>
        <w:t xml:space="preserve"> (2)</w:t>
      </w:r>
      <w:r w:rsidRPr="00714813">
        <w:rPr>
          <w:rFonts w:hint="cs"/>
          <w:rtl/>
        </w:rPr>
        <w:t xml:space="preserve"> .</w:t>
      </w:r>
    </w:p>
    <w:p w:rsidR="00CC0BC3" w:rsidRPr="00392EFF" w:rsidRDefault="00CC0BC3" w:rsidP="004B6E83">
      <w:pPr>
        <w:pStyle w:val="libNormal"/>
        <w:rPr>
          <w:rtl/>
        </w:rPr>
      </w:pPr>
      <w:r w:rsidRPr="00392EFF">
        <w:rPr>
          <w:rFonts w:hint="cs"/>
          <w:rtl/>
        </w:rPr>
        <w:t>وهذه الآية دالة أيضاً على مشروعية التقية في الشرائع السابقة على</w:t>
      </w:r>
      <w:r w:rsidR="004B6E83">
        <w:rPr>
          <w:rFonts w:hint="cs"/>
          <w:rtl/>
        </w:rPr>
        <w:t xml:space="preserve"> </w:t>
      </w:r>
      <w:r w:rsidRPr="00392EFF">
        <w:rPr>
          <w:rFonts w:hint="cs"/>
          <w:rtl/>
        </w:rPr>
        <w:t xml:space="preserve">الإسلام . </w:t>
      </w:r>
    </w:p>
    <w:p w:rsidR="00CC0BC3" w:rsidRPr="001A2EE6" w:rsidRDefault="00CC0BC3" w:rsidP="001A2EE6">
      <w:pPr>
        <w:pStyle w:val="Heading2"/>
        <w:rPr>
          <w:rtl/>
        </w:rPr>
      </w:pPr>
      <w:bookmarkStart w:id="248" w:name="_Toc385250049"/>
      <w:r w:rsidRPr="001A2EE6">
        <w:rPr>
          <w:rFonts w:hint="cs"/>
          <w:rtl/>
        </w:rPr>
        <w:t>جواز التق</w:t>
      </w:r>
      <w:r w:rsidR="004B6E83">
        <w:rPr>
          <w:rFonts w:hint="cs"/>
          <w:rtl/>
        </w:rPr>
        <w:t>ية ومشروعيتها في السنّة النبوية</w:t>
      </w:r>
      <w:bookmarkEnd w:id="248"/>
    </w:p>
    <w:p w:rsidR="00CC0BC3" w:rsidRPr="00392EFF" w:rsidRDefault="00CC0BC3" w:rsidP="00392EFF">
      <w:pPr>
        <w:pStyle w:val="libNormal"/>
        <w:rPr>
          <w:rtl/>
        </w:rPr>
      </w:pPr>
      <w:r w:rsidRPr="00392EFF">
        <w:rPr>
          <w:rFonts w:hint="cs"/>
          <w:rtl/>
        </w:rPr>
        <w:t>لقد تواترت الروايات النبوية الدالة على مشروعية التقية ، وإليك نبذة ممّا ورد في الكتب الحديثية السنّيّة :</w:t>
      </w:r>
    </w:p>
    <w:p w:rsidR="00CC0BC3" w:rsidRPr="00AE3A5B" w:rsidRDefault="00CC0BC3" w:rsidP="003D24AF">
      <w:pPr>
        <w:pStyle w:val="libNormal"/>
        <w:rPr>
          <w:rtl/>
        </w:rPr>
      </w:pPr>
      <w:r w:rsidRPr="00714813">
        <w:rPr>
          <w:rFonts w:hint="cs"/>
          <w:rtl/>
        </w:rPr>
        <w:t xml:space="preserve">1ـ أخرج الطبري في تفسيره ، عن أبي عبيدة بن محمد بن عمار بن ياسر ، قال : ( أخذ المشركون عمار بن ياسر ، فعذّبوه حتى باراهم في بعض ما أرادوا ، فشكا ذلك إلى النبي </w:t>
      </w:r>
      <w:r w:rsidR="003D24AF" w:rsidRPr="00C942B4">
        <w:rPr>
          <w:rStyle w:val="libAlaemChar"/>
          <w:rFonts w:eastAsiaTheme="minorHAnsi"/>
          <w:rtl/>
        </w:rPr>
        <w:t>صلى‌الله‌عليه‌وآله‌وسلم</w:t>
      </w:r>
      <w:r w:rsidRPr="00714813">
        <w:rPr>
          <w:rFonts w:hint="cs"/>
          <w:rtl/>
        </w:rPr>
        <w:t xml:space="preserve"> ، فقال النبي </w:t>
      </w:r>
      <w:r w:rsidR="003D24AF" w:rsidRPr="00C942B4">
        <w:rPr>
          <w:rStyle w:val="libAlaemChar"/>
          <w:rFonts w:eastAsiaTheme="minorHAnsi"/>
          <w:rtl/>
        </w:rPr>
        <w:t>صلى‌الله‌عليه‌وآله‌وسلم</w:t>
      </w:r>
      <w:r w:rsidRPr="00714813">
        <w:rPr>
          <w:rFonts w:hint="cs"/>
          <w:rtl/>
        </w:rPr>
        <w:t xml:space="preserve"> : </w:t>
      </w:r>
      <w:r w:rsidRPr="00B16DF9">
        <w:rPr>
          <w:rStyle w:val="libBold2Char"/>
          <w:rFonts w:hint="cs"/>
          <w:rtl/>
        </w:rPr>
        <w:t>كيف تجد قلبك ؟</w:t>
      </w:r>
      <w:r w:rsidRPr="00714813">
        <w:rPr>
          <w:rFonts w:hint="cs"/>
          <w:rtl/>
        </w:rPr>
        <w:t xml:space="preserve"> قال : مطمئناً بالإيمان ، قال النبي </w:t>
      </w:r>
      <w:r w:rsidR="003D24AF" w:rsidRPr="00C942B4">
        <w:rPr>
          <w:rStyle w:val="libAlaemChar"/>
          <w:rFonts w:eastAsiaTheme="minorHAnsi"/>
          <w:rtl/>
        </w:rPr>
        <w:t>صلى‌الله‌عليه‌وآله‌وسلم</w:t>
      </w:r>
      <w:r w:rsidRPr="00714813">
        <w:rPr>
          <w:rFonts w:hint="cs"/>
          <w:rtl/>
        </w:rPr>
        <w:t xml:space="preserve"> : </w:t>
      </w:r>
      <w:r w:rsidRPr="00B16DF9">
        <w:rPr>
          <w:rStyle w:val="libBold2Char"/>
          <w:rFonts w:hint="cs"/>
          <w:rtl/>
        </w:rPr>
        <w:t>فإن عادوا فعد</w:t>
      </w:r>
      <w:r w:rsidRPr="00714813">
        <w:rPr>
          <w:rFonts w:hint="cs"/>
          <w:rtl/>
        </w:rPr>
        <w:t xml:space="preserve"> ) </w:t>
      </w:r>
      <w:r w:rsidRPr="00B22324">
        <w:rPr>
          <w:rStyle w:val="libFootnotenumChar"/>
          <w:rFonts w:hint="cs"/>
          <w:rtl/>
        </w:rPr>
        <w:t>(3)</w:t>
      </w:r>
      <w:r w:rsidRPr="00714813">
        <w:rPr>
          <w:rFonts w:hint="cs"/>
          <w:rtl/>
        </w:rPr>
        <w:t xml:space="preserve"> .</w:t>
      </w:r>
    </w:p>
    <w:p w:rsidR="00CC0BC3" w:rsidRPr="00AE3A5B" w:rsidRDefault="00CC0BC3" w:rsidP="00714813">
      <w:pPr>
        <w:pStyle w:val="libNormal"/>
        <w:rPr>
          <w:rtl/>
        </w:rPr>
      </w:pPr>
      <w:r w:rsidRPr="00714813">
        <w:rPr>
          <w:rFonts w:hint="cs"/>
          <w:rtl/>
        </w:rPr>
        <w:t xml:space="preserve">وفي لفظ آخر أنّه قيل بشأن عمّار : ( يا رسول الله ، إنّ عماراً كفر ، فقال : </w:t>
      </w:r>
      <w:r w:rsidRPr="00B16DF9">
        <w:rPr>
          <w:rStyle w:val="libBold2Char"/>
          <w:rFonts w:hint="cs"/>
          <w:rtl/>
        </w:rPr>
        <w:t>كلاّ ، إنّ عماراً مليء إيماناً من فرقه إلى قدمه واختلط الإيمان بلحمه ودمه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التفسير الكبير : ج21 ص104 .</w:t>
      </w:r>
    </w:p>
    <w:p w:rsidR="00CC0BC3" w:rsidRPr="00F25166" w:rsidRDefault="00CC0BC3" w:rsidP="00F25166">
      <w:pPr>
        <w:pStyle w:val="libFootnote0"/>
        <w:rPr>
          <w:rtl/>
        </w:rPr>
      </w:pPr>
      <w:r w:rsidRPr="00F25166">
        <w:rPr>
          <w:rFonts w:hint="cs"/>
          <w:rtl/>
        </w:rPr>
        <w:t>(2) أصول الكافي : ج2 ص218 .</w:t>
      </w:r>
    </w:p>
    <w:p w:rsidR="001074D5" w:rsidRDefault="00CC0BC3" w:rsidP="00F25166">
      <w:pPr>
        <w:pStyle w:val="libFootnote0"/>
        <w:rPr>
          <w:rtl/>
        </w:rPr>
      </w:pPr>
      <w:r w:rsidRPr="00F25166">
        <w:rPr>
          <w:rFonts w:hint="cs"/>
          <w:rtl/>
        </w:rPr>
        <w:t>(3) تفسير الطبري ، جامع البيان الطبري : ج 14 ص237 .</w:t>
      </w:r>
    </w:p>
    <w:p w:rsidR="001074D5" w:rsidRDefault="001074D5" w:rsidP="00DA744D">
      <w:pPr>
        <w:pStyle w:val="libNormal"/>
        <w:rPr>
          <w:rtl/>
        </w:rPr>
      </w:pPr>
      <w:r>
        <w:rPr>
          <w:rtl/>
        </w:rPr>
        <w:br w:type="page"/>
      </w:r>
    </w:p>
    <w:p w:rsidR="00CC0BC3" w:rsidRPr="00AE3A5B" w:rsidRDefault="00CC0BC3" w:rsidP="001074D5">
      <w:pPr>
        <w:pStyle w:val="libNormal0"/>
        <w:rPr>
          <w:rtl/>
        </w:rPr>
      </w:pPr>
      <w:r w:rsidRPr="00F84773">
        <w:rPr>
          <w:rFonts w:hint="cs"/>
          <w:rtl/>
        </w:rPr>
        <w:lastRenderedPageBreak/>
        <w:t xml:space="preserve">فأتى عمار رسول الله </w:t>
      </w:r>
      <w:r w:rsidR="003D24AF" w:rsidRPr="00C942B4">
        <w:rPr>
          <w:rStyle w:val="libAlaemChar"/>
          <w:rFonts w:eastAsiaTheme="minorHAnsi"/>
          <w:rtl/>
        </w:rPr>
        <w:t>صلى‌الله‌عليه‌وآله‌وسلم</w:t>
      </w:r>
      <w:r w:rsidRPr="00F84773">
        <w:rPr>
          <w:rFonts w:hint="cs"/>
          <w:rtl/>
        </w:rPr>
        <w:t xml:space="preserve"> وهو يبكي ، فجعل رسول الله </w:t>
      </w:r>
      <w:r w:rsidR="004B6E83" w:rsidRPr="00C942B4">
        <w:rPr>
          <w:rStyle w:val="libAlaemChar"/>
          <w:rFonts w:eastAsiaTheme="minorHAnsi"/>
          <w:rtl/>
        </w:rPr>
        <w:t>صلى‌الله‌عليه‌وآله‌وسلم</w:t>
      </w:r>
      <w:r w:rsidR="004B6E83" w:rsidRPr="00F84773">
        <w:rPr>
          <w:rFonts w:hint="cs"/>
          <w:rtl/>
        </w:rPr>
        <w:t xml:space="preserve"> </w:t>
      </w:r>
      <w:r w:rsidRPr="00F84773">
        <w:rPr>
          <w:rFonts w:hint="cs"/>
          <w:rtl/>
        </w:rPr>
        <w:t xml:space="preserve">يمسح عينيه ويقول : </w:t>
      </w:r>
      <w:r w:rsidRPr="00B16DF9">
        <w:rPr>
          <w:rStyle w:val="libBold2Char"/>
          <w:rFonts w:hint="cs"/>
          <w:rtl/>
        </w:rPr>
        <w:t>مالك ! إن عادوا لك فعد لهم لما قلت</w:t>
      </w:r>
      <w:r w:rsidRPr="00F84773">
        <w:rPr>
          <w:rFonts w:hint="cs"/>
          <w:rtl/>
        </w:rPr>
        <w:t xml:space="preserve"> ) </w:t>
      </w:r>
      <w:r w:rsidRPr="00B22324">
        <w:rPr>
          <w:rStyle w:val="libFootnotenumChar"/>
          <w:rFonts w:hint="cs"/>
          <w:rtl/>
        </w:rPr>
        <w:t>(1)</w:t>
      </w:r>
      <w:r w:rsidRPr="00F84773">
        <w:rPr>
          <w:rFonts w:hint="cs"/>
          <w:rtl/>
        </w:rPr>
        <w:t xml:space="preserve"> .</w:t>
      </w:r>
    </w:p>
    <w:p w:rsidR="00CC0BC3" w:rsidRPr="00AE3A5B" w:rsidRDefault="00CC0BC3" w:rsidP="001D01AE">
      <w:pPr>
        <w:pStyle w:val="libNormal"/>
        <w:rPr>
          <w:rtl/>
        </w:rPr>
      </w:pPr>
      <w:r w:rsidRPr="00F84773">
        <w:rPr>
          <w:rFonts w:hint="cs"/>
          <w:rtl/>
        </w:rPr>
        <w:t xml:space="preserve">وهذه الروايات التي هي سبب نزول قوله تعالى : </w:t>
      </w:r>
      <w:r w:rsidR="001D01AE">
        <w:rPr>
          <w:rStyle w:val="libAlaemChar"/>
          <w:rFonts w:eastAsiaTheme="minorHAnsi" w:hint="cs"/>
          <w:rtl/>
        </w:rPr>
        <w:t>(</w:t>
      </w:r>
      <w:r w:rsidRPr="00885966">
        <w:rPr>
          <w:rStyle w:val="libAieChar"/>
          <w:rFonts w:hint="cs"/>
          <w:rtl/>
        </w:rPr>
        <w:t xml:space="preserve"> إِلاَّ مَنْ أُكْرِهَ وَقَلْبُهُ مُطْمَئِنٌّ بِالإِيمَانِ</w:t>
      </w:r>
      <w:r w:rsidR="001D01AE">
        <w:rPr>
          <w:rStyle w:val="libAlaemChar"/>
          <w:rFonts w:eastAsiaTheme="minorHAnsi" w:hint="cs"/>
          <w:rtl/>
        </w:rPr>
        <w:t>)</w:t>
      </w:r>
      <w:r w:rsidRPr="00F84773">
        <w:rPr>
          <w:rFonts w:hint="cs"/>
          <w:rtl/>
        </w:rPr>
        <w:t xml:space="preserve"> صريحة في جواز التقية .</w:t>
      </w:r>
    </w:p>
    <w:p w:rsidR="00CC0BC3" w:rsidRPr="00AE3A5B" w:rsidRDefault="00CC0BC3" w:rsidP="004B6E83">
      <w:pPr>
        <w:pStyle w:val="libNormal"/>
        <w:rPr>
          <w:rtl/>
        </w:rPr>
      </w:pPr>
      <w:r w:rsidRPr="00F84773">
        <w:rPr>
          <w:rFonts w:hint="cs"/>
          <w:rtl/>
        </w:rPr>
        <w:t xml:space="preserve">2ـ أخرج السيوطي وغيره عن النبي </w:t>
      </w:r>
      <w:r w:rsidR="003D24AF" w:rsidRPr="00C942B4">
        <w:rPr>
          <w:rStyle w:val="libAlaemChar"/>
          <w:rFonts w:eastAsiaTheme="minorHAnsi"/>
          <w:rtl/>
        </w:rPr>
        <w:t>صلى‌الله‌عليه‌وآله‌وسلم</w:t>
      </w:r>
      <w:r w:rsidRPr="00F84773">
        <w:rPr>
          <w:rFonts w:hint="cs"/>
          <w:rtl/>
        </w:rPr>
        <w:t xml:space="preserve"> أنّه قال : </w:t>
      </w:r>
      <w:r w:rsidRPr="00CE3837">
        <w:rPr>
          <w:rStyle w:val="libBold2Char"/>
          <w:rFonts w:hint="cs"/>
          <w:rtl/>
        </w:rPr>
        <w:t xml:space="preserve">( </w:t>
      </w:r>
      <w:r w:rsidRPr="00B16DF9">
        <w:rPr>
          <w:rStyle w:val="libBold2Char"/>
          <w:rFonts w:hint="cs"/>
          <w:rtl/>
        </w:rPr>
        <w:t>بئس القوم قوم يمشي المؤمن فيهم بالتقية والكتمان</w:t>
      </w:r>
      <w:r w:rsidRPr="00CE3837">
        <w:rPr>
          <w:rStyle w:val="libBold2Char"/>
          <w:rFonts w:hint="cs"/>
          <w:rtl/>
        </w:rPr>
        <w:t xml:space="preserve"> ) </w:t>
      </w:r>
      <w:r w:rsidRPr="00B22324">
        <w:rPr>
          <w:rStyle w:val="libFootnotenumChar"/>
          <w:rFonts w:hint="cs"/>
          <w:rtl/>
        </w:rPr>
        <w:t>(2)</w:t>
      </w:r>
      <w:r w:rsidRPr="00F84773">
        <w:rPr>
          <w:rFonts w:hint="cs"/>
          <w:rtl/>
        </w:rPr>
        <w:t xml:space="preserve"> ، وهذه الرواية أخذت التقية والكتمان وجوازهما مفروغاً عنه ، ثم ذمّت القوم الذين يُلجئون صاحب التقية على الكتمان والتقية</w:t>
      </w:r>
      <w:r w:rsidR="004B6E83">
        <w:rPr>
          <w:rFonts w:hint="cs"/>
          <w:rtl/>
        </w:rPr>
        <w:t xml:space="preserve"> </w:t>
      </w:r>
      <w:r w:rsidRPr="00F84773">
        <w:rPr>
          <w:rFonts w:hint="cs"/>
          <w:rtl/>
        </w:rPr>
        <w:t>معهم .</w:t>
      </w:r>
    </w:p>
    <w:p w:rsidR="00CC0BC3" w:rsidRPr="00AE3A5B" w:rsidRDefault="00CC0BC3" w:rsidP="003D24AF">
      <w:pPr>
        <w:pStyle w:val="libNormal"/>
        <w:rPr>
          <w:rtl/>
        </w:rPr>
      </w:pPr>
      <w:r w:rsidRPr="00F84773">
        <w:rPr>
          <w:rFonts w:hint="cs"/>
          <w:rtl/>
        </w:rPr>
        <w:t xml:space="preserve">وقال المناوي في ذيل هذه الرواية في شرحه للجامع الصغير : ( أي يتقي شرّهم ويكتم عنهم حاله ؛ لما علمه منهم أنّهم بالمرصاد للأذى والإضرار ، إذا رأوا سيئة أفشوها وإذا رأوا حسنة كتموها وستروها ، ومن ثمّ استعاذ المصطفى </w:t>
      </w:r>
      <w:r w:rsidR="003D24AF" w:rsidRPr="00C942B4">
        <w:rPr>
          <w:rStyle w:val="libAlaemChar"/>
          <w:rFonts w:eastAsiaTheme="minorHAnsi"/>
          <w:rtl/>
        </w:rPr>
        <w:t>صلى‌الله‌عليه‌وآله‌وسلم</w:t>
      </w:r>
      <w:r w:rsidRPr="00F84773">
        <w:rPr>
          <w:rFonts w:hint="cs"/>
          <w:rtl/>
        </w:rPr>
        <w:t xml:space="preserve"> ممّن هذا حاله كما تقدم في أدعيته ، فيظهرون الصلح والأخوة والاتفاق وباطنهم بخلافه ) </w:t>
      </w:r>
      <w:r w:rsidRPr="00B22324">
        <w:rPr>
          <w:rStyle w:val="libFootnotenumChar"/>
          <w:rFonts w:hint="cs"/>
          <w:rtl/>
        </w:rPr>
        <w:t>(3)</w:t>
      </w:r>
      <w:r w:rsidRPr="00F84773">
        <w:rPr>
          <w:rFonts w:hint="cs"/>
          <w:rtl/>
        </w:rPr>
        <w:t xml:space="preserve"> .</w:t>
      </w:r>
    </w:p>
    <w:p w:rsidR="00CC0BC3" w:rsidRPr="00AE3A5B" w:rsidRDefault="00CC0BC3" w:rsidP="004B6E83">
      <w:pPr>
        <w:pStyle w:val="libNormal"/>
        <w:rPr>
          <w:rtl/>
        </w:rPr>
      </w:pPr>
      <w:r w:rsidRPr="00F84773">
        <w:rPr>
          <w:rFonts w:hint="cs"/>
          <w:rtl/>
        </w:rPr>
        <w:t xml:space="preserve">وجاء عنه </w:t>
      </w:r>
      <w:r w:rsidR="003D24AF" w:rsidRPr="00C942B4">
        <w:rPr>
          <w:rStyle w:val="libAlaemChar"/>
          <w:rFonts w:eastAsiaTheme="minorHAnsi"/>
          <w:rtl/>
        </w:rPr>
        <w:t>صلى‌الله‌عليه‌وآله‌وسلم</w:t>
      </w:r>
      <w:r w:rsidRPr="00F84773">
        <w:rPr>
          <w:rFonts w:hint="cs"/>
          <w:rtl/>
        </w:rPr>
        <w:t xml:space="preserve"> أيضاً : </w:t>
      </w:r>
      <w:r w:rsidRPr="00CE3837">
        <w:rPr>
          <w:rStyle w:val="libBold2Char"/>
          <w:rFonts w:hint="cs"/>
          <w:rtl/>
        </w:rPr>
        <w:t xml:space="preserve">( </w:t>
      </w:r>
      <w:r w:rsidRPr="00B16DF9">
        <w:rPr>
          <w:rStyle w:val="libBold2Char"/>
          <w:rFonts w:hint="cs"/>
          <w:rtl/>
        </w:rPr>
        <w:t>إنّ الله عزّ وجلّ يقول : ويل للذين يختلون الدنيا بالدين وويل للذين يقتلون الذين يأمرون بالقسط من الناس ، وويل للذين يسير المؤمن فيهم بالتقية ، إيّاي يغرون أم عليّ يجترئون ، فإنّي حلفت لأتيحنّهم فتنة تترك الحليم منهم</w:t>
      </w:r>
      <w:r w:rsidR="004B6E83">
        <w:rPr>
          <w:rStyle w:val="libBold2Char"/>
          <w:rFonts w:hint="cs"/>
          <w:rtl/>
        </w:rPr>
        <w:t xml:space="preserve"> </w:t>
      </w:r>
      <w:r w:rsidRPr="00B16DF9">
        <w:rPr>
          <w:rStyle w:val="libBold2Char"/>
          <w:rFonts w:hint="cs"/>
          <w:rtl/>
        </w:rPr>
        <w:t>حيران</w:t>
      </w:r>
      <w:r w:rsidRPr="00CE3837">
        <w:rPr>
          <w:rStyle w:val="libBold2Char"/>
          <w:rFonts w:hint="cs"/>
          <w:rtl/>
        </w:rPr>
        <w:t xml:space="preserve"> )</w:t>
      </w:r>
      <w:r w:rsidRPr="00F84773">
        <w:rPr>
          <w:rFonts w:hint="cs"/>
          <w:rtl/>
        </w:rPr>
        <w:t xml:space="preserve"> </w:t>
      </w:r>
      <w:r w:rsidRPr="00B22324">
        <w:rPr>
          <w:rStyle w:val="libFootnotenumChar"/>
          <w:rFonts w:hint="cs"/>
          <w:rtl/>
        </w:rPr>
        <w:t>(4)</w:t>
      </w:r>
      <w:r w:rsidRPr="00F84773">
        <w:rPr>
          <w:rFonts w:hint="cs"/>
          <w:rtl/>
        </w:rPr>
        <w:t xml:space="preserve">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تفسير الرازي : ج20 ص 124 .</w:t>
      </w:r>
    </w:p>
    <w:p w:rsidR="00CC0BC3" w:rsidRPr="00F25166" w:rsidRDefault="00CC0BC3" w:rsidP="00F25166">
      <w:pPr>
        <w:pStyle w:val="libFootnote0"/>
        <w:rPr>
          <w:rtl/>
        </w:rPr>
      </w:pPr>
      <w:r w:rsidRPr="00F25166">
        <w:rPr>
          <w:rFonts w:hint="cs"/>
          <w:rtl/>
        </w:rPr>
        <w:t>(2) الجامع الصغير ، السيوطي : ج1 ص 491 ح3186 ؛ لسان الميزان : ج3 ص 128 ؛ تفسير القرطبي : ج4 ص46 .</w:t>
      </w:r>
    </w:p>
    <w:p w:rsidR="00CC0BC3" w:rsidRPr="00F25166" w:rsidRDefault="00CC0BC3" w:rsidP="00F25166">
      <w:pPr>
        <w:pStyle w:val="libFootnote0"/>
        <w:rPr>
          <w:rtl/>
        </w:rPr>
      </w:pPr>
      <w:r w:rsidRPr="00F25166">
        <w:rPr>
          <w:rFonts w:hint="cs"/>
          <w:rtl/>
        </w:rPr>
        <w:t>(3) فيض القدير شرح الجامع الصغير ، المناوي : ج3 ص 279 .</w:t>
      </w:r>
    </w:p>
    <w:p w:rsidR="001074D5" w:rsidRDefault="00CC0BC3" w:rsidP="00F25166">
      <w:pPr>
        <w:pStyle w:val="libFootnote0"/>
        <w:rPr>
          <w:rtl/>
        </w:rPr>
      </w:pPr>
      <w:r w:rsidRPr="00F25166">
        <w:rPr>
          <w:rFonts w:hint="cs"/>
          <w:rtl/>
        </w:rPr>
        <w:t>(4) تاريخ اليعقوبي : ج2 ص 101 .</w:t>
      </w:r>
    </w:p>
    <w:p w:rsidR="001074D5" w:rsidRDefault="001074D5" w:rsidP="00DA744D">
      <w:pPr>
        <w:pStyle w:val="libNormal"/>
        <w:rPr>
          <w:rtl/>
        </w:rPr>
      </w:pPr>
      <w:r>
        <w:rPr>
          <w:rtl/>
        </w:rPr>
        <w:br w:type="page"/>
      </w:r>
    </w:p>
    <w:p w:rsidR="00CC0BC3" w:rsidRPr="00AE3A5B" w:rsidRDefault="00CC0BC3" w:rsidP="00214C08">
      <w:pPr>
        <w:pStyle w:val="libNormal"/>
        <w:rPr>
          <w:rtl/>
        </w:rPr>
      </w:pPr>
      <w:r w:rsidRPr="00F84773">
        <w:rPr>
          <w:rFonts w:hint="cs"/>
          <w:rtl/>
        </w:rPr>
        <w:lastRenderedPageBreak/>
        <w:t xml:space="preserve">3ـ عن رسول الله </w:t>
      </w:r>
      <w:r w:rsidR="003D24AF" w:rsidRPr="00C942B4">
        <w:rPr>
          <w:rStyle w:val="libAlaemChar"/>
          <w:rFonts w:eastAsiaTheme="minorHAnsi"/>
          <w:rtl/>
        </w:rPr>
        <w:t>صلى‌الله‌عليه‌وآله‌وسلم</w:t>
      </w:r>
      <w:r w:rsidRPr="00F84773">
        <w:rPr>
          <w:rFonts w:hint="cs"/>
          <w:rtl/>
        </w:rPr>
        <w:t xml:space="preserve"> قال : </w:t>
      </w:r>
      <w:r w:rsidRPr="00CE3837">
        <w:rPr>
          <w:rStyle w:val="libBold2Char"/>
          <w:rFonts w:hint="cs"/>
          <w:rtl/>
        </w:rPr>
        <w:t>(</w:t>
      </w:r>
      <w:r w:rsidRPr="00B16DF9">
        <w:rPr>
          <w:rStyle w:val="libBold2Char"/>
          <w:rFonts w:hint="cs"/>
          <w:rtl/>
        </w:rPr>
        <w:t xml:space="preserve"> لا إيمانَ لمَن لا تقيّة له</w:t>
      </w:r>
      <w:r w:rsidRPr="00CE3837">
        <w:rPr>
          <w:rStyle w:val="libBold2Char"/>
          <w:rFonts w:hint="cs"/>
          <w:rtl/>
        </w:rPr>
        <w:t xml:space="preserve"> )</w:t>
      </w:r>
      <w:r w:rsidRPr="00F84773">
        <w:rPr>
          <w:rFonts w:hint="cs"/>
          <w:rtl/>
        </w:rPr>
        <w:t xml:space="preserve"> </w:t>
      </w:r>
      <w:r w:rsidRPr="00B22324">
        <w:rPr>
          <w:rStyle w:val="libFootnotenumChar"/>
          <w:rFonts w:hint="cs"/>
          <w:rtl/>
        </w:rPr>
        <w:t>(1)</w:t>
      </w:r>
      <w:r w:rsidRPr="00F84773">
        <w:rPr>
          <w:rFonts w:hint="cs"/>
          <w:rtl/>
        </w:rPr>
        <w:t xml:space="preserve"> ، وفي كنز العمال نقل عن علي </w:t>
      </w:r>
      <w:r w:rsidR="00214C08" w:rsidRPr="00214C08">
        <w:rPr>
          <w:rStyle w:val="libAlaemChar"/>
          <w:rFonts w:eastAsiaTheme="minorHAnsi"/>
          <w:rtl/>
        </w:rPr>
        <w:t>عليه‌السلام</w:t>
      </w:r>
      <w:r w:rsidRPr="00F84773">
        <w:rPr>
          <w:rFonts w:hint="cs"/>
          <w:rtl/>
        </w:rPr>
        <w:t xml:space="preserve"> أنّه قال : </w:t>
      </w:r>
      <w:r w:rsidRPr="00CE3837">
        <w:rPr>
          <w:rStyle w:val="libBold2Char"/>
          <w:rFonts w:hint="cs"/>
          <w:rtl/>
        </w:rPr>
        <w:t xml:space="preserve">( </w:t>
      </w:r>
      <w:r w:rsidRPr="00B16DF9">
        <w:rPr>
          <w:rStyle w:val="libBold2Char"/>
          <w:rFonts w:hint="cs"/>
          <w:rtl/>
        </w:rPr>
        <w:t>لا دين لمَن لا تقية له</w:t>
      </w:r>
      <w:r w:rsidRPr="00CE3837">
        <w:rPr>
          <w:rStyle w:val="libBold2Char"/>
          <w:rFonts w:hint="cs"/>
          <w:rtl/>
        </w:rPr>
        <w:t xml:space="preserve"> )</w:t>
      </w:r>
      <w:r w:rsidRPr="00F84773">
        <w:rPr>
          <w:rFonts w:hint="cs"/>
          <w:rtl/>
        </w:rPr>
        <w:t xml:space="preserve"> </w:t>
      </w:r>
      <w:r w:rsidRPr="00B22324">
        <w:rPr>
          <w:rStyle w:val="libFootnotenumChar"/>
          <w:rFonts w:hint="cs"/>
          <w:rtl/>
        </w:rPr>
        <w:t>(2)</w:t>
      </w:r>
      <w:r w:rsidRPr="00F84773">
        <w:rPr>
          <w:rFonts w:hint="cs"/>
          <w:rtl/>
        </w:rPr>
        <w:t xml:space="preserve"> وسيأتي بيان مضمون هذه الرواية في الأبحاث اللاحقة .</w:t>
      </w:r>
    </w:p>
    <w:p w:rsidR="00CC0BC3" w:rsidRPr="00AE3A5B" w:rsidRDefault="00CC0BC3" w:rsidP="001074D5">
      <w:pPr>
        <w:pStyle w:val="libNormal"/>
        <w:rPr>
          <w:rtl/>
        </w:rPr>
      </w:pPr>
      <w:r w:rsidRPr="00F84773">
        <w:rPr>
          <w:rFonts w:hint="cs"/>
          <w:rtl/>
        </w:rPr>
        <w:t xml:space="preserve">4ـ كذلك عنه </w:t>
      </w:r>
      <w:r w:rsidR="003D24AF" w:rsidRPr="00C942B4">
        <w:rPr>
          <w:rStyle w:val="libAlaemChar"/>
          <w:rFonts w:eastAsiaTheme="minorHAnsi"/>
          <w:rtl/>
        </w:rPr>
        <w:t>صلى‌الله‌عليه‌وآله‌وسلم</w:t>
      </w:r>
      <w:r w:rsidRPr="00F84773">
        <w:rPr>
          <w:rFonts w:hint="cs"/>
          <w:rtl/>
        </w:rPr>
        <w:t xml:space="preserve"> لمّا جاءه جبرائيل </w:t>
      </w:r>
      <w:r w:rsidR="00214C08" w:rsidRPr="00214C08">
        <w:rPr>
          <w:rStyle w:val="libAlaemChar"/>
          <w:rFonts w:eastAsiaTheme="minorHAnsi"/>
          <w:rtl/>
        </w:rPr>
        <w:t>عليه‌السلام</w:t>
      </w:r>
      <w:r w:rsidRPr="00F84773">
        <w:rPr>
          <w:rFonts w:hint="cs"/>
          <w:rtl/>
        </w:rPr>
        <w:t xml:space="preserve"> فأخبره بما يكون في أُمّته من الفرقة والاختلاف فشقّ ذلك عليه ، ثم دعا فقال : </w:t>
      </w:r>
      <w:r w:rsidRPr="00CE3837">
        <w:rPr>
          <w:rStyle w:val="libBold2Char"/>
          <w:rFonts w:hint="cs"/>
          <w:rtl/>
        </w:rPr>
        <w:t xml:space="preserve">( </w:t>
      </w:r>
      <w:r w:rsidRPr="00B16DF9">
        <w:rPr>
          <w:rStyle w:val="libBold2Char"/>
          <w:rFonts w:hint="cs"/>
          <w:rtl/>
        </w:rPr>
        <w:t>اللّهمّ أظهر عليهم أفضلهم تقية</w:t>
      </w:r>
      <w:r w:rsidRPr="00CE3837">
        <w:rPr>
          <w:rStyle w:val="libBold2Char"/>
          <w:rFonts w:hint="cs"/>
          <w:rtl/>
        </w:rPr>
        <w:t xml:space="preserve"> )</w:t>
      </w:r>
      <w:r w:rsidRPr="00B22324">
        <w:rPr>
          <w:rStyle w:val="libFootnotenumChar"/>
          <w:rFonts w:hint="cs"/>
          <w:rtl/>
        </w:rPr>
        <w:t xml:space="preserve"> (3) </w:t>
      </w:r>
      <w:r w:rsidRPr="00F84773">
        <w:rPr>
          <w:rFonts w:hint="cs"/>
          <w:rtl/>
        </w:rPr>
        <w:t>، وهذه الرواية شاملة للتقية من الله تعالى ، بمعنى الخوف والحذر من قهره وبطشه نتيجة عصيان وتمرّد العبد على ربّه ، وكذلك شاملة للتقية باصطلاحها اللغوي والشرعي ، بمعنى اتقاء الغير للخوف من</w:t>
      </w:r>
      <w:r w:rsidR="001074D5">
        <w:rPr>
          <w:rFonts w:hint="cs"/>
          <w:rtl/>
        </w:rPr>
        <w:t xml:space="preserve"> </w:t>
      </w:r>
      <w:r w:rsidRPr="00F84773">
        <w:rPr>
          <w:rFonts w:hint="cs"/>
          <w:rtl/>
        </w:rPr>
        <w:t>ضرره .</w:t>
      </w:r>
    </w:p>
    <w:p w:rsidR="00CC0BC3" w:rsidRDefault="00CC0BC3" w:rsidP="003D24AF">
      <w:pPr>
        <w:pStyle w:val="libNormal"/>
        <w:rPr>
          <w:rtl/>
        </w:rPr>
      </w:pPr>
      <w:r w:rsidRPr="00F84773">
        <w:rPr>
          <w:rFonts w:hint="cs"/>
          <w:rtl/>
        </w:rPr>
        <w:t xml:space="preserve">5ـ ما أخرجه البخاري وغيره ، عن عروة بن الزبير أنّ عائشة أخبرته أنّه استأذن على النبي </w:t>
      </w:r>
      <w:r w:rsidR="003D24AF" w:rsidRPr="00C942B4">
        <w:rPr>
          <w:rStyle w:val="libAlaemChar"/>
          <w:rFonts w:eastAsiaTheme="minorHAnsi"/>
          <w:rtl/>
        </w:rPr>
        <w:t>صلى‌الله‌عليه‌وآله‌وسلم</w:t>
      </w:r>
      <w:r w:rsidRPr="00F84773">
        <w:rPr>
          <w:rFonts w:hint="cs"/>
          <w:rtl/>
        </w:rPr>
        <w:t xml:space="preserve"> رجل ، فقال </w:t>
      </w:r>
      <w:r w:rsidR="003D24AF" w:rsidRPr="00C942B4">
        <w:rPr>
          <w:rStyle w:val="libAlaemChar"/>
          <w:rFonts w:eastAsiaTheme="minorHAnsi"/>
          <w:rtl/>
        </w:rPr>
        <w:t>صلى‌الله‌عليه‌وآله‌وسلم</w:t>
      </w:r>
      <w:r w:rsidRPr="00F84773">
        <w:rPr>
          <w:rFonts w:hint="cs"/>
          <w:rtl/>
        </w:rPr>
        <w:t xml:space="preserve"> : ( ائذنوا له فبئس ابن العشيرة ، أو بئس أخو العشيرة ، فلمّا دخل ألان له الكلام ، فقلت : يا رسول الله ! قلت : ما قلت ، ثم ألنت له في القول ؟! فقال : أي عائشة إنّ شرّ الناس منزلة عند الله مَن تركه أو ودعه الناس اتقاء فحشه ) </w:t>
      </w:r>
      <w:r w:rsidRPr="00B22324">
        <w:rPr>
          <w:rStyle w:val="libFootnotenumChar"/>
          <w:rFonts w:hint="cs"/>
          <w:rtl/>
        </w:rPr>
        <w:t xml:space="preserve">(4) </w:t>
      </w:r>
      <w:r w:rsidRPr="00F84773">
        <w:rPr>
          <w:rFonts w:hint="cs"/>
          <w:rtl/>
        </w:rPr>
        <w:t xml:space="preserve">. وهذه من التقية الجائزة منه </w:t>
      </w:r>
      <w:r w:rsidR="003D24AF" w:rsidRPr="00C942B4">
        <w:rPr>
          <w:rStyle w:val="libAlaemChar"/>
          <w:rFonts w:eastAsiaTheme="minorHAnsi"/>
          <w:rtl/>
        </w:rPr>
        <w:t>صلى‌الله‌عليه‌وآله‌وسلم</w:t>
      </w:r>
      <w:r w:rsidRPr="00F84773">
        <w:rPr>
          <w:rFonts w:hint="cs"/>
          <w:rtl/>
        </w:rPr>
        <w:t xml:space="preserve"> ؛ إذ ليس فيها إخلال في الوصول إلى الحق ، وإلاّ فإنّه لا تقية فيما يتعلّق بأصل الدعوة والدين والوحي الذي لا يُعلم إلاّ بتبليغ النبي </w:t>
      </w:r>
      <w:r w:rsidR="003D24AF" w:rsidRPr="00C942B4">
        <w:rPr>
          <w:rStyle w:val="libAlaemChar"/>
          <w:rFonts w:eastAsiaTheme="minorHAnsi"/>
          <w:rtl/>
        </w:rPr>
        <w:t>صلى‌الله‌عليه‌وآله‌وسلم</w:t>
      </w:r>
      <w:r w:rsidRPr="00F84773">
        <w:rPr>
          <w:rFonts w:hint="cs"/>
          <w:rtl/>
        </w:rPr>
        <w:t xml:space="preserve"> إذ إنّ التقية في هذا المقدار يوجب الإغراء بالقبيح ، وهو لا يمكن صدوره من المعصوم .</w:t>
      </w:r>
    </w:p>
    <w:p w:rsidR="00E773F8" w:rsidRPr="00392EFF" w:rsidRDefault="00E773F8" w:rsidP="00E773F8">
      <w:pPr>
        <w:pStyle w:val="libNormal"/>
        <w:rPr>
          <w:rtl/>
        </w:rPr>
      </w:pPr>
      <w:r w:rsidRPr="00392EFF">
        <w:rPr>
          <w:rFonts w:hint="cs"/>
          <w:rtl/>
        </w:rPr>
        <w:t xml:space="preserve">والرسول الأكرم </w:t>
      </w:r>
      <w:r w:rsidRPr="00C942B4">
        <w:rPr>
          <w:rStyle w:val="libAlaemChar"/>
          <w:rFonts w:eastAsiaTheme="minorHAnsi"/>
          <w:rtl/>
        </w:rPr>
        <w:t>صلى‌الله‌عليه‌وآله‌وسلم</w:t>
      </w:r>
      <w:r w:rsidRPr="00392EFF">
        <w:rPr>
          <w:rFonts w:hint="cs"/>
          <w:rtl/>
        </w:rPr>
        <w:t xml:space="preserve"> يتقي في هذا الحديث أحد رعيته اتقاء فحشه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المصنف ، ابن أبي شيبة الكوفي : ج7 ص 643 ؛ كنز العمال : ج3 ص 96 ح5665 .</w:t>
      </w:r>
    </w:p>
    <w:p w:rsidR="00CC0BC3" w:rsidRPr="00F25166" w:rsidRDefault="00CC0BC3" w:rsidP="00F25166">
      <w:pPr>
        <w:pStyle w:val="libFootnote0"/>
        <w:rPr>
          <w:rtl/>
        </w:rPr>
      </w:pPr>
      <w:r w:rsidRPr="00F25166">
        <w:rPr>
          <w:rFonts w:hint="cs"/>
          <w:rtl/>
        </w:rPr>
        <w:t>(2) كنز العمال : ج3 ص96 ح5665 .</w:t>
      </w:r>
    </w:p>
    <w:p w:rsidR="00CC0BC3" w:rsidRPr="00F25166" w:rsidRDefault="00CC0BC3" w:rsidP="00F25166">
      <w:pPr>
        <w:pStyle w:val="libFootnote0"/>
        <w:rPr>
          <w:rtl/>
        </w:rPr>
      </w:pPr>
      <w:r w:rsidRPr="00F25166">
        <w:rPr>
          <w:rFonts w:hint="cs"/>
          <w:rtl/>
        </w:rPr>
        <w:t>(3) تفسير الطبري : ج7 ص 293 ح10420 .</w:t>
      </w:r>
    </w:p>
    <w:p w:rsidR="001074D5" w:rsidRDefault="00CC0BC3" w:rsidP="00F25166">
      <w:pPr>
        <w:pStyle w:val="libFootnote0"/>
        <w:rPr>
          <w:rtl/>
        </w:rPr>
      </w:pPr>
      <w:r w:rsidRPr="00F25166">
        <w:rPr>
          <w:rFonts w:hint="cs"/>
          <w:rtl/>
        </w:rPr>
        <w:t>(4) صحيح البخاري ج7 ص102 ، كتاب الأدب ، باب المداراة مع الناس .</w:t>
      </w:r>
    </w:p>
    <w:p w:rsidR="001074D5" w:rsidRDefault="001074D5" w:rsidP="00DA744D">
      <w:pPr>
        <w:pStyle w:val="libNormal"/>
        <w:rPr>
          <w:rtl/>
        </w:rPr>
      </w:pPr>
      <w:r>
        <w:rPr>
          <w:rtl/>
        </w:rPr>
        <w:br w:type="page"/>
      </w:r>
    </w:p>
    <w:p w:rsidR="00CC0BC3" w:rsidRPr="00AE3A5B" w:rsidRDefault="00CC0BC3" w:rsidP="004B6E83">
      <w:pPr>
        <w:pStyle w:val="libNormal"/>
        <w:rPr>
          <w:rtl/>
        </w:rPr>
      </w:pPr>
      <w:r w:rsidRPr="00F84773">
        <w:rPr>
          <w:rFonts w:hint="cs"/>
          <w:rtl/>
        </w:rPr>
        <w:lastRenderedPageBreak/>
        <w:t xml:space="preserve">6ـ أخرج البخاري أيضاً ، عن عبد الله بن عمر ، عن عائشة قالت : إنّ رسول الله </w:t>
      </w:r>
      <w:r w:rsidR="003D24AF" w:rsidRPr="00C942B4">
        <w:rPr>
          <w:rStyle w:val="libAlaemChar"/>
          <w:rFonts w:eastAsiaTheme="minorHAnsi"/>
          <w:rtl/>
        </w:rPr>
        <w:t>صلى‌الله‌عليه‌وآله‌وسلم</w:t>
      </w:r>
      <w:r w:rsidRPr="00F84773">
        <w:rPr>
          <w:rFonts w:hint="cs"/>
          <w:rtl/>
        </w:rPr>
        <w:t xml:space="preserve"> قال لها : ( ألم تري أنّ قومك لمّا بنوا الكعبة اقتصروا عن قواعد إبراهيم ؟ فقلت : يا رسول الله ، ألا تردّها على قواعد إبراهيم ؟ قال : لولا حدثان قومك بالكفر</w:t>
      </w:r>
      <w:r w:rsidR="004B6E83">
        <w:rPr>
          <w:rFonts w:hint="cs"/>
          <w:rtl/>
        </w:rPr>
        <w:t xml:space="preserve"> </w:t>
      </w:r>
      <w:r w:rsidRPr="00F84773">
        <w:rPr>
          <w:rFonts w:hint="cs"/>
          <w:rtl/>
        </w:rPr>
        <w:t xml:space="preserve">لفعلت ) </w:t>
      </w:r>
      <w:r w:rsidRPr="00B22324">
        <w:rPr>
          <w:rStyle w:val="libFootnotenumChar"/>
          <w:rFonts w:hint="cs"/>
          <w:rtl/>
        </w:rPr>
        <w:t>(1)</w:t>
      </w:r>
      <w:r w:rsidRPr="00F84773">
        <w:rPr>
          <w:rFonts w:hint="cs"/>
          <w:rtl/>
        </w:rPr>
        <w:t xml:space="preserve"> .</w:t>
      </w:r>
    </w:p>
    <w:p w:rsidR="00CC0BC3" w:rsidRPr="00AE3A5B" w:rsidRDefault="00CC0BC3" w:rsidP="003D24AF">
      <w:pPr>
        <w:pStyle w:val="libNormal"/>
        <w:rPr>
          <w:rtl/>
        </w:rPr>
      </w:pPr>
      <w:r w:rsidRPr="00F84773">
        <w:rPr>
          <w:rFonts w:hint="cs"/>
          <w:rtl/>
        </w:rPr>
        <w:t xml:space="preserve">وفي لفظ آخر : ( سألت رسول الله </w:t>
      </w:r>
      <w:r w:rsidR="003D24AF" w:rsidRPr="00C942B4">
        <w:rPr>
          <w:rStyle w:val="libAlaemChar"/>
          <w:rFonts w:eastAsiaTheme="minorHAnsi"/>
          <w:rtl/>
        </w:rPr>
        <w:t>صلى‌الله‌عليه‌وآله‌وسلم</w:t>
      </w:r>
      <w:r w:rsidRPr="00F84773">
        <w:rPr>
          <w:rFonts w:hint="cs"/>
          <w:rtl/>
        </w:rPr>
        <w:t xml:space="preserve"> عن الحجر ، فقال : هو من البيت ، قلت : ما منعهم أن يدخلوه فيه ؟ قال : عجزت بهم النفقة ، قلت : فما شأن بابه مرتفعاً لا يُصعد إليه إلاّ بسلّم ؟ قال : ذلك فعل قومك ، ليدخلوه مَن شاؤوا ويمنعوه مَن شاؤوا ، ولولا أنّ قومك حديث عهد بكفر مخافة أن تنفر قلوبهم ، لنظرت هل أُغيره فأدخل فيه ما انتقص منه وجعلت بابه بالأرض ) </w:t>
      </w:r>
      <w:r w:rsidRPr="00B22324">
        <w:rPr>
          <w:rStyle w:val="libFootnotenumChar"/>
          <w:rFonts w:hint="cs"/>
          <w:rtl/>
        </w:rPr>
        <w:t>(2)</w:t>
      </w:r>
      <w:r w:rsidRPr="00F84773">
        <w:rPr>
          <w:rFonts w:hint="cs"/>
          <w:rtl/>
        </w:rPr>
        <w:t xml:space="preserve"> .</w:t>
      </w:r>
    </w:p>
    <w:p w:rsidR="00CC0BC3" w:rsidRPr="00AE3A5B" w:rsidRDefault="00CC0BC3" w:rsidP="001D01AE">
      <w:pPr>
        <w:pStyle w:val="libNormal"/>
        <w:rPr>
          <w:rtl/>
        </w:rPr>
      </w:pPr>
      <w:r w:rsidRPr="00F84773">
        <w:rPr>
          <w:rFonts w:hint="cs"/>
          <w:rtl/>
        </w:rPr>
        <w:t xml:space="preserve">وفي لفظ ثالث لأحمد بن حنبل أخرجه عن رسول الله </w:t>
      </w:r>
      <w:r w:rsidR="001D01AE" w:rsidRPr="00C942B4">
        <w:rPr>
          <w:rStyle w:val="libAlaemChar"/>
          <w:rFonts w:eastAsiaTheme="minorHAnsi"/>
          <w:rtl/>
        </w:rPr>
        <w:t>صلى‌الله‌عليه‌وآله‌وسلم</w:t>
      </w:r>
      <w:r w:rsidRPr="00F84773">
        <w:rPr>
          <w:rFonts w:hint="cs"/>
          <w:rtl/>
        </w:rPr>
        <w:t xml:space="preserve">: ( لولا أنّ قومك حديث عهد بشرك أو بجاهلية لهدّمت الكعبة فألزقتها بالأرض ، وجعلت لها بابين ، باباً شرقياً وباباً غربياً ، وزدت فيها من الحجر ستة أذرع ، فإنّ قريشاً اقتصرتها حين بنت الكعبة ) </w:t>
      </w:r>
      <w:r w:rsidRPr="00B22324">
        <w:rPr>
          <w:rStyle w:val="libFootnotenumChar"/>
          <w:rFonts w:hint="cs"/>
          <w:rtl/>
        </w:rPr>
        <w:t>(3)</w:t>
      </w:r>
      <w:r w:rsidRPr="00F84773">
        <w:rPr>
          <w:rFonts w:hint="cs"/>
          <w:rtl/>
        </w:rPr>
        <w:t xml:space="preserve"> ، وهذه الرواية على اختلاف ألفاظها تكشف عن تقية الرسول الأكرم </w:t>
      </w:r>
      <w:r w:rsidR="003D24AF" w:rsidRPr="00C942B4">
        <w:rPr>
          <w:rStyle w:val="libAlaemChar"/>
          <w:rFonts w:eastAsiaTheme="minorHAnsi"/>
          <w:rtl/>
        </w:rPr>
        <w:t>صلى‌الله‌عليه‌وآله‌وسلم</w:t>
      </w:r>
      <w:r w:rsidRPr="00F84773">
        <w:rPr>
          <w:rFonts w:hint="cs"/>
          <w:rtl/>
        </w:rPr>
        <w:t xml:space="preserve"> من قريش مخافة أن تنفر قلوبهم لحداثة عهدهم بالكفر والشرك والجاهلية .</w:t>
      </w:r>
    </w:p>
    <w:p w:rsidR="00CC0BC3" w:rsidRPr="00AE3A5B" w:rsidRDefault="00CC0BC3" w:rsidP="003D24AF">
      <w:pPr>
        <w:pStyle w:val="libNormal"/>
        <w:rPr>
          <w:rtl/>
        </w:rPr>
      </w:pPr>
      <w:r w:rsidRPr="00F84773">
        <w:rPr>
          <w:rFonts w:hint="cs"/>
          <w:rtl/>
        </w:rPr>
        <w:t xml:space="preserve">7ـ عن ابن عمر ، عن النبي </w:t>
      </w:r>
      <w:r w:rsidR="003D24AF" w:rsidRPr="00C942B4">
        <w:rPr>
          <w:rStyle w:val="libAlaemChar"/>
          <w:rFonts w:eastAsiaTheme="minorHAnsi"/>
          <w:rtl/>
        </w:rPr>
        <w:t>صلى‌الله‌عليه‌وآله‌وسلم</w:t>
      </w:r>
      <w:r w:rsidRPr="00F84773">
        <w:rPr>
          <w:rFonts w:hint="cs"/>
          <w:rtl/>
        </w:rPr>
        <w:t xml:space="preserve"> ، أنّه قال : </w:t>
      </w:r>
      <w:r w:rsidRPr="00CE3837">
        <w:rPr>
          <w:rStyle w:val="libBold2Char"/>
          <w:rFonts w:hint="cs"/>
          <w:rtl/>
        </w:rPr>
        <w:t>(</w:t>
      </w:r>
      <w:r w:rsidRPr="00B16DF9">
        <w:rPr>
          <w:rStyle w:val="libBold2Char"/>
          <w:rFonts w:hint="cs"/>
          <w:rtl/>
        </w:rPr>
        <w:t xml:space="preserve"> المؤمن الذي يخالط الناس ، ويصبر على أذاهم أعظم أجراً من المؤمن الذي لا يخالط الناس ولا يصبر</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صحيح البخاري : ج2 ص156 ، كتاب الحج ، باب فضل مكة وبنيانها .</w:t>
      </w:r>
    </w:p>
    <w:p w:rsidR="00CC0BC3" w:rsidRPr="00F25166" w:rsidRDefault="00CC0BC3" w:rsidP="00F25166">
      <w:pPr>
        <w:pStyle w:val="libFootnote0"/>
        <w:rPr>
          <w:rtl/>
        </w:rPr>
      </w:pPr>
      <w:r w:rsidRPr="00F25166">
        <w:rPr>
          <w:rFonts w:hint="cs"/>
          <w:rtl/>
        </w:rPr>
        <w:t>(2) سنن بن ماجة ، محمد يزيد القزويني : ج2 ص 985 .</w:t>
      </w:r>
    </w:p>
    <w:p w:rsidR="001074D5" w:rsidRDefault="00CC0BC3" w:rsidP="00F25166">
      <w:pPr>
        <w:pStyle w:val="libFootnote0"/>
        <w:rPr>
          <w:rtl/>
        </w:rPr>
      </w:pPr>
      <w:r w:rsidRPr="00F25166">
        <w:rPr>
          <w:rFonts w:hint="cs"/>
          <w:rtl/>
        </w:rPr>
        <w:t>(3) مسند أحمد : ج6 ص 179 – 180 .</w:t>
      </w:r>
    </w:p>
    <w:p w:rsidR="001074D5" w:rsidRDefault="001074D5" w:rsidP="00DA744D">
      <w:pPr>
        <w:pStyle w:val="libNormal"/>
        <w:rPr>
          <w:rtl/>
        </w:rPr>
      </w:pPr>
      <w:r>
        <w:rPr>
          <w:rtl/>
        </w:rPr>
        <w:br w:type="page"/>
      </w:r>
    </w:p>
    <w:p w:rsidR="00CC0BC3" w:rsidRPr="00AE3A5B" w:rsidRDefault="00CC0BC3" w:rsidP="001074D5">
      <w:pPr>
        <w:pStyle w:val="libNormal0"/>
        <w:rPr>
          <w:rtl/>
        </w:rPr>
      </w:pPr>
      <w:r w:rsidRPr="00B16DF9">
        <w:rPr>
          <w:rStyle w:val="libBold2Char"/>
          <w:rFonts w:hint="cs"/>
          <w:rtl/>
        </w:rPr>
        <w:lastRenderedPageBreak/>
        <w:t>على أذاهم</w:t>
      </w:r>
      <w:r w:rsidRPr="00CE3837">
        <w:rPr>
          <w:rStyle w:val="libBold2Char"/>
          <w:rFonts w:hint="cs"/>
          <w:rtl/>
        </w:rPr>
        <w:t xml:space="preserve"> )</w:t>
      </w:r>
      <w:r w:rsidRPr="00F84773">
        <w:rPr>
          <w:rFonts w:hint="cs"/>
          <w:rtl/>
        </w:rPr>
        <w:t xml:space="preserve"> </w:t>
      </w:r>
      <w:r w:rsidRPr="00B22324">
        <w:rPr>
          <w:rStyle w:val="libFootnotenumChar"/>
          <w:rFonts w:hint="cs"/>
          <w:rtl/>
        </w:rPr>
        <w:t>(1)</w:t>
      </w:r>
      <w:r w:rsidRPr="00F84773">
        <w:rPr>
          <w:rFonts w:hint="cs"/>
          <w:rtl/>
        </w:rPr>
        <w:t xml:space="preserve"> .</w:t>
      </w:r>
    </w:p>
    <w:p w:rsidR="00CC0BC3" w:rsidRPr="00AE3A5B" w:rsidRDefault="00CC0BC3" w:rsidP="003D24AF">
      <w:pPr>
        <w:pStyle w:val="libNormal"/>
        <w:rPr>
          <w:rtl/>
        </w:rPr>
      </w:pPr>
      <w:r w:rsidRPr="00F84773">
        <w:rPr>
          <w:rFonts w:hint="cs"/>
          <w:rtl/>
        </w:rPr>
        <w:t xml:space="preserve">8ـ أخرج الحاكم في المستدرك عن أبي ذر ، قال : ( قال لي رسول الله </w:t>
      </w:r>
      <w:r w:rsidR="003D24AF" w:rsidRPr="00C942B4">
        <w:rPr>
          <w:rStyle w:val="libAlaemChar"/>
          <w:rFonts w:eastAsiaTheme="minorHAnsi"/>
          <w:rtl/>
        </w:rPr>
        <w:t>صلى‌الله‌عليه‌وآله‌وسلم</w:t>
      </w:r>
      <w:r w:rsidRPr="00F84773">
        <w:rPr>
          <w:rFonts w:hint="cs"/>
          <w:rtl/>
        </w:rPr>
        <w:t xml:space="preserve"> : </w:t>
      </w:r>
      <w:r w:rsidRPr="00B16DF9">
        <w:rPr>
          <w:rStyle w:val="libBold2Char"/>
          <w:rFonts w:hint="cs"/>
          <w:rtl/>
        </w:rPr>
        <w:t xml:space="preserve">يا أبا ذر ، كيف أنت إذا كنت في حثالة </w:t>
      </w:r>
      <w:r w:rsidRPr="00F84773">
        <w:rPr>
          <w:rFonts w:hint="cs"/>
          <w:rtl/>
        </w:rPr>
        <w:t xml:space="preserve">، وشبك بين أصابعه ، قلت : يا رسول الله ، ما تأمرني ، قال : </w:t>
      </w:r>
      <w:r w:rsidRPr="00B16DF9">
        <w:rPr>
          <w:rStyle w:val="libBold2Char"/>
          <w:rFonts w:hint="cs"/>
          <w:rtl/>
        </w:rPr>
        <w:t>اصبر اصبر اصبر ، خالقوا الناس بأخلاقهم وخالفوهم في أعمالهم</w:t>
      </w:r>
      <w:r w:rsidRPr="00CE3837">
        <w:rPr>
          <w:rStyle w:val="libBold2Char"/>
          <w:rFonts w:hint="cs"/>
          <w:rtl/>
        </w:rPr>
        <w:t xml:space="preserve"> </w:t>
      </w:r>
      <w:r w:rsidRPr="00F84773">
        <w:rPr>
          <w:rFonts w:hint="cs"/>
          <w:rtl/>
        </w:rPr>
        <w:t>) .</w:t>
      </w:r>
    </w:p>
    <w:p w:rsidR="00CC0BC3" w:rsidRPr="00AE3A5B" w:rsidRDefault="00CC0BC3" w:rsidP="00F84773">
      <w:pPr>
        <w:pStyle w:val="libNormal"/>
        <w:rPr>
          <w:rtl/>
        </w:rPr>
      </w:pPr>
      <w:r w:rsidRPr="00F84773">
        <w:rPr>
          <w:rFonts w:hint="cs"/>
          <w:rtl/>
        </w:rPr>
        <w:t xml:space="preserve">قال الحاكم : ( هذا حديث صحيح على شرط الشيخين ولم يخرجاه ) </w:t>
      </w:r>
      <w:r w:rsidRPr="00B22324">
        <w:rPr>
          <w:rStyle w:val="libFootnotenumChar"/>
          <w:rFonts w:hint="cs"/>
          <w:rtl/>
        </w:rPr>
        <w:t>(2)</w:t>
      </w:r>
      <w:r w:rsidRPr="00F84773">
        <w:rPr>
          <w:rFonts w:hint="cs"/>
          <w:rtl/>
        </w:rPr>
        <w:t xml:space="preserve"> .</w:t>
      </w:r>
    </w:p>
    <w:p w:rsidR="00CC0BC3" w:rsidRPr="00392EFF" w:rsidRDefault="00CC0BC3" w:rsidP="00392EFF">
      <w:pPr>
        <w:pStyle w:val="libNormal"/>
        <w:rPr>
          <w:rtl/>
        </w:rPr>
      </w:pPr>
      <w:r w:rsidRPr="00392EFF">
        <w:rPr>
          <w:rFonts w:hint="cs"/>
          <w:rtl/>
        </w:rPr>
        <w:t>وهذه الروايات ونظائرها صريحة في التقية ، إذ لا يمكن مخالقة ح</w:t>
      </w:r>
      <w:r w:rsidR="001D01AE">
        <w:rPr>
          <w:rFonts w:hint="cs"/>
          <w:rtl/>
        </w:rPr>
        <w:t>ثالة الناس بأخلاقهم من غير تقية</w:t>
      </w:r>
      <w:r w:rsidRPr="00392EFF">
        <w:rPr>
          <w:rFonts w:hint="cs"/>
          <w:rtl/>
        </w:rPr>
        <w:t>.</w:t>
      </w:r>
    </w:p>
    <w:p w:rsidR="00CC0BC3" w:rsidRPr="00AE3A5B" w:rsidRDefault="00CC0BC3" w:rsidP="003D24AF">
      <w:pPr>
        <w:pStyle w:val="libNormal"/>
        <w:rPr>
          <w:rtl/>
        </w:rPr>
      </w:pPr>
      <w:r w:rsidRPr="00F84773">
        <w:rPr>
          <w:rFonts w:hint="cs"/>
          <w:rtl/>
        </w:rPr>
        <w:t xml:space="preserve">9ـ عن ابن عمر أيضاً ، عن النبي </w:t>
      </w:r>
      <w:r w:rsidR="003D24AF" w:rsidRPr="00C942B4">
        <w:rPr>
          <w:rStyle w:val="libAlaemChar"/>
          <w:rFonts w:eastAsiaTheme="minorHAnsi"/>
          <w:rtl/>
        </w:rPr>
        <w:t>صلى‌الله‌عليه‌وآله‌وسلم</w:t>
      </w:r>
      <w:r w:rsidRPr="00F84773">
        <w:rPr>
          <w:rFonts w:hint="cs"/>
          <w:rtl/>
        </w:rPr>
        <w:t xml:space="preserve"> ، أنّه قال : ( </w:t>
      </w:r>
      <w:r w:rsidRPr="00B16DF9">
        <w:rPr>
          <w:rStyle w:val="libBold2Char"/>
          <w:rFonts w:hint="cs"/>
          <w:rtl/>
        </w:rPr>
        <w:t>لا ينبغي لمؤمن أن يُذل نفسه</w:t>
      </w:r>
      <w:r w:rsidRPr="00F84773">
        <w:rPr>
          <w:rFonts w:hint="cs"/>
          <w:rtl/>
        </w:rPr>
        <w:t xml:space="preserve"> ، قيل : يا رسول الله ، وكيف يذل نفسه ؟ قال : </w:t>
      </w:r>
      <w:r w:rsidRPr="00B16DF9">
        <w:rPr>
          <w:rStyle w:val="libBold2Char"/>
          <w:rFonts w:hint="cs"/>
          <w:rtl/>
        </w:rPr>
        <w:t>أن يتعرّض من البلاء لما لا يطيق</w:t>
      </w:r>
      <w:r w:rsidRPr="00F84773">
        <w:rPr>
          <w:rFonts w:hint="cs"/>
          <w:rtl/>
        </w:rPr>
        <w:t xml:space="preserve"> ) </w:t>
      </w:r>
      <w:r w:rsidRPr="00B22324">
        <w:rPr>
          <w:rStyle w:val="libFootnotenumChar"/>
          <w:rFonts w:hint="cs"/>
          <w:rtl/>
        </w:rPr>
        <w:t>(3)</w:t>
      </w:r>
      <w:r w:rsidRPr="00F84773">
        <w:rPr>
          <w:rFonts w:hint="cs"/>
          <w:rtl/>
        </w:rPr>
        <w:t xml:space="preserve"> ، ولا شك أنّ موارد التقية تشتمل على فنون الإذلال والإهانة التي لا تنبغي للمؤمن ، وسيأتي أنّ ابن عمر فهم من هذه الرواية التقية ؛ ولذا اتقى الحجّاج في بعض خطبه على المنبر .</w:t>
      </w:r>
    </w:p>
    <w:p w:rsidR="00CC0BC3" w:rsidRPr="00AE3A5B" w:rsidRDefault="00CC0BC3" w:rsidP="003D24AF">
      <w:pPr>
        <w:pStyle w:val="libNormal"/>
        <w:rPr>
          <w:rtl/>
        </w:rPr>
      </w:pPr>
      <w:r w:rsidRPr="00F84773">
        <w:rPr>
          <w:rFonts w:hint="cs"/>
          <w:rtl/>
        </w:rPr>
        <w:t xml:space="preserve">10ـ أخرج أحمد بن حنبل عن عكرمة قوله : ( مكث النبي </w:t>
      </w:r>
      <w:r w:rsidR="003D24AF" w:rsidRPr="00C942B4">
        <w:rPr>
          <w:rStyle w:val="libAlaemChar"/>
          <w:rFonts w:eastAsiaTheme="minorHAnsi"/>
          <w:rtl/>
        </w:rPr>
        <w:t>صلى‌الله‌عليه‌وآله‌وسلم</w:t>
      </w:r>
      <w:r w:rsidRPr="00F84773">
        <w:rPr>
          <w:rFonts w:hint="cs"/>
          <w:rtl/>
        </w:rPr>
        <w:t xml:space="preserve"> بمكة خمس عشرة ، منها أربع أو خمس يدعو إلى الإسلام سرّاً وهو خائف ) </w:t>
      </w:r>
      <w:r w:rsidRPr="00B22324">
        <w:rPr>
          <w:rStyle w:val="libFootnotenumChar"/>
          <w:rFonts w:hint="cs"/>
          <w:rtl/>
        </w:rPr>
        <w:t>(4)</w:t>
      </w:r>
      <w:r w:rsidRPr="00F84773">
        <w:rPr>
          <w:rFonts w:hint="cs"/>
          <w:rtl/>
        </w:rPr>
        <w:t xml:space="preserve">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سنن ابن ماجة : ج2 ص1338 ح4032 .</w:t>
      </w:r>
    </w:p>
    <w:p w:rsidR="00CC0BC3" w:rsidRPr="00F25166" w:rsidRDefault="00CC0BC3" w:rsidP="00F25166">
      <w:pPr>
        <w:pStyle w:val="libFootnote0"/>
        <w:rPr>
          <w:rtl/>
        </w:rPr>
      </w:pPr>
      <w:r w:rsidRPr="00F25166">
        <w:rPr>
          <w:rFonts w:hint="cs"/>
          <w:rtl/>
        </w:rPr>
        <w:t>(2) المستدرك على الصحيحين ، الحاكم النيسابوري : ج3 ص343 .</w:t>
      </w:r>
    </w:p>
    <w:p w:rsidR="00CC0BC3" w:rsidRPr="00F25166" w:rsidRDefault="00CC0BC3" w:rsidP="00F25166">
      <w:pPr>
        <w:pStyle w:val="libFootnote0"/>
        <w:rPr>
          <w:rtl/>
        </w:rPr>
      </w:pPr>
      <w:r w:rsidRPr="00F25166">
        <w:rPr>
          <w:rFonts w:hint="cs"/>
          <w:rtl/>
        </w:rPr>
        <w:t>(3) المعجم الكبير ، الطبراني : ج12 ص312 ؛ مجمع الزوائد ، الهيثمي : ج7 ص274 ـ 275 ، وقال فيه : (رواه البزار والطبراني في الأوسط والكبير باختصار ، وإسناد الطبراني في الكبير جيد ، ورجاله رجال الصحيح غير زكريا بن يحيى بن أيوب الضرير ، ذكره الخطيب روى عنه جماعة ولم يتكلم فيه أحد .</w:t>
      </w:r>
    </w:p>
    <w:p w:rsidR="00691338" w:rsidRDefault="00CC0BC3" w:rsidP="00F25166">
      <w:pPr>
        <w:pStyle w:val="libFootnote0"/>
        <w:rPr>
          <w:rtl/>
        </w:rPr>
      </w:pPr>
      <w:r w:rsidRPr="00F25166">
        <w:rPr>
          <w:rFonts w:hint="cs"/>
          <w:rtl/>
        </w:rPr>
        <w:t>(4) كتاب العلل ، أحمد بن حنبل : ج2 ص590 ح3801 ؛ وكذا في الدر المنثور ، السيوطي : ج4 ص108 ؛ المصنف ، الصنعاني : ج5 ص 361 .</w:t>
      </w:r>
    </w:p>
    <w:p w:rsidR="00691338" w:rsidRDefault="00691338" w:rsidP="00DA744D">
      <w:pPr>
        <w:pStyle w:val="libNormal"/>
        <w:rPr>
          <w:rtl/>
        </w:rPr>
      </w:pPr>
      <w:r>
        <w:rPr>
          <w:rtl/>
        </w:rPr>
        <w:br w:type="page"/>
      </w:r>
    </w:p>
    <w:p w:rsidR="00CC0BC3" w:rsidRPr="00392EFF" w:rsidRDefault="00CC0BC3" w:rsidP="003D24AF">
      <w:pPr>
        <w:pStyle w:val="libNormal"/>
        <w:rPr>
          <w:rtl/>
        </w:rPr>
      </w:pPr>
      <w:r w:rsidRPr="00392EFF">
        <w:rPr>
          <w:rFonts w:hint="cs"/>
          <w:rtl/>
        </w:rPr>
        <w:lastRenderedPageBreak/>
        <w:t xml:space="preserve">وليس ذلك إلاّ إشفاقاً منه </w:t>
      </w:r>
      <w:r w:rsidR="003D24AF" w:rsidRPr="00C942B4">
        <w:rPr>
          <w:rStyle w:val="libAlaemChar"/>
          <w:rFonts w:eastAsiaTheme="minorHAnsi"/>
          <w:rtl/>
        </w:rPr>
        <w:t>صلى‌الله‌عليه‌وآله‌وسلم</w:t>
      </w:r>
      <w:r w:rsidR="003D24AF" w:rsidRPr="00392EFF">
        <w:rPr>
          <w:rFonts w:hint="cs"/>
          <w:rtl/>
        </w:rPr>
        <w:t xml:space="preserve"> </w:t>
      </w:r>
      <w:r w:rsidRPr="00392EFF">
        <w:rPr>
          <w:rFonts w:hint="cs"/>
          <w:rtl/>
        </w:rPr>
        <w:t>على الدين الإسلامي وأتباعه ، فالدعوة إلى الدين الإسلامي بدأت من دائرة التقية والسرّ والكتمان خوفاً من ضرر قريش ومكرها ، فدعوة الإصلاح إذاً وتغيير المجتمع تلازمها التقية إذا كانت تلك الدعوة وأتباعها في حالة من الاستضعاف والاضطهاد والقتل والتشريد .</w:t>
      </w:r>
    </w:p>
    <w:p w:rsidR="00CC0BC3" w:rsidRPr="00AE3A5B" w:rsidRDefault="00CC0BC3" w:rsidP="003D24AF">
      <w:pPr>
        <w:pStyle w:val="libNormal"/>
        <w:rPr>
          <w:rtl/>
        </w:rPr>
      </w:pPr>
      <w:r w:rsidRPr="00F84773">
        <w:rPr>
          <w:rFonts w:hint="cs"/>
          <w:rtl/>
        </w:rPr>
        <w:t xml:space="preserve">11ـ الحديث المتواتر عن رسول الله </w:t>
      </w:r>
      <w:r w:rsidR="003D24AF" w:rsidRPr="00C942B4">
        <w:rPr>
          <w:rStyle w:val="libAlaemChar"/>
          <w:rFonts w:eastAsiaTheme="minorHAnsi"/>
          <w:rtl/>
        </w:rPr>
        <w:t>صلى‌الله‌عليه‌وآله‌وسلم</w:t>
      </w:r>
      <w:r w:rsidRPr="00F84773">
        <w:rPr>
          <w:rFonts w:hint="cs"/>
          <w:rtl/>
        </w:rPr>
        <w:t xml:space="preserve"> : </w:t>
      </w:r>
      <w:r w:rsidRPr="00CE3837">
        <w:rPr>
          <w:rStyle w:val="libBold2Char"/>
          <w:rFonts w:hint="cs"/>
          <w:rtl/>
        </w:rPr>
        <w:t xml:space="preserve">( </w:t>
      </w:r>
      <w:r w:rsidRPr="00B16DF9">
        <w:rPr>
          <w:rStyle w:val="libBold2Char"/>
          <w:rFonts w:hint="cs"/>
          <w:rtl/>
        </w:rPr>
        <w:t>إنّ الله تجاوز عن أُمتي الخطأ والنسيان ، وما استكرهوا عليه</w:t>
      </w:r>
      <w:r w:rsidRPr="00CE3837">
        <w:rPr>
          <w:rStyle w:val="libBold2Char"/>
          <w:rFonts w:hint="cs"/>
          <w:rtl/>
        </w:rPr>
        <w:t xml:space="preserve"> )</w:t>
      </w:r>
      <w:r w:rsidRPr="00F84773">
        <w:rPr>
          <w:rFonts w:hint="cs"/>
          <w:rtl/>
        </w:rPr>
        <w:t xml:space="preserve"> </w:t>
      </w:r>
      <w:r w:rsidRPr="00B22324">
        <w:rPr>
          <w:rStyle w:val="libFootnotenumChar"/>
          <w:rFonts w:hint="cs"/>
          <w:rtl/>
        </w:rPr>
        <w:t>(1)</w:t>
      </w:r>
      <w:r w:rsidRPr="00F84773">
        <w:rPr>
          <w:rFonts w:hint="cs"/>
          <w:rtl/>
        </w:rPr>
        <w:t xml:space="preserve"> .</w:t>
      </w:r>
    </w:p>
    <w:p w:rsidR="00CC0BC3" w:rsidRPr="00AE3A5B" w:rsidRDefault="00CC0BC3" w:rsidP="00F84773">
      <w:pPr>
        <w:pStyle w:val="libNormal"/>
        <w:rPr>
          <w:rtl/>
        </w:rPr>
      </w:pPr>
      <w:r w:rsidRPr="00F84773">
        <w:rPr>
          <w:rFonts w:hint="cs"/>
          <w:rtl/>
        </w:rPr>
        <w:t xml:space="preserve">وقد صحّح هذا الحديث الحاكم في المستدرك </w:t>
      </w:r>
      <w:r w:rsidRPr="00B22324">
        <w:rPr>
          <w:rStyle w:val="libFootnotenumChar"/>
          <w:rFonts w:hint="cs"/>
          <w:rtl/>
        </w:rPr>
        <w:t>(2)</w:t>
      </w:r>
      <w:r w:rsidRPr="00F84773">
        <w:rPr>
          <w:rFonts w:hint="cs"/>
          <w:rtl/>
        </w:rPr>
        <w:t xml:space="preserve"> والنووي في المجموع </w:t>
      </w:r>
      <w:r w:rsidRPr="00B22324">
        <w:rPr>
          <w:rStyle w:val="libFootnotenumChar"/>
          <w:rFonts w:hint="cs"/>
          <w:rtl/>
        </w:rPr>
        <w:t>(3)</w:t>
      </w:r>
      <w:r w:rsidRPr="00F84773">
        <w:rPr>
          <w:rFonts w:hint="cs"/>
          <w:rtl/>
        </w:rPr>
        <w:t xml:space="preserve"> وابن حجر في فتح الباري </w:t>
      </w:r>
      <w:r w:rsidRPr="00B22324">
        <w:rPr>
          <w:rStyle w:val="libFootnotenumChar"/>
          <w:rFonts w:hint="cs"/>
          <w:rtl/>
        </w:rPr>
        <w:t>(4)</w:t>
      </w:r>
      <w:r w:rsidRPr="00F84773">
        <w:rPr>
          <w:rFonts w:hint="cs"/>
          <w:rtl/>
        </w:rPr>
        <w:t xml:space="preserve"> والهيثمي في مجمع الزوائد ، حيث قال : ( رواه الطبراني في الأوسط وفيه محمد بن مصفى ، وثقه أبو حاتم وغيره وفيه كلام لا يضر ، وبقية رجاله رجال الصحيح ) </w:t>
      </w:r>
      <w:r w:rsidRPr="00B22324">
        <w:rPr>
          <w:rStyle w:val="libFootnotenumChar"/>
          <w:rFonts w:hint="cs"/>
          <w:rtl/>
        </w:rPr>
        <w:t>(5)</w:t>
      </w:r>
      <w:r w:rsidRPr="00F84773">
        <w:rPr>
          <w:rFonts w:hint="cs"/>
          <w:rtl/>
        </w:rPr>
        <w:t xml:space="preserve"> .</w:t>
      </w:r>
    </w:p>
    <w:p w:rsidR="00CC0BC3" w:rsidRPr="00392EFF" w:rsidRDefault="00CC0BC3" w:rsidP="00392EFF">
      <w:pPr>
        <w:pStyle w:val="libNormal"/>
        <w:rPr>
          <w:rtl/>
        </w:rPr>
      </w:pPr>
      <w:r w:rsidRPr="00392EFF">
        <w:rPr>
          <w:rFonts w:hint="cs"/>
          <w:rtl/>
        </w:rPr>
        <w:t>وهذا الحديث الشريف صريح في جواز التقية والإتيان بما أكره عليه الشخص ؛ لأنّه تقدم سابقاً أنّ الإكراه من أوضح موارد التقية .</w:t>
      </w:r>
    </w:p>
    <w:p w:rsidR="00691338" w:rsidRDefault="00CC0BC3" w:rsidP="00691338">
      <w:pPr>
        <w:pStyle w:val="libNormal"/>
        <w:rPr>
          <w:rtl/>
        </w:rPr>
      </w:pPr>
      <w:r w:rsidRPr="00392EFF">
        <w:rPr>
          <w:rFonts w:hint="cs"/>
          <w:rtl/>
        </w:rPr>
        <w:t>وبهذا نخلص إلى أنّ الآيات القرآنية والروايات النبوية ناصّة على</w:t>
      </w:r>
      <w:r w:rsidR="00691338" w:rsidRPr="00691338">
        <w:rPr>
          <w:rFonts w:hint="cs"/>
          <w:rtl/>
        </w:rPr>
        <w:t xml:space="preserve"> </w:t>
      </w:r>
      <w:r w:rsidR="00691338">
        <w:rPr>
          <w:rFonts w:hint="cs"/>
          <w:rtl/>
        </w:rPr>
        <w:t>جواز التقية ومشروعيتها في الإسلام .</w:t>
      </w:r>
    </w:p>
    <w:p w:rsidR="00691338" w:rsidRDefault="00691338" w:rsidP="00691338">
      <w:pPr>
        <w:pStyle w:val="libNormal"/>
        <w:rPr>
          <w:rtl/>
        </w:rPr>
      </w:pPr>
      <w:r>
        <w:rPr>
          <w:rFonts w:hint="cs"/>
          <w:rtl/>
        </w:rPr>
        <w:t>وقد تابع العلماء في أقوالهم ، والمسلمون في سيرتهم الجو القرآني والروائي الناصّ على جواز التقية كما سيأتي لاحقاً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صحيح ابن حبان : ج16 ص 202 ؛ سنن ابن ماجة : ج1 ص659 ، وأخرجه في حديث ابن عباس إلاّ أنّه بلفظ وضع بدل رفع ؛ سنن البيهقي ج7 ص356 ، باب مَن لا يجوز إقراره ؛ الأم ، الشافعي : ج 7 ص 347 .</w:t>
      </w:r>
    </w:p>
    <w:p w:rsidR="00CC0BC3" w:rsidRPr="00F25166" w:rsidRDefault="00CC0BC3" w:rsidP="00F25166">
      <w:pPr>
        <w:pStyle w:val="libFootnote0"/>
        <w:rPr>
          <w:rtl/>
        </w:rPr>
      </w:pPr>
      <w:r w:rsidRPr="00F25166">
        <w:rPr>
          <w:rFonts w:hint="cs"/>
          <w:rtl/>
        </w:rPr>
        <w:t>(2) المستدرك : ج2 ص 198 .</w:t>
      </w:r>
    </w:p>
    <w:p w:rsidR="00CC0BC3" w:rsidRPr="00F25166" w:rsidRDefault="00CC0BC3" w:rsidP="00F25166">
      <w:pPr>
        <w:pStyle w:val="libFootnote0"/>
        <w:rPr>
          <w:rtl/>
        </w:rPr>
      </w:pPr>
      <w:r w:rsidRPr="00F25166">
        <w:rPr>
          <w:rFonts w:hint="cs"/>
          <w:rtl/>
        </w:rPr>
        <w:t>(3) المجموع : ج2 ص 267 .</w:t>
      </w:r>
    </w:p>
    <w:p w:rsidR="00CC0BC3" w:rsidRPr="00F25166" w:rsidRDefault="00CC0BC3" w:rsidP="00F25166">
      <w:pPr>
        <w:pStyle w:val="libFootnote0"/>
        <w:rPr>
          <w:rtl/>
        </w:rPr>
      </w:pPr>
      <w:r w:rsidRPr="00F25166">
        <w:rPr>
          <w:rFonts w:hint="cs"/>
          <w:rtl/>
        </w:rPr>
        <w:t>(4) فتح الباري : ج5 ص 116 ، وأخرجه بلفظ : ( رفع الله عن أمتي ... ) وقال : رجاله ثقات ... وهو حديث جليل قال بعض العلماء : ( ينبغي أن يعد نصف الإسلام ) .</w:t>
      </w:r>
    </w:p>
    <w:p w:rsidR="00691338" w:rsidRDefault="00CC0BC3" w:rsidP="00F25166">
      <w:pPr>
        <w:pStyle w:val="libFootnote0"/>
        <w:rPr>
          <w:rtl/>
        </w:rPr>
      </w:pPr>
      <w:r w:rsidRPr="00F25166">
        <w:rPr>
          <w:rFonts w:hint="cs"/>
          <w:rtl/>
        </w:rPr>
        <w:t>(5) مجمع الزوائد : ج6 ص250 .</w:t>
      </w:r>
    </w:p>
    <w:p w:rsidR="00691338" w:rsidRDefault="00691338" w:rsidP="00DA744D">
      <w:pPr>
        <w:pStyle w:val="libNormal"/>
        <w:rPr>
          <w:rtl/>
        </w:rPr>
      </w:pPr>
      <w:r>
        <w:rPr>
          <w:rtl/>
        </w:rPr>
        <w:br w:type="page"/>
      </w:r>
    </w:p>
    <w:p w:rsidR="00CC0BC3" w:rsidRPr="00A14629" w:rsidRDefault="00CC0BC3" w:rsidP="00A14629">
      <w:pPr>
        <w:pStyle w:val="Heading2"/>
        <w:rPr>
          <w:rtl/>
        </w:rPr>
      </w:pPr>
      <w:bookmarkStart w:id="249" w:name="_Toc385250050"/>
      <w:r w:rsidRPr="00A14629">
        <w:rPr>
          <w:rFonts w:hint="cs"/>
          <w:rtl/>
        </w:rPr>
        <w:lastRenderedPageBreak/>
        <w:t>مشروعية التقية في أقوال الصحابة والتابعين وأعلام السنّة</w:t>
      </w:r>
      <w:bookmarkEnd w:id="249"/>
      <w:r w:rsidRPr="00A14629">
        <w:rPr>
          <w:rFonts w:hint="cs"/>
          <w:rtl/>
        </w:rPr>
        <w:t xml:space="preserve"> </w:t>
      </w:r>
    </w:p>
    <w:p w:rsidR="00CC0BC3" w:rsidRPr="008E5627" w:rsidRDefault="00CC0BC3" w:rsidP="008E5627">
      <w:pPr>
        <w:pStyle w:val="libNormal"/>
        <w:rPr>
          <w:rtl/>
        </w:rPr>
      </w:pPr>
      <w:r w:rsidRPr="008E5627">
        <w:rPr>
          <w:rFonts w:hint="cs"/>
          <w:rtl/>
        </w:rPr>
        <w:t>لم يشكك أحد من علماء السنّة وفقهائهم في جواز التقية في الإسلام واستمرار حكمها وجوازها إلى يومنا هذا ، ونقدم على أقوالهم ذكر بعض أقوال الصحابة والتابعين وتابعيهم :</w:t>
      </w:r>
    </w:p>
    <w:p w:rsidR="00CC0BC3" w:rsidRPr="00A14629" w:rsidRDefault="00CC0BC3" w:rsidP="00A14629">
      <w:pPr>
        <w:pStyle w:val="Heading2"/>
        <w:rPr>
          <w:rtl/>
        </w:rPr>
      </w:pPr>
      <w:bookmarkStart w:id="250" w:name="_Toc385250051"/>
      <w:r w:rsidRPr="00A14629">
        <w:rPr>
          <w:rFonts w:hint="cs"/>
          <w:rtl/>
        </w:rPr>
        <w:t>أقوال الصحابة في التقية</w:t>
      </w:r>
      <w:bookmarkEnd w:id="250"/>
      <w:r w:rsidRPr="00A14629">
        <w:rPr>
          <w:rFonts w:hint="cs"/>
          <w:rtl/>
        </w:rPr>
        <w:t xml:space="preserve"> </w:t>
      </w:r>
    </w:p>
    <w:p w:rsidR="00CC0BC3" w:rsidRDefault="00CC0BC3" w:rsidP="00413B8B">
      <w:pPr>
        <w:pStyle w:val="libNormal"/>
        <w:rPr>
          <w:rtl/>
        </w:rPr>
      </w:pPr>
      <w:r w:rsidRPr="00413B8B">
        <w:rPr>
          <w:rFonts w:hint="cs"/>
          <w:rtl/>
        </w:rPr>
        <w:t>1ـ أخرج ابن حزم وغيره عن الحارث بن سويد قال : (</w:t>
      </w:r>
      <w:r w:rsidRPr="00A353F3">
        <w:rPr>
          <w:rFonts w:hint="cs"/>
          <w:rtl/>
        </w:rPr>
        <w:t xml:space="preserve"> سمعت عبد الله بن مسعود يقول : ما من ذي سلطان يريد أن يكلّفني كلاماً يدرأ عنّي سوطاً أو سوطين إلاّ كنت متكلّماً به </w:t>
      </w:r>
      <w:r w:rsidRPr="00413B8B">
        <w:rPr>
          <w:rFonts w:hint="cs"/>
          <w:rtl/>
        </w:rPr>
        <w:t>) .</w:t>
      </w:r>
    </w:p>
    <w:p w:rsidR="00CC0BC3" w:rsidRDefault="00CC0BC3" w:rsidP="00413B8B">
      <w:pPr>
        <w:pStyle w:val="libNormal"/>
        <w:rPr>
          <w:rtl/>
        </w:rPr>
      </w:pPr>
      <w:r w:rsidRPr="00413B8B">
        <w:rPr>
          <w:rFonts w:hint="cs"/>
          <w:rtl/>
        </w:rPr>
        <w:t>وقال ابن حزم عقيب كلام بن مسعود : (</w:t>
      </w:r>
      <w:r w:rsidRPr="00A353F3">
        <w:rPr>
          <w:rFonts w:hint="cs"/>
          <w:rtl/>
        </w:rPr>
        <w:t xml:space="preserve"> ولا يعرف له من الصحابة مخالف</w:t>
      </w:r>
      <w:r w:rsidRPr="00413B8B">
        <w:rPr>
          <w:rFonts w:hint="cs"/>
          <w:rtl/>
        </w:rPr>
        <w:t xml:space="preserve"> ) </w:t>
      </w:r>
      <w:r w:rsidRPr="00E43155">
        <w:rPr>
          <w:rStyle w:val="libFootnotenumChar"/>
          <w:rFonts w:hint="cs"/>
          <w:rtl/>
        </w:rPr>
        <w:t>(1)</w:t>
      </w:r>
      <w:r w:rsidRPr="00413B8B">
        <w:rPr>
          <w:rFonts w:hint="cs"/>
          <w:rtl/>
        </w:rPr>
        <w:t xml:space="preserve"> ، وقوله هذا صريح في اتفاق جميع الصحابة على جواز التقية ولو في حال الخوف من سوط واحد من سياط السلطان الجائر .</w:t>
      </w:r>
    </w:p>
    <w:p w:rsidR="00CC0BC3" w:rsidRDefault="00CC0BC3" w:rsidP="00413B8B">
      <w:pPr>
        <w:pStyle w:val="libNormal"/>
        <w:rPr>
          <w:rtl/>
        </w:rPr>
      </w:pPr>
      <w:r w:rsidRPr="00413B8B">
        <w:rPr>
          <w:rFonts w:hint="cs"/>
          <w:rtl/>
        </w:rPr>
        <w:t>2ـ أخرج ابن عساكر وغيره عن أبي الدرداء قوله : (</w:t>
      </w:r>
      <w:r w:rsidRPr="00A353F3">
        <w:rPr>
          <w:rFonts w:hint="cs"/>
          <w:rtl/>
        </w:rPr>
        <w:t xml:space="preserve"> ألا أنبئكم بعلامة العاقل ؟ يتواضع لمَن فوقه ولا يزري بمَن دونه ويمسك الفضل من منطقه ، يخالق الناس بأخلاقهم ويحتجز الإيمان فيما بينه وبين ربّه جلّ وعز وهو يمشي في الدنيا بالتقية والكتمان ) </w:t>
      </w:r>
      <w:r w:rsidRPr="00E43155">
        <w:rPr>
          <w:rStyle w:val="libFootnotenumChar"/>
          <w:rFonts w:hint="cs"/>
          <w:rtl/>
        </w:rPr>
        <w:t>(2)</w:t>
      </w:r>
      <w:r w:rsidRPr="00413B8B">
        <w:rPr>
          <w:rFonts w:hint="cs"/>
          <w:rtl/>
        </w:rPr>
        <w:t xml:space="preserve">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المحلّى ، ابن الحزم : ج8 ص 336 .</w:t>
      </w:r>
    </w:p>
    <w:p w:rsidR="00691338" w:rsidRDefault="00CC0BC3" w:rsidP="00F25166">
      <w:pPr>
        <w:pStyle w:val="libFootnote0"/>
        <w:rPr>
          <w:rtl/>
        </w:rPr>
      </w:pPr>
      <w:r w:rsidRPr="00F25166">
        <w:rPr>
          <w:rFonts w:hint="cs"/>
          <w:rtl/>
        </w:rPr>
        <w:t>(2) تاريخ مدينة دمشق : ج 47 ص 175 .</w:t>
      </w:r>
    </w:p>
    <w:p w:rsidR="00691338" w:rsidRDefault="00691338" w:rsidP="00DA744D">
      <w:pPr>
        <w:pStyle w:val="libNormal"/>
        <w:rPr>
          <w:rtl/>
        </w:rPr>
      </w:pPr>
      <w:r>
        <w:rPr>
          <w:rtl/>
        </w:rPr>
        <w:br w:type="page"/>
      </w:r>
    </w:p>
    <w:p w:rsidR="00CC0BC3" w:rsidRDefault="00CC0BC3" w:rsidP="00691338">
      <w:pPr>
        <w:pStyle w:val="libNormal"/>
        <w:rPr>
          <w:rtl/>
        </w:rPr>
      </w:pPr>
      <w:r w:rsidRPr="00D10147">
        <w:rPr>
          <w:rFonts w:hint="cs"/>
          <w:rtl/>
        </w:rPr>
        <w:lastRenderedPageBreak/>
        <w:t xml:space="preserve">4ـ أخرج البخاري وغيره عن أبي هريرة قوله : ( حفظت عن رسول الله </w:t>
      </w:r>
      <w:r w:rsidR="003D24AF" w:rsidRPr="00C942B4">
        <w:rPr>
          <w:rStyle w:val="libAlaemChar"/>
          <w:rFonts w:eastAsiaTheme="minorHAnsi"/>
          <w:rtl/>
        </w:rPr>
        <w:t>صلى‌الله‌عليه‌وآله‌وسلم</w:t>
      </w:r>
      <w:r w:rsidRPr="00D10147">
        <w:rPr>
          <w:rFonts w:hint="cs"/>
          <w:rtl/>
        </w:rPr>
        <w:t xml:space="preserve"> وعاءين ، فأمّا أحدهما فبثثته ، وأمّا الآخر فلو بثثته قطع هذا البلعوم ) </w:t>
      </w:r>
      <w:r w:rsidRPr="0089678F">
        <w:rPr>
          <w:rStyle w:val="libFootnotenumChar"/>
          <w:rFonts w:hint="cs"/>
          <w:rtl/>
        </w:rPr>
        <w:t>(</w:t>
      </w:r>
      <w:r w:rsidR="00691338">
        <w:rPr>
          <w:rStyle w:val="libFootnotenumChar"/>
          <w:rFonts w:hint="cs"/>
          <w:rtl/>
        </w:rPr>
        <w:t>1</w:t>
      </w:r>
      <w:r w:rsidRPr="0089678F">
        <w:rPr>
          <w:rStyle w:val="libFootnotenumChar"/>
          <w:rFonts w:hint="cs"/>
          <w:rtl/>
        </w:rPr>
        <w:t>)</w:t>
      </w:r>
      <w:r w:rsidRPr="00D10147">
        <w:rPr>
          <w:rFonts w:hint="cs"/>
          <w:rtl/>
        </w:rPr>
        <w:t xml:space="preserve"> ، وهذه تقية واضحة من أبي هريرة ، وذلك لأجل الفتن والاختلافات التي وقعت بعد وفات رسول الله </w:t>
      </w:r>
      <w:r w:rsidR="003D24AF" w:rsidRPr="00C942B4">
        <w:rPr>
          <w:rStyle w:val="libAlaemChar"/>
          <w:rFonts w:eastAsiaTheme="minorHAnsi"/>
          <w:rtl/>
        </w:rPr>
        <w:t>صلى‌الله‌عليه‌وآله‌وسلم</w:t>
      </w:r>
      <w:r w:rsidRPr="00D10147">
        <w:rPr>
          <w:rFonts w:hint="cs"/>
          <w:rtl/>
        </w:rPr>
        <w:t xml:space="preserve"> .</w:t>
      </w:r>
    </w:p>
    <w:p w:rsidR="00CC0BC3" w:rsidRDefault="00CC0BC3" w:rsidP="00691338">
      <w:pPr>
        <w:pStyle w:val="libNormal"/>
        <w:rPr>
          <w:rtl/>
        </w:rPr>
      </w:pPr>
      <w:r w:rsidRPr="00D10147">
        <w:rPr>
          <w:rFonts w:hint="cs"/>
          <w:rtl/>
        </w:rPr>
        <w:t xml:space="preserve">5ـ قال السرخسي في المبسوط : ( وقد كان حذيفة ممّن يستعمل التقية ، على ما روي أنّه يداري رجلاً ، فقيل له : إنّك منافق ! فقال : لا ، ولكنّي أشتري ديني بعضه ببعض مخافة أن يذهب كلّه ، وقد ابتلى ببعض ذلك في زمن رسول الله </w:t>
      </w:r>
      <w:r w:rsidR="003D24AF" w:rsidRPr="00C942B4">
        <w:rPr>
          <w:rStyle w:val="libAlaemChar"/>
          <w:rFonts w:eastAsiaTheme="minorHAnsi"/>
          <w:rtl/>
        </w:rPr>
        <w:t>صلى‌الله‌عليه‌وآله‌وسلم</w:t>
      </w:r>
      <w:r w:rsidRPr="00D10147">
        <w:rPr>
          <w:rFonts w:hint="cs"/>
          <w:rtl/>
        </w:rPr>
        <w:t xml:space="preserve"> ، على ما روي أنّ المشركين أخذوه واستحلفوه على أن لا ينصر رسول الله </w:t>
      </w:r>
      <w:r w:rsidR="003D24AF" w:rsidRPr="00C942B4">
        <w:rPr>
          <w:rStyle w:val="libAlaemChar"/>
          <w:rFonts w:eastAsiaTheme="minorHAnsi"/>
          <w:rtl/>
        </w:rPr>
        <w:t>صلى‌الله‌عليه‌وآله‌وسلم</w:t>
      </w:r>
      <w:r w:rsidRPr="00D10147">
        <w:rPr>
          <w:rFonts w:hint="cs"/>
          <w:rtl/>
        </w:rPr>
        <w:t xml:space="preserve"> في غزوة ، فلمّا تخلّص منهم جاء إلى رسول الله </w:t>
      </w:r>
      <w:r w:rsidR="003D24AF" w:rsidRPr="00C942B4">
        <w:rPr>
          <w:rStyle w:val="libAlaemChar"/>
          <w:rFonts w:eastAsiaTheme="minorHAnsi"/>
          <w:rtl/>
        </w:rPr>
        <w:t>صلى‌الله‌عليه‌وآله‌وسلم</w:t>
      </w:r>
      <w:r w:rsidRPr="00D10147">
        <w:rPr>
          <w:rFonts w:hint="cs"/>
          <w:rtl/>
        </w:rPr>
        <w:t xml:space="preserve"> وأخبره بذلك ، فقال </w:t>
      </w:r>
      <w:r w:rsidR="003D24AF"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أوف لهم بعهدهم ونحن نستعين بالله</w:t>
      </w:r>
      <w:r w:rsidR="00691338">
        <w:rPr>
          <w:rStyle w:val="libBold2Char"/>
          <w:rFonts w:hint="cs"/>
          <w:rtl/>
        </w:rPr>
        <w:t xml:space="preserve"> </w:t>
      </w:r>
      <w:r w:rsidRPr="00EE47A1">
        <w:rPr>
          <w:rStyle w:val="libBold2Char"/>
          <w:rFonts w:hint="cs"/>
          <w:rtl/>
        </w:rPr>
        <w:t>عليهم</w:t>
      </w:r>
      <w:r w:rsidRPr="00B16DF9">
        <w:rPr>
          <w:rStyle w:val="libBold2Char"/>
          <w:rFonts w:hint="cs"/>
          <w:rtl/>
        </w:rPr>
        <w:t xml:space="preserve"> </w:t>
      </w:r>
      <w:r w:rsidRPr="00D10147">
        <w:rPr>
          <w:rFonts w:hint="cs"/>
          <w:rtl/>
        </w:rPr>
        <w:t xml:space="preserve">) </w:t>
      </w:r>
      <w:r w:rsidRPr="0089678F">
        <w:rPr>
          <w:rStyle w:val="libFootnotenumChar"/>
          <w:rFonts w:hint="cs"/>
          <w:rtl/>
        </w:rPr>
        <w:t>(</w:t>
      </w:r>
      <w:r w:rsidR="00691338">
        <w:rPr>
          <w:rStyle w:val="libFootnotenumChar"/>
          <w:rFonts w:hint="cs"/>
          <w:rtl/>
        </w:rPr>
        <w:t>2</w:t>
      </w:r>
      <w:r w:rsidRPr="0089678F">
        <w:rPr>
          <w:rStyle w:val="libFootnotenumChar"/>
          <w:rFonts w:hint="cs"/>
          <w:rtl/>
        </w:rPr>
        <w:t>)</w:t>
      </w:r>
      <w:r w:rsidRPr="00D10147">
        <w:rPr>
          <w:rFonts w:hint="cs"/>
          <w:rtl/>
        </w:rPr>
        <w:t xml:space="preserve"> .</w:t>
      </w:r>
    </w:p>
    <w:p w:rsidR="00CC0BC3" w:rsidRDefault="00CC0BC3" w:rsidP="00691338">
      <w:pPr>
        <w:pStyle w:val="libNormal"/>
        <w:rPr>
          <w:rtl/>
        </w:rPr>
      </w:pPr>
      <w:r w:rsidRPr="00413B8B">
        <w:rPr>
          <w:rFonts w:hint="cs"/>
          <w:rtl/>
        </w:rPr>
        <w:t>6ـ أخرج الهيثمي وغيره عن مجاهد بن جبر ، عن ابن عمر ، قال : (</w:t>
      </w:r>
      <w:r w:rsidRPr="00A353F3">
        <w:rPr>
          <w:rFonts w:hint="cs"/>
          <w:rtl/>
        </w:rPr>
        <w:t xml:space="preserve"> سمعت الحجّاج يخطب ، فذكر كلاماً أنكرته ، فأردت أن أغيّر ، فذكرت قول رسول الله </w:t>
      </w:r>
      <w:r w:rsidR="003D24AF" w:rsidRPr="00C942B4">
        <w:rPr>
          <w:rStyle w:val="libAlaemChar"/>
          <w:rFonts w:eastAsiaTheme="minorHAnsi"/>
          <w:rtl/>
        </w:rPr>
        <w:t>صلى‌الله‌عليه‌وآله‌وسلم</w:t>
      </w:r>
      <w:r w:rsidRPr="00A353F3">
        <w:rPr>
          <w:rFonts w:hint="cs"/>
          <w:rtl/>
        </w:rPr>
        <w:t xml:space="preserve"> : </w:t>
      </w:r>
      <w:r w:rsidRPr="00B16DF9">
        <w:rPr>
          <w:rStyle w:val="libBold2Char"/>
          <w:rFonts w:hint="cs"/>
          <w:rtl/>
        </w:rPr>
        <w:t>لا ينبغي لمؤمن أن يذل نفسه</w:t>
      </w:r>
      <w:r w:rsidRPr="00A353F3">
        <w:rPr>
          <w:rFonts w:hint="cs"/>
          <w:rtl/>
        </w:rPr>
        <w:t xml:space="preserve"> ، قيل : يا رسول الله ، وكيف يذل نفسه ؟ قال :</w:t>
      </w:r>
      <w:r w:rsidRPr="00B16DF9">
        <w:rPr>
          <w:rStyle w:val="libBold2Char"/>
          <w:rFonts w:hint="cs"/>
          <w:rtl/>
        </w:rPr>
        <w:t xml:space="preserve"> أن يتعرض من البلاء لما لا يطيق</w:t>
      </w:r>
      <w:r w:rsidRPr="00413B8B">
        <w:rPr>
          <w:rFonts w:hint="cs"/>
          <w:rtl/>
        </w:rPr>
        <w:t xml:space="preserve"> ) </w:t>
      </w:r>
      <w:r w:rsidRPr="00E43155">
        <w:rPr>
          <w:rStyle w:val="libFootnotenumChar"/>
          <w:rFonts w:hint="cs"/>
          <w:rtl/>
        </w:rPr>
        <w:t>(</w:t>
      </w:r>
      <w:r w:rsidR="00691338">
        <w:rPr>
          <w:rStyle w:val="libFootnotenumChar"/>
          <w:rFonts w:hint="cs"/>
          <w:rtl/>
        </w:rPr>
        <w:t>3</w:t>
      </w:r>
      <w:r w:rsidRPr="00E43155">
        <w:rPr>
          <w:rStyle w:val="libFootnotenumChar"/>
          <w:rFonts w:hint="cs"/>
          <w:rtl/>
        </w:rPr>
        <w:t>)</w:t>
      </w:r>
      <w:r w:rsidRPr="00413B8B">
        <w:rPr>
          <w:rFonts w:hint="cs"/>
          <w:rtl/>
        </w:rPr>
        <w:t xml:space="preserve"> .</w:t>
      </w:r>
    </w:p>
    <w:p w:rsidR="00CC0BC3" w:rsidRDefault="00CC0BC3" w:rsidP="00413B8B">
      <w:pPr>
        <w:pStyle w:val="libNormal"/>
        <w:rPr>
          <w:rtl/>
        </w:rPr>
      </w:pPr>
      <w:r w:rsidRPr="00413B8B">
        <w:rPr>
          <w:rFonts w:hint="cs"/>
          <w:rtl/>
        </w:rPr>
        <w:t>7ـ ما جاء عن ابن عباس قوله : (</w:t>
      </w:r>
      <w:r w:rsidRPr="00A353F3">
        <w:rPr>
          <w:rFonts w:hint="cs"/>
          <w:rtl/>
        </w:rPr>
        <w:t xml:space="preserve"> التقية باللسان</w:t>
      </w:r>
      <w:r w:rsidR="00691338" w:rsidRPr="00691338">
        <w:rPr>
          <w:rStyle w:val="libFootnotenumChar"/>
          <w:rFonts w:hint="cs"/>
          <w:rtl/>
        </w:rPr>
        <w:t>(4)</w:t>
      </w:r>
      <w:r w:rsidRPr="00A353F3">
        <w:rPr>
          <w:rFonts w:hint="cs"/>
          <w:rtl/>
        </w:rPr>
        <w:t xml:space="preserve"> ، مَن حُمل على أمر يتكلّم</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صحيح البخاري : ج7 ص102 ، كتاب الأدبـ باب المدارة مع الناس .</w:t>
      </w:r>
    </w:p>
    <w:p w:rsidR="00CC0BC3" w:rsidRPr="00F25166" w:rsidRDefault="00CC0BC3" w:rsidP="00F25166">
      <w:pPr>
        <w:pStyle w:val="libFootnote0"/>
        <w:rPr>
          <w:rtl/>
        </w:rPr>
      </w:pPr>
      <w:r w:rsidRPr="00F25166">
        <w:rPr>
          <w:rFonts w:hint="cs"/>
          <w:rtl/>
        </w:rPr>
        <w:t>(2) صحيح البخاري : ج1 ص 38 ، كتاب العلم باب ما يستحب للعالم إذا سئل .</w:t>
      </w:r>
    </w:p>
    <w:p w:rsidR="00CC0BC3" w:rsidRPr="00F25166" w:rsidRDefault="00CC0BC3" w:rsidP="00F25166">
      <w:pPr>
        <w:pStyle w:val="libFootnote0"/>
        <w:rPr>
          <w:rtl/>
        </w:rPr>
      </w:pPr>
      <w:r w:rsidRPr="00F25166">
        <w:rPr>
          <w:rFonts w:hint="cs"/>
          <w:rtl/>
        </w:rPr>
        <w:t>(3) المبسوط : ج24 ص 46 .</w:t>
      </w:r>
    </w:p>
    <w:p w:rsidR="00691338" w:rsidRDefault="00CC0BC3" w:rsidP="00F25166">
      <w:pPr>
        <w:pStyle w:val="libFootnote0"/>
        <w:rPr>
          <w:rtl/>
        </w:rPr>
      </w:pPr>
      <w:r w:rsidRPr="00F25166">
        <w:rPr>
          <w:rFonts w:hint="cs"/>
          <w:rtl/>
        </w:rPr>
        <w:t>(4) المعجم الكبير ، الطبراني : ج12 ص312 ؛ مجمع الزوائد ، الهيثمي : ج7 ص274 ـ 275 .</w:t>
      </w:r>
    </w:p>
    <w:p w:rsidR="00691338" w:rsidRDefault="00691338" w:rsidP="00DA744D">
      <w:pPr>
        <w:pStyle w:val="libNormal"/>
        <w:rPr>
          <w:rtl/>
        </w:rPr>
      </w:pPr>
      <w:r>
        <w:rPr>
          <w:rtl/>
        </w:rPr>
        <w:br w:type="page"/>
      </w:r>
    </w:p>
    <w:p w:rsidR="00CC0BC3" w:rsidRDefault="00CC0BC3" w:rsidP="00691338">
      <w:pPr>
        <w:pStyle w:val="libNormal0"/>
        <w:rPr>
          <w:rtl/>
        </w:rPr>
      </w:pPr>
      <w:r w:rsidRPr="00A353F3">
        <w:rPr>
          <w:rFonts w:hint="cs"/>
          <w:rtl/>
        </w:rPr>
        <w:lastRenderedPageBreak/>
        <w:t>به وهو لله معصية ، فتكلّم مخافة على نفسه ، وقلبه مطمئن بالإيمان فلا إثم عليه</w:t>
      </w:r>
      <w:r w:rsidRPr="00413B8B">
        <w:rPr>
          <w:rFonts w:hint="cs"/>
          <w:rtl/>
        </w:rPr>
        <w:t xml:space="preserve"> ) </w:t>
      </w:r>
      <w:r w:rsidRPr="00E43155">
        <w:rPr>
          <w:rStyle w:val="libFootnotenumChar"/>
          <w:rFonts w:hint="cs"/>
          <w:rtl/>
        </w:rPr>
        <w:t>(1)</w:t>
      </w:r>
      <w:r w:rsidRPr="00413B8B">
        <w:rPr>
          <w:rFonts w:hint="cs"/>
          <w:rtl/>
        </w:rPr>
        <w:t xml:space="preserve"> .</w:t>
      </w:r>
    </w:p>
    <w:p w:rsidR="00CC0BC3" w:rsidRDefault="00CC0BC3" w:rsidP="008E5627">
      <w:pPr>
        <w:pStyle w:val="libNormal"/>
        <w:rPr>
          <w:rtl/>
        </w:rPr>
      </w:pPr>
      <w:r>
        <w:rPr>
          <w:rFonts w:hint="cs"/>
          <w:rtl/>
        </w:rPr>
        <w:t>8ـ أخرج أبو حيان الأندلسي في تفسيره عن ابن عباس أيضاً أنّه قال في التقية :</w:t>
      </w:r>
    </w:p>
    <w:p w:rsidR="00CC0BC3" w:rsidRDefault="00CC0BC3" w:rsidP="00413B8B">
      <w:pPr>
        <w:pStyle w:val="libNormal"/>
        <w:rPr>
          <w:rtl/>
        </w:rPr>
      </w:pPr>
      <w:r w:rsidRPr="00413B8B">
        <w:rPr>
          <w:rFonts w:hint="cs"/>
          <w:rtl/>
        </w:rPr>
        <w:t>(</w:t>
      </w:r>
      <w:r w:rsidRPr="00A353F3">
        <w:rPr>
          <w:rFonts w:hint="cs"/>
          <w:rtl/>
        </w:rPr>
        <w:t xml:space="preserve"> [إنّها] مداراة ظاهرة ، [أي] يكون [المؤمن] مع الكفّار وبين أظهرهم فيتقيهم بلسانه ، ولا موّدة لهم في قلبه</w:t>
      </w:r>
      <w:r w:rsidRPr="00413B8B">
        <w:rPr>
          <w:rFonts w:hint="cs"/>
          <w:rtl/>
        </w:rPr>
        <w:t xml:space="preserve"> ) </w:t>
      </w:r>
      <w:r w:rsidRPr="00E43155">
        <w:rPr>
          <w:rStyle w:val="libFootnotenumChar"/>
          <w:rFonts w:hint="cs"/>
          <w:rtl/>
        </w:rPr>
        <w:t>(2)</w:t>
      </w:r>
      <w:r w:rsidRPr="00413B8B">
        <w:rPr>
          <w:rFonts w:hint="cs"/>
          <w:rtl/>
        </w:rPr>
        <w:t xml:space="preserve"> .</w:t>
      </w:r>
    </w:p>
    <w:p w:rsidR="00CC0BC3" w:rsidRDefault="00CC0BC3" w:rsidP="00413B8B">
      <w:pPr>
        <w:pStyle w:val="libNormal"/>
        <w:rPr>
          <w:rtl/>
        </w:rPr>
      </w:pPr>
      <w:r w:rsidRPr="00413B8B">
        <w:rPr>
          <w:rFonts w:hint="cs"/>
          <w:rtl/>
        </w:rPr>
        <w:t>9ـ وأخرج الطبري عن ابن عباس أيضاً قوله : (</w:t>
      </w:r>
      <w:r w:rsidRPr="00A353F3">
        <w:rPr>
          <w:rFonts w:hint="cs"/>
          <w:rtl/>
        </w:rPr>
        <w:t xml:space="preserve"> فأمّا مَن أكره ، فتكلّم به لسانه وخالفه قلبه لينجو بذلك من عدوّه ، فلا حرج عليه ؛ لأنّ الله سبحانه إنّما يأخذ العباد بما عقدت عليه قلوبهم</w:t>
      </w:r>
      <w:r w:rsidRPr="00413B8B">
        <w:rPr>
          <w:rFonts w:hint="cs"/>
          <w:rtl/>
        </w:rPr>
        <w:t xml:space="preserve"> ) </w:t>
      </w:r>
      <w:r w:rsidRPr="00E43155">
        <w:rPr>
          <w:rStyle w:val="libFootnotenumChar"/>
          <w:rFonts w:hint="cs"/>
          <w:rtl/>
        </w:rPr>
        <w:t>(3)</w:t>
      </w:r>
      <w:r w:rsidRPr="00413B8B">
        <w:rPr>
          <w:rFonts w:hint="cs"/>
          <w:rtl/>
        </w:rPr>
        <w:t xml:space="preserve"> . </w:t>
      </w:r>
    </w:p>
    <w:p w:rsidR="00CC0BC3" w:rsidRDefault="00CC0BC3" w:rsidP="00413B8B">
      <w:pPr>
        <w:pStyle w:val="libNormal"/>
        <w:rPr>
          <w:rtl/>
        </w:rPr>
      </w:pPr>
      <w:r w:rsidRPr="00413B8B">
        <w:rPr>
          <w:rFonts w:hint="cs"/>
          <w:rtl/>
        </w:rPr>
        <w:t>10ـ قول ابن عباس : (</w:t>
      </w:r>
      <w:r w:rsidRPr="00A353F3">
        <w:rPr>
          <w:rFonts w:hint="cs"/>
          <w:rtl/>
        </w:rPr>
        <w:t xml:space="preserve"> التقية باللسان مَن حمل على أمر يتكلم به وهو معصية الله ، فيتكلم به مخافة الناس وقلبه مطمئن بالإيمان ، فإنّ ذلك لا يضره</w:t>
      </w:r>
      <w:r w:rsidRPr="00413B8B">
        <w:rPr>
          <w:rFonts w:hint="cs"/>
          <w:rtl/>
        </w:rPr>
        <w:t xml:space="preserve"> ) </w:t>
      </w:r>
      <w:r w:rsidRPr="00E43155">
        <w:rPr>
          <w:rStyle w:val="libFootnotenumChar"/>
          <w:rFonts w:hint="cs"/>
          <w:rtl/>
        </w:rPr>
        <w:t>(4)</w:t>
      </w:r>
      <w:r w:rsidRPr="00413B8B">
        <w:rPr>
          <w:rFonts w:hint="cs"/>
          <w:rtl/>
        </w:rPr>
        <w:t xml:space="preserve"> .</w:t>
      </w:r>
    </w:p>
    <w:p w:rsidR="00CC0BC3" w:rsidRDefault="00CC0BC3" w:rsidP="00413B8B">
      <w:pPr>
        <w:pStyle w:val="libNormal"/>
        <w:rPr>
          <w:rtl/>
        </w:rPr>
      </w:pPr>
      <w:r w:rsidRPr="00413B8B">
        <w:rPr>
          <w:rFonts w:hint="cs"/>
          <w:rtl/>
        </w:rPr>
        <w:t>11ـ وروى القرّافي المالكي عن أبي موسى الأشعري أنه كان يقول : (</w:t>
      </w:r>
      <w:r w:rsidRPr="00A353F3">
        <w:rPr>
          <w:rFonts w:hint="cs"/>
          <w:rtl/>
        </w:rPr>
        <w:t xml:space="preserve"> إنّا لنكشّر في وجوه أقوام وإن قلوبنا لتلعنهم </w:t>
      </w:r>
      <w:r w:rsidRPr="00413B8B">
        <w:rPr>
          <w:rFonts w:hint="cs"/>
          <w:rtl/>
        </w:rPr>
        <w:t>) ، ثم علّق عليه قائلاً : (</w:t>
      </w:r>
      <w:r w:rsidRPr="00A353F3">
        <w:rPr>
          <w:rFonts w:hint="cs"/>
          <w:rtl/>
        </w:rPr>
        <w:t xml:space="preserve"> يريد : الظلمة والفسقة الذين يتقي شرّهم ، ويتبسّم في وجوههم</w:t>
      </w:r>
      <w:r w:rsidRPr="00413B8B">
        <w:rPr>
          <w:rFonts w:hint="cs"/>
          <w:rtl/>
        </w:rPr>
        <w:t xml:space="preserve"> ) </w:t>
      </w:r>
      <w:r w:rsidRPr="00E43155">
        <w:rPr>
          <w:rStyle w:val="libFootnotenumChar"/>
          <w:rFonts w:hint="cs"/>
          <w:rtl/>
        </w:rPr>
        <w:t>(5)</w:t>
      </w:r>
      <w:r w:rsidRPr="00413B8B">
        <w:rPr>
          <w:rFonts w:hint="cs"/>
          <w:rtl/>
        </w:rPr>
        <w:t xml:space="preserve"> .</w:t>
      </w:r>
    </w:p>
    <w:p w:rsidR="00CC0BC3" w:rsidRDefault="00CC0BC3" w:rsidP="008E5627">
      <w:pPr>
        <w:pStyle w:val="libNormal"/>
        <w:rPr>
          <w:rtl/>
        </w:rPr>
      </w:pPr>
      <w:r>
        <w:rPr>
          <w:rFonts w:hint="cs"/>
          <w:rtl/>
        </w:rPr>
        <w:t>وأقوال الصحابة في هذا المجال كثيرة جدّاً اقتصرنا على ذلك رعاية للاختصار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جامع البيان ، الطبري : ج3 ص310 .</w:t>
      </w:r>
    </w:p>
    <w:p w:rsidR="00CC0BC3" w:rsidRPr="00F25166" w:rsidRDefault="00CC0BC3" w:rsidP="00F25166">
      <w:pPr>
        <w:pStyle w:val="libFootnote0"/>
        <w:rPr>
          <w:rtl/>
        </w:rPr>
      </w:pPr>
      <w:r w:rsidRPr="00F25166">
        <w:rPr>
          <w:rFonts w:hint="cs"/>
          <w:rtl/>
        </w:rPr>
        <w:t>(2) البحر المحيط ، أبو حيان الأندلسي : ج2 ص 441 .</w:t>
      </w:r>
    </w:p>
    <w:p w:rsidR="00CC0BC3" w:rsidRPr="00F25166" w:rsidRDefault="00CC0BC3" w:rsidP="00F25166">
      <w:pPr>
        <w:pStyle w:val="libFootnote0"/>
        <w:rPr>
          <w:rtl/>
        </w:rPr>
      </w:pPr>
      <w:r w:rsidRPr="00F25166">
        <w:rPr>
          <w:rFonts w:hint="cs"/>
          <w:rtl/>
        </w:rPr>
        <w:t>(3) جامع البيان : ج 14 ص 238 .</w:t>
      </w:r>
    </w:p>
    <w:p w:rsidR="00CC0BC3" w:rsidRPr="00F25166" w:rsidRDefault="00CC0BC3" w:rsidP="00F25166">
      <w:pPr>
        <w:pStyle w:val="libFootnote0"/>
        <w:rPr>
          <w:rtl/>
        </w:rPr>
      </w:pPr>
      <w:r w:rsidRPr="00F25166">
        <w:rPr>
          <w:rFonts w:hint="cs"/>
          <w:rtl/>
        </w:rPr>
        <w:t>(4) فتح القدير ، الشوكاني : ج1 ص332 .</w:t>
      </w:r>
    </w:p>
    <w:p w:rsidR="00F57B5B" w:rsidRDefault="00CC0BC3" w:rsidP="00F25166">
      <w:pPr>
        <w:pStyle w:val="libFootnote0"/>
        <w:rPr>
          <w:rtl/>
        </w:rPr>
      </w:pPr>
      <w:r w:rsidRPr="00F25166">
        <w:rPr>
          <w:rFonts w:hint="cs"/>
          <w:rtl/>
        </w:rPr>
        <w:t>(5) الفروق : ج4 ص 236 .</w:t>
      </w:r>
    </w:p>
    <w:p w:rsidR="00F57B5B" w:rsidRDefault="00F57B5B" w:rsidP="00DA744D">
      <w:pPr>
        <w:pStyle w:val="libNormal"/>
        <w:rPr>
          <w:rtl/>
        </w:rPr>
      </w:pPr>
      <w:r>
        <w:rPr>
          <w:rtl/>
        </w:rPr>
        <w:br w:type="page"/>
      </w:r>
    </w:p>
    <w:p w:rsidR="00CC0BC3" w:rsidRPr="00A14629" w:rsidRDefault="00CC0BC3" w:rsidP="00A14629">
      <w:pPr>
        <w:pStyle w:val="Heading2"/>
        <w:rPr>
          <w:rtl/>
        </w:rPr>
      </w:pPr>
      <w:bookmarkStart w:id="251" w:name="_Toc385250052"/>
      <w:r w:rsidRPr="00A14629">
        <w:rPr>
          <w:rFonts w:hint="cs"/>
          <w:rtl/>
        </w:rPr>
        <w:lastRenderedPageBreak/>
        <w:t>أقوال التابعين في التقية</w:t>
      </w:r>
      <w:bookmarkEnd w:id="251"/>
      <w:r w:rsidRPr="00A14629">
        <w:rPr>
          <w:rFonts w:hint="cs"/>
          <w:rtl/>
        </w:rPr>
        <w:t xml:space="preserve"> </w:t>
      </w:r>
    </w:p>
    <w:p w:rsidR="00CC0BC3" w:rsidRDefault="00CC0BC3" w:rsidP="00F57B5B">
      <w:pPr>
        <w:pStyle w:val="libNormal"/>
        <w:rPr>
          <w:rtl/>
        </w:rPr>
      </w:pPr>
      <w:r w:rsidRPr="00413B8B">
        <w:rPr>
          <w:rFonts w:hint="cs"/>
          <w:rtl/>
        </w:rPr>
        <w:t>1ـ عن علي بن حوشب ، عن مكحول ، قال : (</w:t>
      </w:r>
      <w:r w:rsidRPr="00A353F3">
        <w:rPr>
          <w:rFonts w:hint="cs"/>
          <w:rtl/>
        </w:rPr>
        <w:t xml:space="preserve"> ذلّ مَن لا تقيّة</w:t>
      </w:r>
      <w:r w:rsidR="00F57B5B">
        <w:rPr>
          <w:rFonts w:hint="cs"/>
          <w:rtl/>
        </w:rPr>
        <w:t xml:space="preserve"> </w:t>
      </w:r>
      <w:r w:rsidRPr="00A353F3">
        <w:rPr>
          <w:rFonts w:hint="cs"/>
          <w:rtl/>
        </w:rPr>
        <w:t>له</w:t>
      </w:r>
      <w:r w:rsidRPr="00413B8B">
        <w:rPr>
          <w:rFonts w:hint="cs"/>
          <w:rtl/>
        </w:rPr>
        <w:t xml:space="preserve"> ) </w:t>
      </w:r>
      <w:r w:rsidRPr="00E43155">
        <w:rPr>
          <w:rStyle w:val="libFootnotenumChar"/>
          <w:rFonts w:hint="cs"/>
          <w:rtl/>
        </w:rPr>
        <w:t>(1)</w:t>
      </w:r>
      <w:r w:rsidRPr="00413B8B">
        <w:rPr>
          <w:rFonts w:hint="cs"/>
          <w:rtl/>
        </w:rPr>
        <w:t xml:space="preserve"> ، ولعلّه أراد الإشارة إلى قول رسول الله </w:t>
      </w:r>
      <w:r w:rsidR="003D24AF" w:rsidRPr="00C942B4">
        <w:rPr>
          <w:rStyle w:val="libAlaemChar"/>
          <w:rFonts w:eastAsiaTheme="minorHAnsi"/>
          <w:rtl/>
        </w:rPr>
        <w:t>صلى‌الله‌عليه‌وآله‌وسلم</w:t>
      </w:r>
      <w:r w:rsidRPr="00413B8B">
        <w:rPr>
          <w:rFonts w:hint="cs"/>
          <w:rtl/>
        </w:rPr>
        <w:t xml:space="preserve"> : </w:t>
      </w:r>
      <w:r w:rsidRPr="007E2907">
        <w:rPr>
          <w:rStyle w:val="libBold2Char"/>
          <w:rFonts w:hint="cs"/>
          <w:rtl/>
        </w:rPr>
        <w:t>(</w:t>
      </w:r>
      <w:r w:rsidRPr="00B16DF9">
        <w:rPr>
          <w:rStyle w:val="libBold2Char"/>
          <w:rFonts w:hint="cs"/>
          <w:rtl/>
        </w:rPr>
        <w:t xml:space="preserve"> لا ينبغي لمؤمن أن يذل</w:t>
      </w:r>
      <w:r w:rsidR="00F57B5B">
        <w:rPr>
          <w:rStyle w:val="libBold2Char"/>
          <w:rFonts w:hint="cs"/>
          <w:rtl/>
        </w:rPr>
        <w:t xml:space="preserve"> </w:t>
      </w:r>
      <w:r w:rsidRPr="00B16DF9">
        <w:rPr>
          <w:rStyle w:val="libBold2Char"/>
          <w:rFonts w:hint="cs"/>
          <w:rtl/>
        </w:rPr>
        <w:t xml:space="preserve">نفسه </w:t>
      </w:r>
      <w:r w:rsidRPr="007E2907">
        <w:rPr>
          <w:rStyle w:val="libBold2Char"/>
          <w:rFonts w:hint="cs"/>
          <w:rtl/>
        </w:rPr>
        <w:t>)</w:t>
      </w:r>
      <w:r w:rsidRPr="00413B8B">
        <w:rPr>
          <w:rFonts w:hint="cs"/>
          <w:rtl/>
        </w:rPr>
        <w:t xml:space="preserve"> .</w:t>
      </w:r>
    </w:p>
    <w:p w:rsidR="00CC0BC3" w:rsidRDefault="00CC0BC3" w:rsidP="00F57B5B">
      <w:pPr>
        <w:pStyle w:val="libNormal"/>
        <w:rPr>
          <w:rtl/>
        </w:rPr>
      </w:pPr>
      <w:r w:rsidRPr="00413B8B">
        <w:rPr>
          <w:rFonts w:hint="cs"/>
          <w:rtl/>
        </w:rPr>
        <w:t>2ـ ونقل البخاري في صحيحه عن الحسن [البصري] أنّه قال : (</w:t>
      </w:r>
      <w:r w:rsidRPr="00A353F3">
        <w:rPr>
          <w:rFonts w:hint="cs"/>
          <w:rtl/>
        </w:rPr>
        <w:t xml:space="preserve"> التقيّة إلى يوم القيامة</w:t>
      </w:r>
      <w:r w:rsidRPr="00413B8B">
        <w:rPr>
          <w:rFonts w:hint="cs"/>
          <w:rtl/>
        </w:rPr>
        <w:t xml:space="preserve"> ) </w:t>
      </w:r>
      <w:r w:rsidRPr="00E43155">
        <w:rPr>
          <w:rStyle w:val="libFootnotenumChar"/>
          <w:rFonts w:hint="cs"/>
          <w:rtl/>
        </w:rPr>
        <w:t>(2)</w:t>
      </w:r>
      <w:r w:rsidRPr="00413B8B">
        <w:rPr>
          <w:rFonts w:hint="cs"/>
          <w:rtl/>
        </w:rPr>
        <w:t xml:space="preserve"> وفي لفظ آخر عن عوف عن الحسن البصري أنّه قال : (</w:t>
      </w:r>
      <w:r w:rsidRPr="00A353F3">
        <w:rPr>
          <w:rFonts w:hint="cs"/>
          <w:rtl/>
        </w:rPr>
        <w:t xml:space="preserve"> التقية جائزة للمؤمن إلى يوم</w:t>
      </w:r>
      <w:r w:rsidR="00F57B5B">
        <w:rPr>
          <w:rFonts w:hint="cs"/>
          <w:rtl/>
        </w:rPr>
        <w:t xml:space="preserve"> </w:t>
      </w:r>
      <w:r w:rsidRPr="00A353F3">
        <w:rPr>
          <w:rFonts w:hint="cs"/>
          <w:rtl/>
        </w:rPr>
        <w:t>القيامة</w:t>
      </w:r>
      <w:r w:rsidRPr="00413B8B">
        <w:rPr>
          <w:rFonts w:hint="cs"/>
          <w:rtl/>
        </w:rPr>
        <w:t xml:space="preserve"> ) </w:t>
      </w:r>
      <w:r w:rsidRPr="00E43155">
        <w:rPr>
          <w:rStyle w:val="libFootnotenumChar"/>
          <w:rFonts w:hint="cs"/>
          <w:rtl/>
        </w:rPr>
        <w:t>(3)</w:t>
      </w:r>
      <w:r w:rsidRPr="00413B8B">
        <w:rPr>
          <w:rFonts w:hint="cs"/>
          <w:rtl/>
        </w:rPr>
        <w:t xml:space="preserve"> .</w:t>
      </w:r>
    </w:p>
    <w:p w:rsidR="00CC0BC3" w:rsidRDefault="00CC0BC3" w:rsidP="00F57B5B">
      <w:pPr>
        <w:pStyle w:val="libNormal"/>
        <w:rPr>
          <w:rtl/>
        </w:rPr>
      </w:pPr>
      <w:r w:rsidRPr="00413B8B">
        <w:rPr>
          <w:rFonts w:hint="cs"/>
          <w:rtl/>
        </w:rPr>
        <w:t>3ـ عن سوار بن عبد الله ، قال : إنّ ميموناً ـ ميمون بن مهران ـ كان جالساً وعنده رجل من قرّاء الشام ، فقال : (</w:t>
      </w:r>
      <w:r w:rsidRPr="00A353F3">
        <w:rPr>
          <w:rFonts w:hint="cs"/>
          <w:rtl/>
        </w:rPr>
        <w:t xml:space="preserve"> إنّ الكذب في بعض المواطن خير من الصدق ، فقال الشامي : لا ، الصدق في كل المواطن خير ، فقال ميمون : أرأيت لو رأيت رجلاً يسعى وآخر يتبعه بالسيف ، فدخل الدار فانتهى إليك ، فقال : أرأيت الرجل ؟ ما كنت قائلاً ؟ قال : كنت أقول : لا ! قال :</w:t>
      </w:r>
      <w:r w:rsidR="00F57B5B">
        <w:rPr>
          <w:rFonts w:hint="cs"/>
          <w:rtl/>
        </w:rPr>
        <w:t xml:space="preserve"> </w:t>
      </w:r>
      <w:r w:rsidRPr="00A353F3">
        <w:rPr>
          <w:rFonts w:hint="cs"/>
          <w:rtl/>
        </w:rPr>
        <w:t>فذاك</w:t>
      </w:r>
      <w:r w:rsidRPr="00413B8B">
        <w:rPr>
          <w:rFonts w:hint="cs"/>
          <w:rtl/>
        </w:rPr>
        <w:t xml:space="preserve"> ) </w:t>
      </w:r>
      <w:r w:rsidRPr="00E43155">
        <w:rPr>
          <w:rStyle w:val="libFootnotenumChar"/>
          <w:rFonts w:hint="cs"/>
          <w:rtl/>
        </w:rPr>
        <w:t>(4)</w:t>
      </w:r>
      <w:r w:rsidRPr="00413B8B">
        <w:rPr>
          <w:rFonts w:hint="cs"/>
          <w:rtl/>
        </w:rPr>
        <w:t xml:space="preserve"> .</w:t>
      </w:r>
    </w:p>
    <w:p w:rsidR="00CC0BC3" w:rsidRDefault="00CC0BC3" w:rsidP="00EC15D2">
      <w:pPr>
        <w:pStyle w:val="libNormal"/>
        <w:rPr>
          <w:rtl/>
        </w:rPr>
      </w:pPr>
      <w:r w:rsidRPr="00D10147">
        <w:rPr>
          <w:rFonts w:hint="cs"/>
          <w:rtl/>
        </w:rPr>
        <w:t xml:space="preserve">4ـ أخرج الطبري وغيره عن عيسى وابن أبي نجيح ، عن مجاهد : </w:t>
      </w:r>
      <w:r w:rsidR="00EC15D2" w:rsidRPr="00980442">
        <w:rPr>
          <w:rStyle w:val="libAlaemChar"/>
          <w:rFonts w:eastAsiaTheme="minorHAnsi"/>
          <w:rtl/>
        </w:rPr>
        <w:t>(</w:t>
      </w:r>
      <w:r w:rsidRPr="00E43155">
        <w:rPr>
          <w:rStyle w:val="libAieChar"/>
          <w:rFonts w:hint="cs"/>
          <w:rtl/>
        </w:rPr>
        <w:t xml:space="preserve"> إِلاَّ أَن تَتَّقُواْ مِنْهُمْ تُقَاةً </w:t>
      </w:r>
      <w:r w:rsidR="00EC15D2">
        <w:rPr>
          <w:rStyle w:val="libAlaemChar"/>
          <w:rFonts w:eastAsiaTheme="minorHAnsi" w:hint="cs"/>
          <w:rtl/>
        </w:rPr>
        <w:t>)</w:t>
      </w:r>
      <w:r w:rsidRPr="00D10147">
        <w:rPr>
          <w:rFonts w:hint="cs"/>
          <w:rtl/>
        </w:rPr>
        <w:t xml:space="preserve"> قال : ( إلاّ مصانعة في الدنيا ومخالقة ) </w:t>
      </w:r>
      <w:r w:rsidRPr="0089678F">
        <w:rPr>
          <w:rStyle w:val="libFootnotenumChar"/>
          <w:rFonts w:hint="cs"/>
          <w:rtl/>
        </w:rPr>
        <w:t>(5)</w:t>
      </w:r>
      <w:r w:rsidRPr="00D10147">
        <w:rPr>
          <w:rFonts w:hint="cs"/>
          <w:rtl/>
        </w:rPr>
        <w:t xml:space="preserve">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طبقات المحدّثين بأصبهان ، عبد الله بن حيان : ج4 ص 176 .</w:t>
      </w:r>
    </w:p>
    <w:p w:rsidR="00CC0BC3" w:rsidRPr="00F25166" w:rsidRDefault="00CC0BC3" w:rsidP="00F25166">
      <w:pPr>
        <w:pStyle w:val="libFootnote0"/>
        <w:rPr>
          <w:rtl/>
        </w:rPr>
      </w:pPr>
      <w:r w:rsidRPr="00F25166">
        <w:rPr>
          <w:rFonts w:hint="cs"/>
          <w:rtl/>
        </w:rPr>
        <w:t>(2) صحيح البخاري : ج8 ص55 ، كتاب الإكراه .</w:t>
      </w:r>
    </w:p>
    <w:p w:rsidR="00CC0BC3" w:rsidRPr="00F25166" w:rsidRDefault="00CC0BC3" w:rsidP="00F25166">
      <w:pPr>
        <w:pStyle w:val="libFootnote0"/>
        <w:rPr>
          <w:rtl/>
        </w:rPr>
      </w:pPr>
      <w:r w:rsidRPr="00F25166">
        <w:rPr>
          <w:rFonts w:hint="cs"/>
          <w:rtl/>
        </w:rPr>
        <w:t>(3) المصنف ، ابن أبي شيبة الكوفي : ج7 ص643 ؛ تفسير القرطبي ، القرطبي : ج10 ص190 ؛ فتح الباري ، ابن حجر : ج12 ص279 ؛ انظر : فتح القدير ، الشوكاني : ج1 ص332 ؛ الدر المنثور ، السيوطي : ج2 ص16 ؛ معاني القرآن ، النحاس : ج1 ص383 ؛ المبسوط ، السرخسي : ج24 ص45 .</w:t>
      </w:r>
    </w:p>
    <w:p w:rsidR="00CC0BC3" w:rsidRPr="00F25166" w:rsidRDefault="00CC0BC3" w:rsidP="00F25166">
      <w:pPr>
        <w:pStyle w:val="libFootnote0"/>
        <w:rPr>
          <w:rtl/>
        </w:rPr>
      </w:pPr>
      <w:r w:rsidRPr="00F25166">
        <w:rPr>
          <w:rFonts w:hint="cs"/>
          <w:rtl/>
        </w:rPr>
        <w:t>(4) تاريخ مدينة دمشق ، ابن عساكر : ج61 ص366 ؛ تهذيب الكمال ، المزي : ج29 ص223 ؛ كتاب الصمت وأدب اللسان ، ابن أبي الدنيا : ص251 .</w:t>
      </w:r>
    </w:p>
    <w:p w:rsidR="00F57B5B" w:rsidRDefault="00CC0BC3" w:rsidP="00F25166">
      <w:pPr>
        <w:pStyle w:val="libFootnote0"/>
        <w:rPr>
          <w:rtl/>
        </w:rPr>
      </w:pPr>
      <w:r w:rsidRPr="00F25166">
        <w:rPr>
          <w:rFonts w:hint="cs"/>
          <w:rtl/>
        </w:rPr>
        <w:t>(5) جامع البيان ، الطبري : ج3 ص310 .</w:t>
      </w:r>
    </w:p>
    <w:p w:rsidR="00F57B5B" w:rsidRDefault="00F57B5B" w:rsidP="00DA744D">
      <w:pPr>
        <w:pStyle w:val="libNormal"/>
        <w:rPr>
          <w:rtl/>
        </w:rPr>
      </w:pPr>
      <w:r>
        <w:rPr>
          <w:rtl/>
        </w:rPr>
        <w:br w:type="page"/>
      </w:r>
    </w:p>
    <w:p w:rsidR="00CC0BC3" w:rsidRPr="001A2EE6" w:rsidRDefault="00CC0BC3" w:rsidP="001A2EE6">
      <w:pPr>
        <w:pStyle w:val="Heading2"/>
        <w:rPr>
          <w:rtl/>
        </w:rPr>
      </w:pPr>
      <w:bookmarkStart w:id="252" w:name="_Toc385250053"/>
      <w:r w:rsidRPr="001A2EE6">
        <w:rPr>
          <w:rFonts w:hint="cs"/>
          <w:rtl/>
        </w:rPr>
        <w:lastRenderedPageBreak/>
        <w:t>أقوال أعلام السنّة في التقيّة</w:t>
      </w:r>
      <w:bookmarkEnd w:id="252"/>
      <w:r w:rsidRPr="001A2EE6">
        <w:rPr>
          <w:rFonts w:hint="cs"/>
          <w:rtl/>
        </w:rPr>
        <w:t xml:space="preserve"> </w:t>
      </w:r>
    </w:p>
    <w:p w:rsidR="00CC0BC3" w:rsidRPr="008E5627" w:rsidRDefault="00CC0BC3" w:rsidP="008E5627">
      <w:pPr>
        <w:pStyle w:val="libNormal"/>
        <w:rPr>
          <w:rtl/>
        </w:rPr>
      </w:pPr>
      <w:r w:rsidRPr="008E5627">
        <w:rPr>
          <w:rFonts w:hint="cs"/>
          <w:rtl/>
        </w:rPr>
        <w:t>اتفقت كلمة أعلام السنّة على جواز التقية وقد تقدم ذكر بعضها ، ونذكر بعضها الآخر على سبيل المثال :</w:t>
      </w:r>
    </w:p>
    <w:p w:rsidR="00CC0BC3" w:rsidRDefault="00CC0BC3" w:rsidP="00D10147">
      <w:pPr>
        <w:pStyle w:val="libNormal"/>
        <w:rPr>
          <w:rtl/>
        </w:rPr>
      </w:pPr>
      <w:r w:rsidRPr="00D10147">
        <w:rPr>
          <w:rFonts w:hint="cs"/>
          <w:rtl/>
        </w:rPr>
        <w:t>1ـ قال النووي : ( لا مبالاة بإثبات التقية وجوازها ، وإنّما تكره عامة الناس لفظها ؛ لكونها من معتقدات الشيعة ، وإلاّ فالعالم مجبول على استعمالها ، وبعضهم يسمّيها مداراة ، وبعضهم مصانعة ، وبعضهم عقلاً معاشياً ، ودلّ عليها دليل الشرع ) .</w:t>
      </w:r>
    </w:p>
    <w:p w:rsidR="00CC0BC3" w:rsidRDefault="00CC0BC3" w:rsidP="00401B34">
      <w:pPr>
        <w:pStyle w:val="libNormal"/>
        <w:rPr>
          <w:rtl/>
        </w:rPr>
      </w:pPr>
      <w:r w:rsidRPr="00D10147">
        <w:rPr>
          <w:rFonts w:hint="cs"/>
          <w:rtl/>
        </w:rPr>
        <w:t xml:space="preserve">2ـ استدلّ النووي على جواز التقية بما استدلّ به القرطبي على جوازها ، حيث قال القرطبي في تفسيره مستدلاً على جواز التقية : ( قال تعالى : </w:t>
      </w:r>
      <w:r w:rsidR="00401B34">
        <w:rPr>
          <w:rStyle w:val="libAlaemChar"/>
          <w:rFonts w:eastAsiaTheme="minorHAnsi" w:hint="cs"/>
          <w:rtl/>
        </w:rPr>
        <w:t>(</w:t>
      </w:r>
      <w:r w:rsidRPr="00401B34">
        <w:rPr>
          <w:rStyle w:val="libAieChar"/>
          <w:rFonts w:hint="cs"/>
          <w:rtl/>
        </w:rPr>
        <w:t xml:space="preserve"> إِلاَّ مَنْ أُكْرِهَ </w:t>
      </w:r>
      <w:r w:rsidR="00401B34">
        <w:rPr>
          <w:rStyle w:val="libAlaemChar"/>
          <w:rFonts w:eastAsiaTheme="minorHAnsi" w:hint="cs"/>
          <w:rtl/>
        </w:rPr>
        <w:t>)</w:t>
      </w:r>
      <w:r w:rsidRPr="00D10147">
        <w:rPr>
          <w:rFonts w:hint="cs"/>
          <w:rtl/>
        </w:rPr>
        <w:t xml:space="preserve"> وقال : </w:t>
      </w:r>
      <w:r w:rsidR="00EC15D2">
        <w:rPr>
          <w:rStyle w:val="libAlaemChar"/>
          <w:rFonts w:eastAsiaTheme="minorHAnsi" w:hint="cs"/>
          <w:rtl/>
        </w:rPr>
        <w:t>(</w:t>
      </w:r>
      <w:r w:rsidRPr="00E43155">
        <w:rPr>
          <w:rStyle w:val="libAieChar"/>
          <w:rFonts w:hint="cs"/>
          <w:rtl/>
        </w:rPr>
        <w:t xml:space="preserve"> إلاَّ أَن تَتَّقُواْ مِنْهُمْ</w:t>
      </w:r>
      <w:r w:rsidR="00EC15D2">
        <w:rPr>
          <w:rStyle w:val="libAieChar"/>
          <w:rFonts w:hint="cs"/>
          <w:rtl/>
        </w:rPr>
        <w:t xml:space="preserve"> </w:t>
      </w:r>
      <w:r w:rsidRPr="00E43155">
        <w:rPr>
          <w:rStyle w:val="libAieChar"/>
          <w:rFonts w:hint="cs"/>
          <w:rtl/>
        </w:rPr>
        <w:t>تُقَاةً</w:t>
      </w:r>
      <w:r w:rsidR="00EC15D2">
        <w:rPr>
          <w:rStyle w:val="libAlaemChar"/>
          <w:rFonts w:eastAsiaTheme="minorHAnsi" w:hint="cs"/>
          <w:rtl/>
        </w:rPr>
        <w:t>)</w:t>
      </w:r>
      <w:r w:rsidRPr="00D10147">
        <w:rPr>
          <w:rFonts w:hint="cs"/>
          <w:rtl/>
        </w:rPr>
        <w:t xml:space="preserve"> وقال : </w:t>
      </w:r>
      <w:r w:rsidR="00EC15D2">
        <w:rPr>
          <w:rStyle w:val="libAlaemChar"/>
          <w:rFonts w:eastAsiaTheme="minorHAnsi" w:hint="cs"/>
          <w:rtl/>
        </w:rPr>
        <w:t>(</w:t>
      </w:r>
      <w:r w:rsidRPr="00E43155">
        <w:rPr>
          <w:rStyle w:val="libAieChar"/>
          <w:rFonts w:hint="cs"/>
          <w:rtl/>
        </w:rPr>
        <w:t xml:space="preserve"> إِنَّ الَّذِينَ تَوَفَّاهُمُ الْمَلآئِكَةُ ظَالِمِي أَنْفُسِهِمْ قَالُواْ فِيمَ كُنتُمْ قَالُواْ كُنَّا مُسْتَضْعَفِينَ فِي الأَرْضِ </w:t>
      </w:r>
      <w:r w:rsidR="00EC15D2">
        <w:rPr>
          <w:rStyle w:val="libAlaemChar"/>
          <w:rFonts w:eastAsiaTheme="minorHAnsi" w:hint="cs"/>
          <w:rtl/>
        </w:rPr>
        <w:t>)</w:t>
      </w:r>
      <w:r w:rsidRPr="00D10147">
        <w:rPr>
          <w:rFonts w:hint="cs"/>
          <w:rtl/>
        </w:rPr>
        <w:t xml:space="preserve"> وقال : </w:t>
      </w:r>
      <w:r w:rsidR="00EC15D2">
        <w:rPr>
          <w:rStyle w:val="libAlaemChar"/>
          <w:rFonts w:eastAsiaTheme="minorHAnsi" w:hint="cs"/>
          <w:rtl/>
        </w:rPr>
        <w:t>(</w:t>
      </w:r>
      <w:r w:rsidRPr="00E43155">
        <w:rPr>
          <w:rStyle w:val="libAieChar"/>
          <w:rFonts w:hint="cs"/>
          <w:rtl/>
        </w:rPr>
        <w:t xml:space="preserve"> إِلاَّ الْمُسْتَضْعَفِينَ مِنَ الرِّجَالِ وَالنِّسَاء وَالْوِلْدَانِ </w:t>
      </w:r>
      <w:r w:rsidR="00EC15D2">
        <w:rPr>
          <w:rStyle w:val="libAlaemChar"/>
          <w:rFonts w:eastAsiaTheme="minorHAnsi" w:hint="cs"/>
          <w:rtl/>
        </w:rPr>
        <w:t>)</w:t>
      </w:r>
      <w:r w:rsidRPr="00D10147">
        <w:rPr>
          <w:rFonts w:hint="cs"/>
          <w:rtl/>
        </w:rPr>
        <w:t xml:space="preserve"> فعذر الله المستضعفين الذين يمتنعون من ترك ما أمر الله به ، والمكره لا يكون إلاّ مستضعفاً غير ممتنع من فعل ما أمر به ؛ قاله البخاري ) </w:t>
      </w:r>
      <w:r w:rsidRPr="0089678F">
        <w:rPr>
          <w:rStyle w:val="libFootnotenumChar"/>
          <w:rFonts w:hint="cs"/>
          <w:rtl/>
        </w:rPr>
        <w:t>(1)</w:t>
      </w:r>
      <w:r w:rsidRPr="00D10147">
        <w:rPr>
          <w:rFonts w:hint="cs"/>
          <w:rtl/>
        </w:rPr>
        <w:t xml:space="preserve"> ، فعقّب النووي على هذا قائلاً : ( فلمّا سمح الله عزّ وجل بالكفر به لمَن أكره وهو أصل الشريعة ولم يؤاخذ به ، حمل عليه أهل العلم فروع الشريعة كلّها ، فإذا وقع الإكراه عليها لم يؤاخذ به ولم يترتب عليه حكم ، وبه جاء الأثر المشهور عن النبي </w:t>
      </w:r>
      <w:r w:rsidR="003D24AF"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 رفع عن أُمّتي الخطأ والنسيان وما استكرهوا عليه )</w:t>
      </w:r>
      <w:r w:rsidRPr="00D10147">
        <w:rPr>
          <w:rFonts w:hint="cs"/>
          <w:rtl/>
        </w:rPr>
        <w:t xml:space="preserve"> ) </w:t>
      </w:r>
      <w:r w:rsidRPr="0089678F">
        <w:rPr>
          <w:rStyle w:val="libFootnotenumChar"/>
          <w:rFonts w:hint="cs"/>
          <w:rtl/>
        </w:rPr>
        <w:t>(2)</w:t>
      </w:r>
      <w:r w:rsidRPr="00D10147">
        <w:rPr>
          <w:rFonts w:hint="cs"/>
          <w:rtl/>
        </w:rPr>
        <w:t xml:space="preserve">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الجامع لأحكام القرآن ، القرطبي : ج10 ص182 .</w:t>
      </w:r>
    </w:p>
    <w:p w:rsidR="00F57B5B" w:rsidRDefault="00CC0BC3" w:rsidP="00F25166">
      <w:pPr>
        <w:pStyle w:val="libFootnote0"/>
        <w:rPr>
          <w:rtl/>
        </w:rPr>
      </w:pPr>
      <w:r w:rsidRPr="00F25166">
        <w:rPr>
          <w:rFonts w:hint="cs"/>
          <w:rtl/>
        </w:rPr>
        <w:t>(2) المجموع ، النووي : ج18 ص9 .</w:t>
      </w:r>
    </w:p>
    <w:p w:rsidR="00F57B5B" w:rsidRDefault="00F57B5B" w:rsidP="00DA744D">
      <w:pPr>
        <w:pStyle w:val="libNormal"/>
        <w:rPr>
          <w:rtl/>
        </w:rPr>
      </w:pPr>
      <w:r>
        <w:rPr>
          <w:rtl/>
        </w:rPr>
        <w:br w:type="page"/>
      </w:r>
    </w:p>
    <w:p w:rsidR="00CC0BC3" w:rsidRPr="008E5627" w:rsidRDefault="00CC0BC3" w:rsidP="008E5627">
      <w:pPr>
        <w:pStyle w:val="libNormal"/>
        <w:rPr>
          <w:rtl/>
        </w:rPr>
      </w:pPr>
      <w:r w:rsidRPr="008E5627">
        <w:rPr>
          <w:rFonts w:hint="cs"/>
          <w:rtl/>
        </w:rPr>
        <w:lastRenderedPageBreak/>
        <w:t>3ـ قول السرخسي في المبسوط واستدلاله على جواز التقية ، وقد تقدّم سابقاً .</w:t>
      </w:r>
    </w:p>
    <w:p w:rsidR="00CC0BC3" w:rsidRDefault="00CC0BC3" w:rsidP="00D10147">
      <w:pPr>
        <w:pStyle w:val="libNormal"/>
        <w:rPr>
          <w:rtl/>
        </w:rPr>
      </w:pPr>
      <w:r w:rsidRPr="00D10147">
        <w:rPr>
          <w:rFonts w:hint="cs"/>
          <w:rtl/>
        </w:rPr>
        <w:t>4ـ قال الشوكاني في تفسيره تعقيباً على آية التقية : ( وفي ذلك دليل على جواز المولاة لهم مع الخوف منهم ، ولكنّها تكون ظاهراً لا باطناً )</w:t>
      </w:r>
      <w:r w:rsidRPr="0089678F">
        <w:rPr>
          <w:rStyle w:val="libFootnotenumChar"/>
          <w:rFonts w:hint="cs"/>
          <w:rtl/>
        </w:rPr>
        <w:t xml:space="preserve"> (1)</w:t>
      </w:r>
      <w:r w:rsidRPr="00D10147">
        <w:rPr>
          <w:rFonts w:hint="cs"/>
          <w:rtl/>
        </w:rPr>
        <w:t xml:space="preserve"> ، وقال أيضاً تعقيباً على آية الإكراه المتقدمة ، بعد نقل قول القرطبي المتقدم وارتضائه : ( وذهب الحسن البصري والأوزاعي والشافعي وسحنون إلى أنّ هذه الرخصة المذكورة في هذه الآية إنما جاءت في القول ، وأمّا في الفعل فلا رخصة مثل أن يكره على السجود لغير الله ، ويدفعه ظاهر الآية ، فإنّها عامة فيمَن أكره من غير فرق بين القول والفعل ، ولا دليل لهؤلاء القاصرين للآية على القول ، وخصوص السبب لا اعتبار به مع عموم اللفظ كما تقرر في علم الأصول )</w:t>
      </w:r>
      <w:r w:rsidRPr="0089678F">
        <w:rPr>
          <w:rStyle w:val="libFootnotenumChar"/>
          <w:rFonts w:hint="cs"/>
          <w:rtl/>
        </w:rPr>
        <w:t xml:space="preserve"> (2)</w:t>
      </w:r>
      <w:r w:rsidRPr="00D10147">
        <w:rPr>
          <w:rFonts w:hint="cs"/>
          <w:rtl/>
        </w:rPr>
        <w:t xml:space="preserve"> .</w:t>
      </w:r>
    </w:p>
    <w:p w:rsidR="00CC0BC3" w:rsidRDefault="00CC0BC3" w:rsidP="00D10147">
      <w:pPr>
        <w:pStyle w:val="libNormal"/>
        <w:rPr>
          <w:rtl/>
        </w:rPr>
      </w:pPr>
      <w:r w:rsidRPr="00D10147">
        <w:rPr>
          <w:rFonts w:hint="cs"/>
          <w:rtl/>
        </w:rPr>
        <w:t xml:space="preserve">5ـ قال ابن الجوزي في تفسيره عقيب آية الإكراه : ( الإكراه على كلمة الكفر يبيح النطق بها ) </w:t>
      </w:r>
      <w:r w:rsidRPr="0089678F">
        <w:rPr>
          <w:rStyle w:val="libFootnotenumChar"/>
          <w:rFonts w:hint="cs"/>
          <w:rtl/>
        </w:rPr>
        <w:t>(3)</w:t>
      </w:r>
      <w:r w:rsidRPr="00D10147">
        <w:rPr>
          <w:rFonts w:hint="cs"/>
          <w:rtl/>
        </w:rPr>
        <w:t xml:space="preserve"> .</w:t>
      </w:r>
    </w:p>
    <w:p w:rsidR="00CC0BC3" w:rsidRDefault="00CC0BC3" w:rsidP="00D10147">
      <w:pPr>
        <w:pStyle w:val="libNormal"/>
        <w:rPr>
          <w:rtl/>
        </w:rPr>
      </w:pPr>
      <w:r w:rsidRPr="00D10147">
        <w:rPr>
          <w:rFonts w:hint="cs"/>
          <w:rtl/>
        </w:rPr>
        <w:t xml:space="preserve">6ـ وقال الزمخشري في تفسيره حول آية التقية : ( رخص لهم في موالاتهم إذا خافوهم ، والمراد بتلك الموالاة مخالقة ومعاشرة ظاهرة ، والقلب مطمئن بالعداوة والبغضاء ، وانتظار زوال المانع من قشر العصا ، كقول عيسى صلوات الله عليه : </w:t>
      </w:r>
      <w:r w:rsidRPr="00EE47A1">
        <w:rPr>
          <w:rStyle w:val="libBold2Char"/>
          <w:rFonts w:hint="cs"/>
          <w:rtl/>
        </w:rPr>
        <w:t>( كن وسطاً وامش جانباً )</w:t>
      </w:r>
      <w:r w:rsidRPr="00D10147">
        <w:rPr>
          <w:rFonts w:hint="cs"/>
          <w:rtl/>
        </w:rPr>
        <w:t xml:space="preserve"> ) </w:t>
      </w:r>
      <w:r w:rsidRPr="0089678F">
        <w:rPr>
          <w:rStyle w:val="libFootnotenumChar"/>
          <w:rFonts w:hint="cs"/>
          <w:rtl/>
        </w:rPr>
        <w:t>(4)</w:t>
      </w:r>
      <w:r w:rsidRPr="00D10147">
        <w:rPr>
          <w:rFonts w:hint="cs"/>
          <w:rtl/>
        </w:rPr>
        <w:t xml:space="preserve">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فتح القدير ، الشوكاني : ج1 ص331 .</w:t>
      </w:r>
    </w:p>
    <w:p w:rsidR="00CC0BC3" w:rsidRPr="00F25166" w:rsidRDefault="00CC0BC3" w:rsidP="00F25166">
      <w:pPr>
        <w:pStyle w:val="libFootnote0"/>
        <w:rPr>
          <w:rtl/>
        </w:rPr>
      </w:pPr>
      <w:r w:rsidRPr="00F25166">
        <w:rPr>
          <w:rFonts w:hint="cs"/>
          <w:rtl/>
        </w:rPr>
        <w:t>(2) فتح القدير ، الشوكاني : ج3 ص197 .</w:t>
      </w:r>
    </w:p>
    <w:p w:rsidR="00CC0BC3" w:rsidRPr="00F25166" w:rsidRDefault="00CC0BC3" w:rsidP="00F25166">
      <w:pPr>
        <w:pStyle w:val="libFootnote0"/>
        <w:rPr>
          <w:rtl/>
        </w:rPr>
      </w:pPr>
      <w:r w:rsidRPr="00F25166">
        <w:rPr>
          <w:rFonts w:hint="cs"/>
          <w:rtl/>
        </w:rPr>
        <w:t>(3) زاد المسير ، ابن الجوزي : ج4 ص362 .</w:t>
      </w:r>
    </w:p>
    <w:p w:rsidR="00F57B5B" w:rsidRDefault="00CC0BC3" w:rsidP="00F25166">
      <w:pPr>
        <w:pStyle w:val="libFootnote0"/>
        <w:rPr>
          <w:rtl/>
        </w:rPr>
      </w:pPr>
      <w:r w:rsidRPr="00F25166">
        <w:rPr>
          <w:rFonts w:hint="cs"/>
          <w:rtl/>
        </w:rPr>
        <w:t>(4) الكشاف ، الزمخشري : ج1 ص422 .</w:t>
      </w:r>
    </w:p>
    <w:p w:rsidR="00F57B5B" w:rsidRDefault="00F57B5B" w:rsidP="00DA744D">
      <w:pPr>
        <w:pStyle w:val="libNormal"/>
        <w:rPr>
          <w:rtl/>
        </w:rPr>
      </w:pPr>
      <w:r>
        <w:rPr>
          <w:rtl/>
        </w:rPr>
        <w:br w:type="page"/>
      </w:r>
    </w:p>
    <w:p w:rsidR="00CC0BC3" w:rsidRDefault="00CC0BC3" w:rsidP="004B6E83">
      <w:pPr>
        <w:pStyle w:val="libNormal"/>
        <w:rPr>
          <w:rtl/>
        </w:rPr>
      </w:pPr>
      <w:r w:rsidRPr="00D10147">
        <w:rPr>
          <w:rFonts w:hint="cs"/>
          <w:rtl/>
        </w:rPr>
        <w:lastRenderedPageBreak/>
        <w:t xml:space="preserve">7ـ وذكر البيضاوي أيضاً كلاماً قريباً من قول الزمخشري ، حيث قال : ( منع في موالاتهم ظاهراً وباطناً في الأوقات كلّها إلاّ وقت المخافة ، فإن إظهار الموالاة حينئذٍ جائز ، كما قال عيسى </w:t>
      </w:r>
      <w:r w:rsidR="00214C08" w:rsidRPr="00214C08">
        <w:rPr>
          <w:rStyle w:val="libAlaemChar"/>
          <w:rFonts w:eastAsiaTheme="minorHAnsi"/>
          <w:rtl/>
        </w:rPr>
        <w:t>عليه‌السلام</w:t>
      </w:r>
      <w:r w:rsidRPr="00D10147">
        <w:rPr>
          <w:rFonts w:hint="cs"/>
          <w:rtl/>
        </w:rPr>
        <w:t xml:space="preserve"> : كن وسطاً وامش جانباً )</w:t>
      </w:r>
      <w:r w:rsidRPr="0089678F">
        <w:rPr>
          <w:rStyle w:val="libFootnotenumChar"/>
          <w:rFonts w:hint="cs"/>
          <w:rtl/>
        </w:rPr>
        <w:t xml:space="preserve"> (1)</w:t>
      </w:r>
      <w:r w:rsidRPr="00D10147">
        <w:rPr>
          <w:rFonts w:hint="cs"/>
          <w:rtl/>
        </w:rPr>
        <w:t xml:space="preserve"> .</w:t>
      </w:r>
    </w:p>
    <w:p w:rsidR="00CC0BC3" w:rsidRDefault="00CC0BC3" w:rsidP="004B6E83">
      <w:pPr>
        <w:pStyle w:val="libNormal"/>
        <w:rPr>
          <w:rtl/>
        </w:rPr>
      </w:pPr>
      <w:r w:rsidRPr="00D10147">
        <w:rPr>
          <w:rFonts w:hint="cs"/>
          <w:rtl/>
        </w:rPr>
        <w:t xml:space="preserve">8ـ وقال ابن كثير في تفسيره : ( وقوله : </w:t>
      </w:r>
      <w:r w:rsidRPr="00E43155">
        <w:rPr>
          <w:rStyle w:val="libAieChar"/>
          <w:rFonts w:hint="cs"/>
          <w:rtl/>
        </w:rPr>
        <w:t xml:space="preserve">( </w:t>
      </w:r>
      <w:r w:rsidRPr="00D10147">
        <w:rPr>
          <w:rFonts w:hint="cs"/>
          <w:rtl/>
        </w:rPr>
        <w:t>إلاَّ أَن تَتَّقُواْ مِنْهُمْ</w:t>
      </w:r>
      <w:r w:rsidR="004B6E83">
        <w:rPr>
          <w:rFonts w:hint="cs"/>
          <w:rtl/>
        </w:rPr>
        <w:t xml:space="preserve"> </w:t>
      </w:r>
      <w:r w:rsidRPr="00D10147">
        <w:rPr>
          <w:rFonts w:hint="cs"/>
          <w:rtl/>
        </w:rPr>
        <w:t>تُقَاةً</w:t>
      </w:r>
      <w:r w:rsidRPr="00E43155">
        <w:rPr>
          <w:rStyle w:val="libAieChar"/>
          <w:rFonts w:hint="cs"/>
          <w:rtl/>
        </w:rPr>
        <w:t xml:space="preserve"> )</w:t>
      </w:r>
      <w:r w:rsidRPr="00D10147">
        <w:rPr>
          <w:rFonts w:hint="cs"/>
          <w:rtl/>
        </w:rPr>
        <w:t xml:space="preserve"> أي : إلاّ مَن خاف في بعض البلدان أو الأوقات من شرهم ، فله أن يتقيهم بظاهره لا بباطنه ونيّته ، كما قال البخاري عن أبي الدرداء أنّه قال : إنّا لنكشّر في وجوه أقوام وقلوبنا</w:t>
      </w:r>
      <w:r w:rsidR="004B6E83">
        <w:rPr>
          <w:rFonts w:hint="cs"/>
          <w:rtl/>
        </w:rPr>
        <w:t xml:space="preserve"> </w:t>
      </w:r>
      <w:r w:rsidRPr="00D10147">
        <w:rPr>
          <w:rFonts w:hint="cs"/>
          <w:rtl/>
        </w:rPr>
        <w:t xml:space="preserve">تلعنهم ) </w:t>
      </w:r>
      <w:r w:rsidRPr="0089678F">
        <w:rPr>
          <w:rStyle w:val="libFootnotenumChar"/>
          <w:rFonts w:hint="cs"/>
          <w:rtl/>
        </w:rPr>
        <w:t>(2)</w:t>
      </w:r>
      <w:r w:rsidRPr="00D10147">
        <w:rPr>
          <w:rFonts w:hint="cs"/>
          <w:rtl/>
        </w:rPr>
        <w:t xml:space="preserve"> .</w:t>
      </w:r>
    </w:p>
    <w:p w:rsidR="00CC0BC3" w:rsidRDefault="00CC0BC3" w:rsidP="004B6E83">
      <w:pPr>
        <w:pStyle w:val="libNormal"/>
        <w:rPr>
          <w:rtl/>
        </w:rPr>
      </w:pPr>
      <w:r w:rsidRPr="00D10147">
        <w:rPr>
          <w:rFonts w:hint="cs"/>
          <w:rtl/>
        </w:rPr>
        <w:t xml:space="preserve">9ـ قول أبي بكر الحداد في تفسيره تحت ذيل آية التقية : ( أي : إلاّ أن يحصل المؤمن في أيدي الكفّار يخاف على نفسه فيداهنهم فيرضيهم بلسانه وقلبه مطمئن بالإيمان ، فهو مرخص له في ذلك ، كما روي أنّ مسيلمة الكذاب لعنه الله أخذ رجلين من أصحاب رسول الله </w:t>
      </w:r>
      <w:r w:rsidR="003D24AF" w:rsidRPr="00C942B4">
        <w:rPr>
          <w:rStyle w:val="libAlaemChar"/>
          <w:rFonts w:eastAsiaTheme="minorHAnsi"/>
          <w:rtl/>
        </w:rPr>
        <w:t>صلى‌الله‌عليه‌وآله‌وسلم</w:t>
      </w:r>
      <w:r w:rsidRPr="00D10147">
        <w:rPr>
          <w:rFonts w:hint="cs"/>
          <w:rtl/>
        </w:rPr>
        <w:t xml:space="preserve"> ، فقال لأحدهما : أتشهد أنّ محمداً رسول الله ؟ قال : نعم . قال : أتشهد أنّي رسول الله ؟ قال : نعم . قال للآخر : أتشهد أنّ محمداً رسول الله ؟ قال : نعم . قال أتشهد أنّي رسول الله ؟ قال : إنّي أصم . فأعاد عليه السؤال ثلاثاً ، فأجاب في كل مرة بهذا الجواب ، فضرب مسيلمة عنقه ، فبلغ ذلك رسول الله </w:t>
      </w:r>
      <w:r w:rsidR="003D24AF" w:rsidRPr="00C942B4">
        <w:rPr>
          <w:rStyle w:val="libAlaemChar"/>
          <w:rFonts w:eastAsiaTheme="minorHAnsi"/>
          <w:rtl/>
        </w:rPr>
        <w:t>صلى‌الله‌عليه‌وآله‌وسلم</w:t>
      </w:r>
      <w:r w:rsidRPr="00D10147">
        <w:rPr>
          <w:rFonts w:hint="cs"/>
          <w:rtl/>
        </w:rPr>
        <w:t xml:space="preserve"> ، فقال : </w:t>
      </w:r>
      <w:r w:rsidRPr="00EE47A1">
        <w:rPr>
          <w:rStyle w:val="libBold2Char"/>
          <w:rFonts w:hint="cs"/>
          <w:rtl/>
        </w:rPr>
        <w:t>( أمّا</w:t>
      </w:r>
      <w:r w:rsidR="004B6E83">
        <w:rPr>
          <w:rStyle w:val="libBold2Char"/>
          <w:rFonts w:hint="cs"/>
          <w:rtl/>
        </w:rPr>
        <w:t xml:space="preserve"> </w:t>
      </w:r>
      <w:r w:rsidRPr="00EE47A1">
        <w:rPr>
          <w:rStyle w:val="libBold2Char"/>
          <w:rFonts w:hint="cs"/>
          <w:rtl/>
        </w:rPr>
        <w:t>المقتول فمضى على صدقه ويقينه فهنيئاً له ، وأمّا الآخر فقبل رخصة الله فلا تبعة</w:t>
      </w:r>
      <w:r w:rsidR="004B6E83">
        <w:rPr>
          <w:rStyle w:val="libBold2Char"/>
          <w:rFonts w:hint="cs"/>
          <w:rtl/>
        </w:rPr>
        <w:t xml:space="preserve"> </w:t>
      </w:r>
      <w:r w:rsidRPr="00EE47A1">
        <w:rPr>
          <w:rStyle w:val="libBold2Char"/>
          <w:rFonts w:hint="cs"/>
          <w:rtl/>
        </w:rPr>
        <w:t>عليه )</w:t>
      </w:r>
      <w:r w:rsidRPr="00D10147">
        <w:rPr>
          <w:rFonts w:hint="cs"/>
          <w:rtl/>
        </w:rPr>
        <w:t xml:space="preserve"> ) </w:t>
      </w:r>
      <w:r w:rsidRPr="0089678F">
        <w:rPr>
          <w:rStyle w:val="libFootnotenumChar"/>
          <w:rFonts w:hint="cs"/>
          <w:rtl/>
        </w:rPr>
        <w:t>(3)</w:t>
      </w:r>
      <w:r w:rsidRPr="00D10147">
        <w:rPr>
          <w:rFonts w:hint="cs"/>
          <w:rtl/>
        </w:rPr>
        <w:t xml:space="preserve"> .</w:t>
      </w:r>
    </w:p>
    <w:p w:rsidR="004B6E83" w:rsidRPr="002773F8" w:rsidRDefault="004B6E83" w:rsidP="004B6E83">
      <w:pPr>
        <w:pStyle w:val="libLine"/>
        <w:rPr>
          <w:rtl/>
        </w:rPr>
      </w:pPr>
      <w:r w:rsidRPr="002773F8">
        <w:rPr>
          <w:rFonts w:hint="cs"/>
          <w:rtl/>
        </w:rPr>
        <w:t>ــــــــــــــ</w:t>
      </w:r>
    </w:p>
    <w:p w:rsidR="00CC0BC3" w:rsidRPr="00F25166" w:rsidRDefault="00CC0BC3" w:rsidP="004B6E83">
      <w:pPr>
        <w:pStyle w:val="libFootnote0"/>
        <w:rPr>
          <w:rtl/>
        </w:rPr>
      </w:pPr>
      <w:r w:rsidRPr="00F25166">
        <w:rPr>
          <w:rFonts w:hint="cs"/>
          <w:rtl/>
        </w:rPr>
        <w:t>(1) تفسير البيضاوي ، البيضاوي : ج2 ص25 .</w:t>
      </w:r>
    </w:p>
    <w:p w:rsidR="00CC0BC3" w:rsidRPr="00F25166" w:rsidRDefault="00CC0BC3" w:rsidP="00F25166">
      <w:pPr>
        <w:pStyle w:val="libFootnote0"/>
        <w:rPr>
          <w:rtl/>
        </w:rPr>
      </w:pPr>
      <w:r w:rsidRPr="00F25166">
        <w:rPr>
          <w:rFonts w:hint="cs"/>
          <w:rtl/>
        </w:rPr>
        <w:t>(2) تفسير ابن كثير : ج1 ص365 .</w:t>
      </w:r>
    </w:p>
    <w:p w:rsidR="00F57B5B" w:rsidRDefault="00CC0BC3" w:rsidP="00F25166">
      <w:pPr>
        <w:pStyle w:val="libFootnote0"/>
        <w:rPr>
          <w:rtl/>
        </w:rPr>
      </w:pPr>
      <w:r w:rsidRPr="00F25166">
        <w:rPr>
          <w:rFonts w:hint="cs"/>
          <w:rtl/>
        </w:rPr>
        <w:t>(3) تفسير الحداد : ج2 ص39 .</w:t>
      </w:r>
    </w:p>
    <w:p w:rsidR="00F57B5B" w:rsidRDefault="00F57B5B" w:rsidP="00DA744D">
      <w:pPr>
        <w:pStyle w:val="libNormal"/>
        <w:rPr>
          <w:rtl/>
        </w:rPr>
      </w:pPr>
      <w:r>
        <w:rPr>
          <w:rtl/>
        </w:rPr>
        <w:br w:type="page"/>
      </w:r>
    </w:p>
    <w:p w:rsidR="00CC0BC3" w:rsidRDefault="00F57B5B" w:rsidP="00F57B5B">
      <w:pPr>
        <w:pStyle w:val="libNormal"/>
        <w:rPr>
          <w:rtl/>
        </w:rPr>
      </w:pPr>
      <w:r w:rsidRPr="008E5627">
        <w:rPr>
          <w:rFonts w:hint="cs"/>
          <w:rtl/>
        </w:rPr>
        <w:lastRenderedPageBreak/>
        <w:t>10ـ وأمّا الفخر الرازي فقد ذكر أحكاماً كثيرة حول التقية ، منها قوله :</w:t>
      </w:r>
      <w:r>
        <w:rPr>
          <w:rFonts w:hint="cs"/>
          <w:rtl/>
        </w:rPr>
        <w:t xml:space="preserve"> </w:t>
      </w:r>
      <w:r w:rsidR="00CC0BC3" w:rsidRPr="00D10147">
        <w:rPr>
          <w:rFonts w:hint="cs"/>
          <w:rtl/>
        </w:rPr>
        <w:t xml:space="preserve">( الحكم الخامس : التقية جائزة لصون النفس ، وهل هي جائزة لصون المال ؟ يحتمل أن يحكم فيها بالجواز ، لقوله </w:t>
      </w:r>
      <w:r w:rsidR="003D24AF" w:rsidRPr="00C942B4">
        <w:rPr>
          <w:rStyle w:val="libAlaemChar"/>
          <w:rFonts w:eastAsiaTheme="minorHAnsi"/>
          <w:rtl/>
        </w:rPr>
        <w:t>صلى‌الله‌عليه‌وآله‌وسلم</w:t>
      </w:r>
      <w:r w:rsidR="00CC0BC3" w:rsidRPr="00D10147">
        <w:rPr>
          <w:rFonts w:hint="cs"/>
          <w:rtl/>
        </w:rPr>
        <w:t xml:space="preserve"> : </w:t>
      </w:r>
      <w:r w:rsidR="00CC0BC3" w:rsidRPr="00EE47A1">
        <w:rPr>
          <w:rStyle w:val="libBold2Char"/>
          <w:rFonts w:hint="cs"/>
          <w:rtl/>
        </w:rPr>
        <w:t>( حرمة مال المسلم كحرمة دمه )</w:t>
      </w:r>
      <w:r w:rsidR="00CC0BC3" w:rsidRPr="00D10147">
        <w:rPr>
          <w:rFonts w:hint="cs"/>
          <w:rtl/>
        </w:rPr>
        <w:t xml:space="preserve"> ولقوله : </w:t>
      </w:r>
      <w:r w:rsidR="003D24AF" w:rsidRPr="00C942B4">
        <w:rPr>
          <w:rStyle w:val="libAlaemChar"/>
          <w:rFonts w:eastAsiaTheme="minorHAnsi"/>
          <w:rtl/>
        </w:rPr>
        <w:t>صلى‌الله‌عليه‌وآله‌وسلم</w:t>
      </w:r>
      <w:r w:rsidR="00CC0BC3" w:rsidRPr="00D10147">
        <w:rPr>
          <w:rFonts w:hint="cs"/>
          <w:rtl/>
        </w:rPr>
        <w:t xml:space="preserve"> : </w:t>
      </w:r>
      <w:r w:rsidR="00CC0BC3" w:rsidRPr="00EE47A1">
        <w:rPr>
          <w:rStyle w:val="libBold2Char"/>
          <w:rFonts w:hint="cs"/>
          <w:rtl/>
        </w:rPr>
        <w:t>( مَن قتل دون ماله فهو شهيد )</w:t>
      </w:r>
      <w:r w:rsidR="00CC0BC3" w:rsidRPr="00D10147">
        <w:rPr>
          <w:rFonts w:hint="cs"/>
          <w:rtl/>
        </w:rPr>
        <w:t xml:space="preserve"> ولأنّ الحاجة إلى المال شديدة ـ إلى أن قال : ـ الحكم السادس : ... وروى عوف عن الحسن : أنّه قال : التقية جائزة للمؤمنين إلى يوم القيامة ، وهذا القول أولى ؛ لأنّ دفع الضرر عن النفس واجب بقدر الإمكان )</w:t>
      </w:r>
      <w:r w:rsidR="00CC0BC3" w:rsidRPr="0089678F">
        <w:rPr>
          <w:rStyle w:val="libFootnotenumChar"/>
          <w:rFonts w:hint="cs"/>
          <w:rtl/>
        </w:rPr>
        <w:t xml:space="preserve"> (1)</w:t>
      </w:r>
      <w:r w:rsidR="00CC0BC3" w:rsidRPr="00D10147">
        <w:rPr>
          <w:rFonts w:hint="cs"/>
          <w:rtl/>
        </w:rPr>
        <w:t xml:space="preserve"> .</w:t>
      </w:r>
    </w:p>
    <w:p w:rsidR="00CC0BC3" w:rsidRDefault="00CC0BC3" w:rsidP="00EC15D2">
      <w:pPr>
        <w:pStyle w:val="libNormal"/>
        <w:rPr>
          <w:rtl/>
        </w:rPr>
      </w:pPr>
      <w:r w:rsidRPr="00D10147">
        <w:rPr>
          <w:rFonts w:hint="cs"/>
          <w:rtl/>
        </w:rPr>
        <w:t>11ـ قال الأندلسي في تفسيره البحر المحيط : (</w:t>
      </w:r>
      <w:r w:rsidR="00EC15D2">
        <w:rPr>
          <w:rStyle w:val="libAlaemChar"/>
          <w:rFonts w:eastAsiaTheme="minorHAnsi" w:hint="cs"/>
          <w:rtl/>
        </w:rPr>
        <w:t>(</w:t>
      </w:r>
      <w:r w:rsidRPr="00E43155">
        <w:rPr>
          <w:rStyle w:val="libAieChar"/>
          <w:rFonts w:hint="cs"/>
          <w:rtl/>
        </w:rPr>
        <w:t xml:space="preserve"> إلاَّ أَن تَتَّقُواْ مِنْهُمْ تُقَاةً </w:t>
      </w:r>
      <w:r w:rsidR="00EC15D2">
        <w:rPr>
          <w:rStyle w:val="libAlaemChar"/>
          <w:rFonts w:eastAsiaTheme="minorHAnsi" w:hint="cs"/>
          <w:rtl/>
        </w:rPr>
        <w:t>)</w:t>
      </w:r>
      <w:r w:rsidRPr="00D10147">
        <w:rPr>
          <w:rFonts w:hint="cs"/>
          <w:rtl/>
        </w:rPr>
        <w:t xml:space="preserve"> : هذا استثناء مفرّغ من المفعول له ، والمعنى : لا يتخذوا كافراً وليّاً لشيء من الأشياء إلاّ لسبب التقية ، فيجوز إظهار الموالاة باللفظ والفعل دون ما ينعقد عليه القلب والضمير ) </w:t>
      </w:r>
      <w:r w:rsidRPr="0089678F">
        <w:rPr>
          <w:rStyle w:val="libFootnotenumChar"/>
          <w:rFonts w:hint="cs"/>
          <w:rtl/>
        </w:rPr>
        <w:t>(2)</w:t>
      </w:r>
      <w:r w:rsidRPr="00D10147">
        <w:rPr>
          <w:rFonts w:hint="cs"/>
          <w:rtl/>
        </w:rPr>
        <w:t xml:space="preserve"> .</w:t>
      </w:r>
    </w:p>
    <w:p w:rsidR="00CC0BC3" w:rsidRDefault="00CC0BC3" w:rsidP="00413B8B">
      <w:pPr>
        <w:pStyle w:val="libNormal"/>
        <w:rPr>
          <w:rtl/>
        </w:rPr>
      </w:pPr>
      <w:r w:rsidRPr="00413B8B">
        <w:rPr>
          <w:rFonts w:hint="cs"/>
          <w:rtl/>
        </w:rPr>
        <w:t>12ـ وقال ابن حجر العسقلاني حول آية التقية : (</w:t>
      </w:r>
      <w:r w:rsidRPr="00A353F3">
        <w:rPr>
          <w:rFonts w:hint="cs"/>
          <w:rtl/>
        </w:rPr>
        <w:t xml:space="preserve"> ومعنى الآية : لا يتخذ المؤمن الكافر وليّاً في الباطن ولا في الظاهر ، إلاّ للتقية في الظاهر ويجوز أن يواليه إذا خافه ، ويعاديه باطناً </w:t>
      </w:r>
      <w:r w:rsidRPr="00413B8B">
        <w:rPr>
          <w:rFonts w:hint="cs"/>
          <w:rtl/>
        </w:rPr>
        <w:t>)</w:t>
      </w:r>
      <w:r w:rsidRPr="00E43155">
        <w:rPr>
          <w:rStyle w:val="libFootnotenumChar"/>
          <w:rFonts w:hint="cs"/>
          <w:rtl/>
        </w:rPr>
        <w:t xml:space="preserve"> (3)</w:t>
      </w:r>
      <w:r w:rsidRPr="00413B8B">
        <w:rPr>
          <w:rFonts w:hint="cs"/>
          <w:rtl/>
        </w:rPr>
        <w:t xml:space="preserve"> .</w:t>
      </w:r>
    </w:p>
    <w:p w:rsidR="00CC0BC3" w:rsidRDefault="00CC0BC3" w:rsidP="00EC15D2">
      <w:pPr>
        <w:pStyle w:val="libNormal"/>
        <w:rPr>
          <w:rtl/>
        </w:rPr>
      </w:pPr>
      <w:r w:rsidRPr="00413B8B">
        <w:rPr>
          <w:rFonts w:hint="cs"/>
          <w:rtl/>
        </w:rPr>
        <w:t>13ـ وقال الجصاص في أحكام القرآن : (</w:t>
      </w:r>
      <w:r w:rsidRPr="00A353F3">
        <w:rPr>
          <w:rFonts w:hint="cs"/>
          <w:rtl/>
        </w:rPr>
        <w:t xml:space="preserve"> قوله تعالى : </w:t>
      </w:r>
      <w:r w:rsidR="00EC15D2">
        <w:rPr>
          <w:rStyle w:val="libAlaemChar"/>
          <w:rFonts w:eastAsiaTheme="minorHAnsi" w:hint="cs"/>
          <w:rtl/>
        </w:rPr>
        <w:t>(</w:t>
      </w:r>
      <w:r w:rsidRPr="00E43155">
        <w:rPr>
          <w:rStyle w:val="libAieChar"/>
          <w:rFonts w:hint="cs"/>
          <w:rtl/>
        </w:rPr>
        <w:t xml:space="preserve"> إِلاَّ</w:t>
      </w:r>
      <w:r w:rsidR="00EC15D2">
        <w:rPr>
          <w:rStyle w:val="libAieChar"/>
          <w:rFonts w:hint="cs"/>
          <w:rtl/>
        </w:rPr>
        <w:t xml:space="preserve"> </w:t>
      </w:r>
      <w:r w:rsidRPr="00E43155">
        <w:rPr>
          <w:rStyle w:val="libAieChar"/>
          <w:rFonts w:hint="cs"/>
          <w:rtl/>
        </w:rPr>
        <w:t xml:space="preserve">مَنْ أُكْرِهَ وَقَلْبُهُ مُطْمَئِنٌّ بِالإِيمَانِ </w:t>
      </w:r>
      <w:r w:rsidR="00EC15D2">
        <w:rPr>
          <w:rStyle w:val="libAlaemChar"/>
          <w:rFonts w:eastAsiaTheme="minorHAnsi" w:hint="cs"/>
          <w:rtl/>
        </w:rPr>
        <w:t>)</w:t>
      </w:r>
      <w:r w:rsidRPr="00E43155">
        <w:rPr>
          <w:rStyle w:val="libAieChar"/>
          <w:rFonts w:hint="cs"/>
          <w:rtl/>
        </w:rPr>
        <w:t xml:space="preserve"> </w:t>
      </w:r>
      <w:r w:rsidRPr="00A353F3">
        <w:rPr>
          <w:rFonts w:hint="cs"/>
          <w:rtl/>
        </w:rPr>
        <w:t xml:space="preserve">روى معمر عن عبد الكريم عن أبي عبيد بن محمد بن عمار بن ياسر قال : أخذ المشركون عماراً وجماعة معه ، فعذبوهم حتى قاربوهم في بعض ما أرادوا ، فشكا ذلك إلى رسول الله </w:t>
      </w:r>
      <w:r w:rsidR="003D24AF" w:rsidRPr="00C942B4">
        <w:rPr>
          <w:rStyle w:val="libAlaemChar"/>
          <w:rFonts w:eastAsiaTheme="minorHAnsi"/>
          <w:rtl/>
        </w:rPr>
        <w:t>صلى‌الله‌عليه‌وآله‌وسلم</w:t>
      </w:r>
      <w:r w:rsidRPr="00A353F3">
        <w:rPr>
          <w:rFonts w:hint="cs"/>
          <w:rtl/>
        </w:rPr>
        <w:t xml:space="preserve"> ، قال : كيف كان قلبك ؟ قال : مطمئن بالإيمان ، قال : فإن عادوا فعد ، قال أبو بكر : هذا أصل في جواز</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تفسير الفخر الرازي ، الرازي : ج8 ص15 .</w:t>
      </w:r>
    </w:p>
    <w:p w:rsidR="00CC0BC3" w:rsidRPr="00F25166" w:rsidRDefault="00CC0BC3" w:rsidP="00F25166">
      <w:pPr>
        <w:pStyle w:val="libFootnote0"/>
        <w:rPr>
          <w:rtl/>
        </w:rPr>
      </w:pPr>
      <w:r w:rsidRPr="00F25166">
        <w:rPr>
          <w:rFonts w:hint="cs"/>
          <w:rtl/>
        </w:rPr>
        <w:t>(2) تفسير البحر المحيط : ج2 ص441 – 442 .</w:t>
      </w:r>
    </w:p>
    <w:p w:rsidR="00F57B5B" w:rsidRDefault="00CC0BC3" w:rsidP="00F25166">
      <w:pPr>
        <w:pStyle w:val="libFootnote0"/>
        <w:rPr>
          <w:rtl/>
        </w:rPr>
      </w:pPr>
      <w:r w:rsidRPr="00F25166">
        <w:rPr>
          <w:rFonts w:hint="cs"/>
          <w:rtl/>
        </w:rPr>
        <w:t>(3) فتح الباري : ج12 ص278 .</w:t>
      </w:r>
    </w:p>
    <w:p w:rsidR="00F57B5B" w:rsidRDefault="00F57B5B" w:rsidP="00DA744D">
      <w:pPr>
        <w:pStyle w:val="libNormal"/>
        <w:rPr>
          <w:rtl/>
        </w:rPr>
      </w:pPr>
      <w:r>
        <w:rPr>
          <w:rtl/>
        </w:rPr>
        <w:br w:type="page"/>
      </w:r>
    </w:p>
    <w:p w:rsidR="00CC0BC3" w:rsidRPr="00AE3A5B" w:rsidRDefault="00CC0BC3" w:rsidP="00EC15D2">
      <w:pPr>
        <w:pStyle w:val="libNormal0"/>
        <w:rPr>
          <w:rtl/>
        </w:rPr>
      </w:pPr>
      <w:r w:rsidRPr="00C41E8D">
        <w:rPr>
          <w:rFonts w:hint="cs"/>
          <w:rtl/>
        </w:rPr>
        <w:lastRenderedPageBreak/>
        <w:t xml:space="preserve">إظهار كلمة الكفر في حال الإكراه ، والإكراه المبيح لذلك هو أن يخاف على نفسه أو بعض أعضائه التلف إن لم يفعل ما أمره به ، فأبيح له في هذه الحال أن يظهر كلمة الكفر ويعارض بها غيره إذا خطر ذلك بباله ، فإن لم يفعل ذلك مع خطوره بباله كان كافراً ، قال محمد بن الحسن : إذا أكرهه الكفار على أن يشتم محمداً </w:t>
      </w:r>
      <w:r w:rsidR="003D24AF" w:rsidRPr="00C942B4">
        <w:rPr>
          <w:rStyle w:val="libAlaemChar"/>
          <w:rFonts w:eastAsiaTheme="minorHAnsi"/>
          <w:rtl/>
        </w:rPr>
        <w:t>صلى‌الله‌عليه‌وآله‌وسلم</w:t>
      </w:r>
      <w:r w:rsidRPr="00C41E8D">
        <w:rPr>
          <w:rFonts w:hint="cs"/>
          <w:rtl/>
        </w:rPr>
        <w:t xml:space="preserve"> فخطر بباله يشتم محمداً آخر غيره فلم يفعل وقد شتم النبي </w:t>
      </w:r>
      <w:r w:rsidR="003D24AF" w:rsidRPr="00C942B4">
        <w:rPr>
          <w:rStyle w:val="libAlaemChar"/>
          <w:rFonts w:eastAsiaTheme="minorHAnsi"/>
          <w:rtl/>
        </w:rPr>
        <w:t>صلى‌الله‌عليه‌وآله‌وسلم</w:t>
      </w:r>
      <w:r w:rsidRPr="00C41E8D">
        <w:rPr>
          <w:rFonts w:hint="cs"/>
          <w:rtl/>
        </w:rPr>
        <w:t xml:space="preserve"> كان كافراً ... وقال : ما أكره عليه أو فعل لم يكن كافراً إذا كان قلبه مطمئناً بالإيمان ) </w:t>
      </w:r>
      <w:r w:rsidRPr="00B22324">
        <w:rPr>
          <w:rStyle w:val="libFootnotenumChar"/>
          <w:rFonts w:hint="cs"/>
          <w:rtl/>
        </w:rPr>
        <w:t>(1)</w:t>
      </w:r>
      <w:r w:rsidRPr="00C41E8D">
        <w:rPr>
          <w:rFonts w:hint="cs"/>
          <w:rtl/>
        </w:rPr>
        <w:t>.</w:t>
      </w:r>
    </w:p>
    <w:p w:rsidR="00CC0BC3" w:rsidRPr="00AE3A5B" w:rsidRDefault="00CC0BC3" w:rsidP="00C41E8D">
      <w:pPr>
        <w:pStyle w:val="libNormal"/>
        <w:rPr>
          <w:rtl/>
        </w:rPr>
      </w:pPr>
      <w:r w:rsidRPr="00C41E8D">
        <w:rPr>
          <w:rFonts w:hint="cs"/>
          <w:rtl/>
        </w:rPr>
        <w:t xml:space="preserve">ثم قال : ( وقال أصحابنا فيمن أكره بالقتل وتلف بعض الأعضاء على شرب الخمر أو أكل الميتة لم يسعه أن لا يأكل ولا يشرب ، وإن لم يفعل حتى قتل كان آثم ؛ لأنّ الله تعالى قد أباح ذلك في حال الضرورة عند الخوف على النفس ، فقال : ( ما اضطررتم إليه ) ) </w:t>
      </w:r>
      <w:r w:rsidRPr="00B22324">
        <w:rPr>
          <w:rStyle w:val="libFootnotenumChar"/>
          <w:rFonts w:hint="cs"/>
          <w:rtl/>
        </w:rPr>
        <w:t>(2)</w:t>
      </w:r>
      <w:r w:rsidRPr="00C41E8D">
        <w:rPr>
          <w:rFonts w:hint="cs"/>
          <w:rtl/>
        </w:rPr>
        <w:t xml:space="preserve"> .</w:t>
      </w:r>
    </w:p>
    <w:p w:rsidR="00CC0BC3" w:rsidRPr="00392EFF" w:rsidRDefault="00CC0BC3" w:rsidP="00311662">
      <w:pPr>
        <w:pStyle w:val="libNormal"/>
        <w:rPr>
          <w:rtl/>
        </w:rPr>
      </w:pPr>
      <w:r w:rsidRPr="00392EFF">
        <w:rPr>
          <w:rFonts w:hint="cs"/>
          <w:rtl/>
        </w:rPr>
        <w:t>نكتفي بهذا المقدار من الأقوال ؛ لأنّ هذه المسألة ـ وهي جواز التقية</w:t>
      </w:r>
      <w:r w:rsidR="00311662">
        <w:rPr>
          <w:rFonts w:hint="cs"/>
          <w:rtl/>
        </w:rPr>
        <w:t xml:space="preserve"> </w:t>
      </w:r>
      <w:r w:rsidRPr="00392EFF">
        <w:rPr>
          <w:rFonts w:hint="cs"/>
          <w:rtl/>
        </w:rPr>
        <w:t>ـ لم تقتصر على أقوال متناثرة من هنا وهناك ، بل صرّح الكثير من العلماء بالإجماع على ذلك ، وإليك أقوال بعض مَن صرّح بالإجماع :</w:t>
      </w:r>
    </w:p>
    <w:p w:rsidR="00CC0BC3" w:rsidRPr="00AE3A5B" w:rsidRDefault="00CC0BC3" w:rsidP="00311662">
      <w:pPr>
        <w:pStyle w:val="libNormal"/>
        <w:rPr>
          <w:rtl/>
        </w:rPr>
      </w:pPr>
      <w:r w:rsidRPr="00C41E8D">
        <w:rPr>
          <w:rFonts w:hint="cs"/>
          <w:rtl/>
        </w:rPr>
        <w:t>قال الشوكاني : ( أجمع أهل العلم على أنّ مَن أُكره على الكفر حتى خشي على نفسه القتل أنّه لا إثم عليه إن كفر وقلبه مطمئن بالإيمان ، ولا تبين منه زوجته ، ولا يحكم عليه بحكم</w:t>
      </w:r>
      <w:r w:rsidR="00311662">
        <w:rPr>
          <w:rFonts w:hint="cs"/>
          <w:rtl/>
        </w:rPr>
        <w:t xml:space="preserve"> </w:t>
      </w:r>
      <w:r w:rsidRPr="00C41E8D">
        <w:rPr>
          <w:rFonts w:hint="cs"/>
          <w:rtl/>
        </w:rPr>
        <w:t xml:space="preserve">الكفر ) </w:t>
      </w:r>
      <w:r w:rsidRPr="00B22324">
        <w:rPr>
          <w:rStyle w:val="libFootnotenumChar"/>
          <w:rFonts w:hint="cs"/>
          <w:rtl/>
        </w:rPr>
        <w:t>(3)</w:t>
      </w:r>
      <w:r w:rsidRPr="00C41E8D">
        <w:rPr>
          <w:rFonts w:hint="cs"/>
          <w:rtl/>
        </w:rPr>
        <w:t xml:space="preserve"> .</w:t>
      </w:r>
    </w:p>
    <w:p w:rsidR="00CC0BC3" w:rsidRPr="00AE3A5B" w:rsidRDefault="00CC0BC3" w:rsidP="00C41E8D">
      <w:pPr>
        <w:pStyle w:val="libNormal"/>
        <w:rPr>
          <w:rtl/>
        </w:rPr>
      </w:pPr>
      <w:r w:rsidRPr="00C41E8D">
        <w:rPr>
          <w:rFonts w:hint="cs"/>
          <w:rtl/>
        </w:rPr>
        <w:t>وقال القرطبي : ( أجمع أهل العلم على أنّ مَن أكره على الكفر حتى</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أحكام القرآن : ج3 ص249 .</w:t>
      </w:r>
    </w:p>
    <w:p w:rsidR="00CC0BC3" w:rsidRPr="00F25166" w:rsidRDefault="00CC0BC3" w:rsidP="00F25166">
      <w:pPr>
        <w:pStyle w:val="libFootnote0"/>
        <w:rPr>
          <w:rtl/>
        </w:rPr>
      </w:pPr>
      <w:r w:rsidRPr="00F25166">
        <w:rPr>
          <w:rFonts w:hint="cs"/>
          <w:rtl/>
        </w:rPr>
        <w:t>(2) أحكام القرآن : ج3 ص251 .</w:t>
      </w:r>
    </w:p>
    <w:p w:rsidR="00F57B5B" w:rsidRDefault="00CC0BC3" w:rsidP="00F25166">
      <w:pPr>
        <w:pStyle w:val="libFootnote0"/>
        <w:rPr>
          <w:rtl/>
        </w:rPr>
      </w:pPr>
      <w:r w:rsidRPr="00F25166">
        <w:rPr>
          <w:rFonts w:hint="cs"/>
          <w:rtl/>
        </w:rPr>
        <w:t>(3) فتح القدير ، الشوكاني : ج3 ص 197 .</w:t>
      </w:r>
    </w:p>
    <w:p w:rsidR="00F57B5B" w:rsidRDefault="00F57B5B" w:rsidP="00DA744D">
      <w:pPr>
        <w:pStyle w:val="libNormal"/>
        <w:rPr>
          <w:rtl/>
        </w:rPr>
      </w:pPr>
      <w:r>
        <w:rPr>
          <w:rtl/>
        </w:rPr>
        <w:br w:type="page"/>
      </w:r>
    </w:p>
    <w:p w:rsidR="00CC0BC3" w:rsidRPr="00AE3A5B" w:rsidRDefault="00CC0BC3" w:rsidP="00EC15D2">
      <w:pPr>
        <w:pStyle w:val="libNormal0"/>
        <w:rPr>
          <w:rtl/>
        </w:rPr>
      </w:pPr>
      <w:r w:rsidRPr="00C41E8D">
        <w:rPr>
          <w:rFonts w:hint="cs"/>
          <w:rtl/>
        </w:rPr>
        <w:lastRenderedPageBreak/>
        <w:t>خشي على نفسه القتل ، أنّه لا إثم عليه إن كفر وقلبه مطمئن بالإيمان )</w:t>
      </w:r>
      <w:r w:rsidRPr="00B22324">
        <w:rPr>
          <w:rStyle w:val="libFootnotenumChar"/>
          <w:rFonts w:hint="cs"/>
          <w:rtl/>
        </w:rPr>
        <w:t xml:space="preserve"> (1)</w:t>
      </w:r>
      <w:r w:rsidRPr="00C41E8D">
        <w:rPr>
          <w:rFonts w:hint="cs"/>
          <w:rtl/>
        </w:rPr>
        <w:t xml:space="preserve"> .</w:t>
      </w:r>
    </w:p>
    <w:p w:rsidR="00CC0BC3" w:rsidRPr="00AE3A5B" w:rsidRDefault="00CC0BC3" w:rsidP="00311662">
      <w:pPr>
        <w:pStyle w:val="libNormal"/>
        <w:rPr>
          <w:rtl/>
        </w:rPr>
      </w:pPr>
      <w:r w:rsidRPr="00C41E8D">
        <w:rPr>
          <w:rFonts w:hint="cs"/>
          <w:rtl/>
        </w:rPr>
        <w:t>وقال ابن كثير في تفسيره : ( اتفق العلماء على أنّ المكره على الكفر يجوز له أن يوالي إبقاءً لمهجته ، ويجوز له أن</w:t>
      </w:r>
      <w:r w:rsidR="00311662">
        <w:rPr>
          <w:rFonts w:hint="cs"/>
          <w:rtl/>
        </w:rPr>
        <w:t xml:space="preserve"> </w:t>
      </w:r>
      <w:r w:rsidRPr="00C41E8D">
        <w:rPr>
          <w:rFonts w:hint="cs"/>
          <w:rtl/>
        </w:rPr>
        <w:t xml:space="preserve">يأبى ) </w:t>
      </w:r>
      <w:r w:rsidRPr="00B22324">
        <w:rPr>
          <w:rStyle w:val="libFootnotenumChar"/>
          <w:rFonts w:hint="cs"/>
          <w:rtl/>
        </w:rPr>
        <w:t>(2)</w:t>
      </w:r>
      <w:r w:rsidRPr="00C41E8D">
        <w:rPr>
          <w:rFonts w:hint="cs"/>
          <w:rtl/>
        </w:rPr>
        <w:t xml:space="preserve"> .</w:t>
      </w:r>
    </w:p>
    <w:p w:rsidR="00CC0BC3" w:rsidRPr="00AE3A5B" w:rsidRDefault="00CC0BC3" w:rsidP="00EC15D2">
      <w:pPr>
        <w:pStyle w:val="libNormal"/>
        <w:rPr>
          <w:rtl/>
        </w:rPr>
      </w:pPr>
      <w:r w:rsidRPr="00C41E8D">
        <w:rPr>
          <w:rFonts w:hint="cs"/>
          <w:rtl/>
        </w:rPr>
        <w:t xml:space="preserve">وقال جمال الدين القاسمي الشامي في محاسن التأويل : ( ومن هذه الآية </w:t>
      </w:r>
      <w:r w:rsidR="00EC15D2">
        <w:rPr>
          <w:rStyle w:val="libAlaemChar"/>
          <w:rFonts w:eastAsiaTheme="minorHAnsi" w:hint="cs"/>
          <w:rtl/>
        </w:rPr>
        <w:t>(</w:t>
      </w:r>
      <w:r w:rsidRPr="00885966">
        <w:rPr>
          <w:rStyle w:val="libAieChar"/>
          <w:rFonts w:hint="cs"/>
          <w:rtl/>
        </w:rPr>
        <w:t xml:space="preserve"> إلاَّ</w:t>
      </w:r>
      <w:r w:rsidR="00311662">
        <w:rPr>
          <w:rStyle w:val="libAieChar"/>
          <w:rFonts w:hint="cs"/>
          <w:rtl/>
        </w:rPr>
        <w:t xml:space="preserve"> </w:t>
      </w:r>
      <w:r w:rsidRPr="00885966">
        <w:rPr>
          <w:rStyle w:val="libAieChar"/>
          <w:rFonts w:hint="cs"/>
          <w:rtl/>
        </w:rPr>
        <w:t xml:space="preserve">أَن تَتَّقُواْ مِنْهُمْ تُقَاةً </w:t>
      </w:r>
      <w:r w:rsidR="00EC15D2">
        <w:rPr>
          <w:rStyle w:val="libAlaemChar"/>
          <w:rFonts w:eastAsiaTheme="minorHAnsi" w:hint="cs"/>
          <w:rtl/>
        </w:rPr>
        <w:t>)</w:t>
      </w:r>
      <w:r w:rsidRPr="00C41E8D">
        <w:rPr>
          <w:rFonts w:hint="cs"/>
          <w:rtl/>
        </w:rPr>
        <w:t xml:space="preserve"> استنبط الأئمّة مشروعية التقية عند الخوف ، وقد نقل الإجماع على جوازها )</w:t>
      </w:r>
      <w:r w:rsidRPr="00B22324">
        <w:rPr>
          <w:rStyle w:val="libFootnotenumChar"/>
          <w:rFonts w:hint="cs"/>
          <w:rtl/>
        </w:rPr>
        <w:t xml:space="preserve"> (3)</w:t>
      </w:r>
      <w:r w:rsidRPr="00C41E8D">
        <w:rPr>
          <w:rFonts w:hint="cs"/>
          <w:rtl/>
        </w:rPr>
        <w:t xml:space="preserve"> .</w:t>
      </w:r>
    </w:p>
    <w:p w:rsidR="00CC0BC3" w:rsidRPr="00AE3A5B" w:rsidRDefault="00CC0BC3" w:rsidP="00C41E8D">
      <w:pPr>
        <w:pStyle w:val="libNormal"/>
        <w:rPr>
          <w:rtl/>
        </w:rPr>
      </w:pPr>
      <w:r w:rsidRPr="00C41E8D">
        <w:rPr>
          <w:rFonts w:hint="cs"/>
          <w:rtl/>
        </w:rPr>
        <w:t>وقد تقدّم قول المراغي : ( وقد استنبط العلماء من هذا الآية [ آية التقية ] جواز التقية )</w:t>
      </w:r>
      <w:r w:rsidRPr="00B22324">
        <w:rPr>
          <w:rStyle w:val="libFootnotenumChar"/>
          <w:rFonts w:hint="cs"/>
          <w:rtl/>
        </w:rPr>
        <w:t xml:space="preserve"> (4)</w:t>
      </w:r>
      <w:r w:rsidRPr="00C41E8D">
        <w:rPr>
          <w:rFonts w:hint="cs"/>
          <w:rtl/>
        </w:rPr>
        <w:t xml:space="preserve"> .</w:t>
      </w:r>
    </w:p>
    <w:p w:rsidR="00CC0BC3" w:rsidRPr="00392EFF" w:rsidRDefault="00CC0BC3" w:rsidP="00392EFF">
      <w:pPr>
        <w:pStyle w:val="libNormal"/>
        <w:rPr>
          <w:rtl/>
        </w:rPr>
      </w:pPr>
      <w:r w:rsidRPr="00392EFF">
        <w:rPr>
          <w:rFonts w:hint="cs"/>
          <w:rtl/>
        </w:rPr>
        <w:t>وتقدّم أيضاً التصريح بالإجماع في كلمات الجصاص وغيره فراجع .</w:t>
      </w:r>
    </w:p>
    <w:p w:rsidR="00CC0BC3" w:rsidRPr="001A2EE6" w:rsidRDefault="00CC0BC3" w:rsidP="001A2EE6">
      <w:pPr>
        <w:pStyle w:val="Heading2"/>
        <w:rPr>
          <w:rtl/>
        </w:rPr>
      </w:pPr>
      <w:bookmarkStart w:id="253" w:name="_Toc385250054"/>
      <w:r w:rsidRPr="001A2EE6">
        <w:rPr>
          <w:rFonts w:hint="cs"/>
          <w:rtl/>
        </w:rPr>
        <w:t>التقيّة في سيرة المسلمين</w:t>
      </w:r>
      <w:bookmarkEnd w:id="253"/>
      <w:r w:rsidRPr="001A2EE6">
        <w:rPr>
          <w:rFonts w:hint="cs"/>
          <w:rtl/>
        </w:rPr>
        <w:t xml:space="preserve"> </w:t>
      </w:r>
    </w:p>
    <w:p w:rsidR="00CC0BC3" w:rsidRPr="00392EFF" w:rsidRDefault="00CC0BC3" w:rsidP="00392EFF">
      <w:pPr>
        <w:pStyle w:val="libNormal"/>
        <w:rPr>
          <w:rtl/>
        </w:rPr>
      </w:pPr>
      <w:r w:rsidRPr="00392EFF">
        <w:rPr>
          <w:rFonts w:hint="cs"/>
          <w:rtl/>
        </w:rPr>
        <w:t>لقد تعاطى المسلمون مع مبدأ التقية منذ الصدر الأول في الإسلام ، ومارسوها كأيّ مفردة من المفردات الإسلامية المشرّعة في الدين الإسلامي ، بل الذي يتصفح سيرة المسلمين في التاريخ الإسلامي يجد أنّ التقية من المبادئ المتجذّرة لديهم على جميع مستوياتهم ، فقد مارس التقية الصحابة والتابعين والعلماء وعامة الناس ، ونستعرض فيما يلي بعض تلك المواقف تجاه مبدأ التقية الذي أمضاه القرآن والسنّة النبوية بعد أن كان مشرّعاً في الديانات السابقة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تفسير القرطبي : ج10 ص182 .</w:t>
      </w:r>
    </w:p>
    <w:p w:rsidR="00CC0BC3" w:rsidRPr="00F25166" w:rsidRDefault="00CC0BC3" w:rsidP="00F25166">
      <w:pPr>
        <w:pStyle w:val="libFootnote0"/>
        <w:rPr>
          <w:rtl/>
        </w:rPr>
      </w:pPr>
      <w:r w:rsidRPr="00F25166">
        <w:rPr>
          <w:rFonts w:hint="cs"/>
          <w:rtl/>
        </w:rPr>
        <w:t>(2) تفسير ابن كثير : ج2 ص 609 .</w:t>
      </w:r>
    </w:p>
    <w:p w:rsidR="00CC0BC3" w:rsidRPr="00F25166" w:rsidRDefault="00CC0BC3" w:rsidP="00F25166">
      <w:pPr>
        <w:pStyle w:val="libFootnote0"/>
        <w:rPr>
          <w:rtl/>
        </w:rPr>
      </w:pPr>
      <w:r w:rsidRPr="00F25166">
        <w:rPr>
          <w:rFonts w:hint="cs"/>
          <w:rtl/>
        </w:rPr>
        <w:t>(3) محاسن التأويل : ج4 ص 197 .</w:t>
      </w:r>
    </w:p>
    <w:p w:rsidR="00F57B5B" w:rsidRDefault="00CC0BC3" w:rsidP="00F25166">
      <w:pPr>
        <w:pStyle w:val="libFootnote0"/>
        <w:rPr>
          <w:rtl/>
        </w:rPr>
      </w:pPr>
      <w:r w:rsidRPr="00F25166">
        <w:rPr>
          <w:rFonts w:hint="cs"/>
          <w:rtl/>
        </w:rPr>
        <w:t>(4) تفسير المراغي : ج1 ص486 .</w:t>
      </w:r>
    </w:p>
    <w:p w:rsidR="00F57B5B" w:rsidRDefault="00F57B5B" w:rsidP="00DA744D">
      <w:pPr>
        <w:pStyle w:val="libNormal"/>
        <w:rPr>
          <w:rtl/>
        </w:rPr>
      </w:pPr>
      <w:r>
        <w:rPr>
          <w:rtl/>
        </w:rPr>
        <w:br w:type="page"/>
      </w:r>
    </w:p>
    <w:p w:rsidR="00CC0BC3" w:rsidRPr="00AE3A5B" w:rsidRDefault="00CC0BC3" w:rsidP="003D24AF">
      <w:pPr>
        <w:pStyle w:val="libNormal"/>
        <w:rPr>
          <w:rtl/>
        </w:rPr>
      </w:pPr>
      <w:r w:rsidRPr="00F84773">
        <w:rPr>
          <w:rFonts w:hint="cs"/>
          <w:rtl/>
        </w:rPr>
        <w:lastRenderedPageBreak/>
        <w:t xml:space="preserve">1ـ ما تقدّم من تقية عمار بن ياسر وجماعة مع المشركين وقد أمضاها رسول الله </w:t>
      </w:r>
      <w:r w:rsidR="003D24AF" w:rsidRPr="00C942B4">
        <w:rPr>
          <w:rStyle w:val="libAlaemChar"/>
          <w:rFonts w:eastAsiaTheme="minorHAnsi"/>
          <w:rtl/>
        </w:rPr>
        <w:t>صلى‌الله‌عليه‌وآله‌وسلم</w:t>
      </w:r>
      <w:r w:rsidRPr="00F84773">
        <w:rPr>
          <w:rFonts w:hint="cs"/>
          <w:rtl/>
        </w:rPr>
        <w:t xml:space="preserve"> وقال له : </w:t>
      </w:r>
      <w:r w:rsidRPr="00CE3837">
        <w:rPr>
          <w:rStyle w:val="libBold2Char"/>
          <w:rFonts w:hint="cs"/>
          <w:rtl/>
        </w:rPr>
        <w:t xml:space="preserve">( </w:t>
      </w:r>
      <w:r w:rsidRPr="00B16DF9">
        <w:rPr>
          <w:rStyle w:val="libBold2Char"/>
          <w:rFonts w:hint="cs"/>
          <w:rtl/>
        </w:rPr>
        <w:t>إن عادوا</w:t>
      </w:r>
      <w:r w:rsidR="008F37C8">
        <w:rPr>
          <w:rStyle w:val="libBold2Char"/>
          <w:rFonts w:hint="cs"/>
          <w:rtl/>
        </w:rPr>
        <w:t xml:space="preserve"> </w:t>
      </w:r>
      <w:r w:rsidRPr="00B16DF9">
        <w:rPr>
          <w:rStyle w:val="libBold2Char"/>
          <w:rFonts w:hint="cs"/>
          <w:rtl/>
        </w:rPr>
        <w:t>فعد</w:t>
      </w:r>
      <w:r w:rsidRPr="00CE3837">
        <w:rPr>
          <w:rStyle w:val="libBold2Char"/>
          <w:rFonts w:hint="cs"/>
          <w:rtl/>
        </w:rPr>
        <w:t xml:space="preserve"> )</w:t>
      </w:r>
      <w:r w:rsidRPr="00F84773">
        <w:rPr>
          <w:rFonts w:hint="cs"/>
          <w:rtl/>
        </w:rPr>
        <w:t xml:space="preserve"> .</w:t>
      </w:r>
    </w:p>
    <w:p w:rsidR="00CC0BC3" w:rsidRPr="00AE3A5B" w:rsidRDefault="00CC0BC3" w:rsidP="003D24AF">
      <w:pPr>
        <w:pStyle w:val="libNormal"/>
        <w:rPr>
          <w:rtl/>
        </w:rPr>
      </w:pPr>
      <w:r w:rsidRPr="00F84773">
        <w:rPr>
          <w:rFonts w:hint="cs"/>
          <w:rtl/>
        </w:rPr>
        <w:t xml:space="preserve">2ـ الصحابي الذي شهد بالنبوّة تقية لمسيلمة الكذاب وقد تقدم ، وقال في حقّه رسول الله </w:t>
      </w:r>
      <w:r w:rsidR="003D24AF" w:rsidRPr="00C942B4">
        <w:rPr>
          <w:rStyle w:val="libAlaemChar"/>
          <w:rFonts w:eastAsiaTheme="minorHAnsi"/>
          <w:rtl/>
        </w:rPr>
        <w:t>صلى‌الله‌عليه‌وآله‌وسلم</w:t>
      </w:r>
      <w:r w:rsidRPr="00F84773">
        <w:rPr>
          <w:rFonts w:hint="cs"/>
          <w:rtl/>
        </w:rPr>
        <w:t xml:space="preserve"> : ( فقبل رخصة الله فلا تبعة عليه) ، وهذا يكشف عن أنّ الترخيص في التقية كان متعارفاً على عهد رسول الله </w:t>
      </w:r>
      <w:r w:rsidR="003D24AF" w:rsidRPr="00C942B4">
        <w:rPr>
          <w:rStyle w:val="libAlaemChar"/>
          <w:rFonts w:eastAsiaTheme="minorHAnsi"/>
          <w:rtl/>
        </w:rPr>
        <w:t>صلى‌الله‌عليه‌وآله‌وسلم</w:t>
      </w:r>
      <w:r w:rsidRPr="00F84773">
        <w:rPr>
          <w:rFonts w:hint="cs"/>
          <w:rtl/>
        </w:rPr>
        <w:t xml:space="preserve"> .</w:t>
      </w:r>
    </w:p>
    <w:p w:rsidR="00CC0BC3" w:rsidRPr="00392EFF" w:rsidRDefault="00CC0BC3" w:rsidP="00392EFF">
      <w:pPr>
        <w:pStyle w:val="libNormal"/>
        <w:rPr>
          <w:rtl/>
        </w:rPr>
      </w:pPr>
      <w:r w:rsidRPr="00392EFF">
        <w:rPr>
          <w:rFonts w:hint="cs"/>
          <w:rtl/>
        </w:rPr>
        <w:t xml:space="preserve">3ـ تقية حذيفة بن اليمان وقد تقدمت أيضاً فلاحظ . </w:t>
      </w:r>
    </w:p>
    <w:p w:rsidR="00CC0BC3" w:rsidRPr="00AE3A5B" w:rsidRDefault="00CC0BC3" w:rsidP="00F84773">
      <w:pPr>
        <w:pStyle w:val="libNormal"/>
        <w:rPr>
          <w:rtl/>
        </w:rPr>
      </w:pPr>
      <w:r w:rsidRPr="00F84773">
        <w:rPr>
          <w:rFonts w:hint="cs"/>
          <w:rtl/>
        </w:rPr>
        <w:t xml:space="preserve">4ـ تقية حذيفة أيضاً مع عثمان بن عفان ، قال السرخسي في المبسوط : ( عن النزال بن سيدة ، قال : جعل حذيفة يحلف لعثمان على أشياء بالله ما قالها ، وقد سمعناه يقولها ، فقلنا له : يا أبا عبد الله ، سمعناك تحلف لعثمان على أشياء ما قلتها وقد سمعناك قلتها ، فقال : إنّي أشتري ديني بعضه ببعض مخافة أن يذهب كلّه ) ، ثم قال السرخسي : ( وإنّ حذيفة من كبار الصحابة وكان بينه وبين عثمان بعض المداراة ، فكان يستعمل معاريض الكلام فيما يخبره به ) </w:t>
      </w:r>
      <w:r w:rsidRPr="00B22324">
        <w:rPr>
          <w:rStyle w:val="libFootnotenumChar"/>
          <w:rFonts w:hint="cs"/>
          <w:rtl/>
        </w:rPr>
        <w:t>(1)</w:t>
      </w:r>
      <w:r w:rsidRPr="00F84773">
        <w:rPr>
          <w:rFonts w:hint="cs"/>
          <w:rtl/>
        </w:rPr>
        <w:t xml:space="preserve"> .</w:t>
      </w:r>
    </w:p>
    <w:p w:rsidR="00CC0BC3" w:rsidRPr="00AE3A5B" w:rsidRDefault="00CC0BC3" w:rsidP="00311662">
      <w:pPr>
        <w:pStyle w:val="libNormal"/>
        <w:rPr>
          <w:rtl/>
        </w:rPr>
      </w:pPr>
      <w:r w:rsidRPr="00F84773">
        <w:rPr>
          <w:rFonts w:hint="cs"/>
          <w:rtl/>
        </w:rPr>
        <w:t>و في لفظ آخر : ( دخل ابن مسعود وحذيفة على عثمان ، فقال عثمان لحذيفة : بلغني أنّك قلت كذا وكذا ؟ قال : لا والله ما قلته ، فلمّا خرج قال له عبد الله : مالك فلم تقوله ما سمعتك تقول ؟ قال : إنّي أشتري ديني بعضه ببعض مخافة أن يذهب</w:t>
      </w:r>
      <w:r w:rsidR="00311662">
        <w:rPr>
          <w:rFonts w:hint="cs"/>
          <w:rtl/>
        </w:rPr>
        <w:t xml:space="preserve"> </w:t>
      </w:r>
      <w:r w:rsidRPr="00F84773">
        <w:rPr>
          <w:rFonts w:hint="cs"/>
          <w:rtl/>
        </w:rPr>
        <w:t xml:space="preserve">كلّه ) </w:t>
      </w:r>
      <w:r w:rsidRPr="00B22324">
        <w:rPr>
          <w:rStyle w:val="libFootnotenumChar"/>
          <w:rFonts w:hint="cs"/>
          <w:rtl/>
        </w:rPr>
        <w:t>(2)</w:t>
      </w:r>
      <w:r w:rsidRPr="00F84773">
        <w:rPr>
          <w:rFonts w:hint="cs"/>
          <w:rtl/>
        </w:rPr>
        <w:t xml:space="preserve"> .</w:t>
      </w:r>
    </w:p>
    <w:p w:rsidR="00CC0BC3" w:rsidRPr="00392EFF" w:rsidRDefault="00CC0BC3" w:rsidP="00392EFF">
      <w:pPr>
        <w:pStyle w:val="libNormal"/>
        <w:rPr>
          <w:rtl/>
        </w:rPr>
      </w:pPr>
      <w:r w:rsidRPr="00392EFF">
        <w:rPr>
          <w:rFonts w:hint="cs"/>
          <w:rtl/>
        </w:rPr>
        <w:t>5ـ تقية أبي هريرة وقد سبق ذكرها أيضاً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المبسوط : ج30 ص 214 ؛ تأويل مختلف الحديث ، ابن قتيبة : ص27 ؛ ا</w:t>
      </w:r>
      <w:r w:rsidR="00401B34">
        <w:rPr>
          <w:rFonts w:hint="cs"/>
          <w:rtl/>
        </w:rPr>
        <w:t>لمحصول ، الرازي : ج4 ص310 – 311</w:t>
      </w:r>
      <w:r w:rsidRPr="00F25166">
        <w:rPr>
          <w:rFonts w:hint="cs"/>
          <w:rtl/>
        </w:rPr>
        <w:t>.</w:t>
      </w:r>
    </w:p>
    <w:p w:rsidR="00F57B5B" w:rsidRDefault="00CC0BC3" w:rsidP="00F25166">
      <w:pPr>
        <w:pStyle w:val="libFootnote0"/>
        <w:rPr>
          <w:rtl/>
        </w:rPr>
      </w:pPr>
      <w:r w:rsidRPr="00F25166">
        <w:rPr>
          <w:rFonts w:hint="cs"/>
          <w:rtl/>
        </w:rPr>
        <w:t>(2) المصنف ، ابن أبي شيبة الكوفي : ج7 ص 643 .</w:t>
      </w:r>
    </w:p>
    <w:p w:rsidR="00F57B5B" w:rsidRDefault="00F57B5B" w:rsidP="00DA744D">
      <w:pPr>
        <w:pStyle w:val="libNormal"/>
        <w:rPr>
          <w:rtl/>
        </w:rPr>
      </w:pPr>
      <w:r>
        <w:rPr>
          <w:rtl/>
        </w:rPr>
        <w:br w:type="page"/>
      </w:r>
    </w:p>
    <w:p w:rsidR="00CC0BC3" w:rsidRPr="00AE3A5B" w:rsidRDefault="00CC0BC3" w:rsidP="00F84773">
      <w:pPr>
        <w:pStyle w:val="libNormal"/>
        <w:rPr>
          <w:rtl/>
        </w:rPr>
      </w:pPr>
      <w:r w:rsidRPr="00F84773">
        <w:rPr>
          <w:rFonts w:hint="cs"/>
          <w:rtl/>
        </w:rPr>
        <w:lastRenderedPageBreak/>
        <w:t xml:space="preserve">6ـ تقية مجموعة من الصحابة من معاوية بن أبي سفيان ، حيث أخرج النسائي في سننه وغيره عن سعيد بن جبير ، قال : ( كنت مع ابن عباس بعرفات ، فقال : مالي لا أسمع الناس يلبّون ؟ قلت : يخافون من معاوية ! ، فخرج ابن عباس من فسطاطه ، فقال : لبّيك اللّهمّ لبّيك لبّيك ، فإنّهم قد تركوا السنّة من بغض عليّ ) </w:t>
      </w:r>
      <w:r w:rsidRPr="00B22324">
        <w:rPr>
          <w:rStyle w:val="libFootnotenumChar"/>
          <w:rFonts w:hint="cs"/>
          <w:rtl/>
        </w:rPr>
        <w:t>(1)</w:t>
      </w:r>
      <w:r w:rsidRPr="00F84773">
        <w:rPr>
          <w:rFonts w:hint="cs"/>
          <w:rtl/>
        </w:rPr>
        <w:t xml:space="preserve"> .</w:t>
      </w:r>
    </w:p>
    <w:p w:rsidR="00CC0BC3" w:rsidRPr="00AE3A5B" w:rsidRDefault="00CC0BC3" w:rsidP="00C41E8D">
      <w:pPr>
        <w:pStyle w:val="libNormal"/>
        <w:rPr>
          <w:rtl/>
        </w:rPr>
      </w:pPr>
      <w:r w:rsidRPr="00C41E8D">
        <w:rPr>
          <w:rFonts w:hint="cs"/>
          <w:rtl/>
        </w:rPr>
        <w:t>7ـ تقية سعيد بن جبير ، قال أبو عبيد بن سلام : ( حدثنا مروان بن معاوية عن حسان بن أبي يحيى الكندي ، قال : سألت سعيد بن جبير عن الزكاة ؟ فقال : ادفعها إلى ولاة الأمر ، فلمّا قام سعيد تبعته ، فقلت : إنّك أمرتني أن أدفعها إلى ولاة الأمر وهم يصنعون بها كذا ويصنعون بها كذا ؟ فقال : ضعها حيث أمرك الله ، سألتني على رؤوس الناس فلم أكن لأخبرك )</w:t>
      </w:r>
      <w:r w:rsidRPr="00B22324">
        <w:rPr>
          <w:rStyle w:val="libFootnotenumChar"/>
          <w:rFonts w:hint="cs"/>
          <w:rtl/>
        </w:rPr>
        <w:t xml:space="preserve"> (2)</w:t>
      </w:r>
      <w:r w:rsidRPr="00C41E8D">
        <w:rPr>
          <w:rFonts w:hint="cs"/>
          <w:rtl/>
        </w:rPr>
        <w:t xml:space="preserve"> .</w:t>
      </w:r>
    </w:p>
    <w:p w:rsidR="00CC0BC3" w:rsidRPr="00AE3A5B" w:rsidRDefault="00CC0BC3" w:rsidP="00F84773">
      <w:pPr>
        <w:pStyle w:val="libNormal"/>
        <w:rPr>
          <w:rtl/>
        </w:rPr>
      </w:pPr>
      <w:r w:rsidRPr="00F84773">
        <w:rPr>
          <w:rFonts w:hint="cs"/>
          <w:rtl/>
        </w:rPr>
        <w:t>8ـ تقية رجاء بن حيوة مع الوليد بن عبد الملك ، وهو ما أخرجه القرطبي وغيره عن إدريس بن يحيى قال : ( كان الوليد بن عبد الملك يأمر جواسيس يتجسّسون الخلق يأتونه بالأخبار ... فجلس رجل منهم في حلقة رجاء بن حيوة ، فسمع بعضهم يقع في الوليد ، فرفع ذلك إليه .</w:t>
      </w:r>
    </w:p>
    <w:p w:rsidR="00CC0BC3" w:rsidRPr="00392EFF" w:rsidRDefault="00CC0BC3" w:rsidP="00392EFF">
      <w:pPr>
        <w:pStyle w:val="libNormal"/>
        <w:rPr>
          <w:rtl/>
        </w:rPr>
      </w:pPr>
      <w:r w:rsidRPr="00392EFF">
        <w:rPr>
          <w:rFonts w:hint="cs"/>
          <w:rtl/>
        </w:rPr>
        <w:t>فقال : يا رجاء ، أُذكر بالسوء في مجلسك ولم تُغيّر ؟!</w:t>
      </w:r>
    </w:p>
    <w:p w:rsidR="00CC0BC3" w:rsidRPr="00392EFF" w:rsidRDefault="00CC0BC3" w:rsidP="00392EFF">
      <w:pPr>
        <w:pStyle w:val="libNormal"/>
        <w:rPr>
          <w:rtl/>
        </w:rPr>
      </w:pPr>
      <w:r w:rsidRPr="00392EFF">
        <w:rPr>
          <w:rFonts w:hint="cs"/>
          <w:rtl/>
        </w:rPr>
        <w:t>فقال : ما كان ذلك يا أمير المؤمنين .</w:t>
      </w:r>
    </w:p>
    <w:p w:rsidR="00CC0BC3" w:rsidRPr="00392EFF" w:rsidRDefault="00CC0BC3" w:rsidP="00392EFF">
      <w:pPr>
        <w:pStyle w:val="libNormal"/>
        <w:rPr>
          <w:rtl/>
        </w:rPr>
      </w:pPr>
      <w:r w:rsidRPr="00392EFF">
        <w:rPr>
          <w:rFonts w:hint="cs"/>
          <w:rtl/>
        </w:rPr>
        <w:t>فقال له الوليد : قل الله الذي لا إله إلاّ هو .</w:t>
      </w:r>
    </w:p>
    <w:p w:rsidR="00CC0BC3" w:rsidRPr="00392EFF" w:rsidRDefault="00CC0BC3" w:rsidP="00392EFF">
      <w:pPr>
        <w:pStyle w:val="libNormal"/>
        <w:rPr>
          <w:rtl/>
        </w:rPr>
      </w:pPr>
      <w:r w:rsidRPr="00392EFF">
        <w:rPr>
          <w:rFonts w:hint="cs"/>
          <w:rtl/>
        </w:rPr>
        <w:t>قال : الله الذي لا إله إلاّ الله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سنن النسائي : ج5 ص 253 .</w:t>
      </w:r>
    </w:p>
    <w:p w:rsidR="00F57B5B" w:rsidRDefault="00CC0BC3" w:rsidP="00F25166">
      <w:pPr>
        <w:pStyle w:val="libFootnote0"/>
        <w:rPr>
          <w:rtl/>
        </w:rPr>
      </w:pPr>
      <w:r w:rsidRPr="00F25166">
        <w:rPr>
          <w:rFonts w:hint="cs"/>
          <w:rtl/>
        </w:rPr>
        <w:t>(2) كتاب الأموال ، أبو عبيد القاسم بن سلام : ص 567 .</w:t>
      </w:r>
    </w:p>
    <w:p w:rsidR="00F57B5B" w:rsidRDefault="00F57B5B" w:rsidP="00DA744D">
      <w:pPr>
        <w:pStyle w:val="libNormal"/>
        <w:rPr>
          <w:rtl/>
        </w:rPr>
      </w:pPr>
      <w:r>
        <w:rPr>
          <w:rtl/>
        </w:rPr>
        <w:br w:type="page"/>
      </w:r>
    </w:p>
    <w:p w:rsidR="00CC0BC3" w:rsidRPr="00392EFF" w:rsidRDefault="00CC0BC3" w:rsidP="00392EFF">
      <w:pPr>
        <w:pStyle w:val="libNormal"/>
        <w:rPr>
          <w:rtl/>
        </w:rPr>
      </w:pPr>
      <w:r w:rsidRPr="00392EFF">
        <w:rPr>
          <w:rFonts w:hint="cs"/>
          <w:rtl/>
        </w:rPr>
        <w:lastRenderedPageBreak/>
        <w:t>فأمر الوليد بالجاسوس فضربه سبعين سوطاً ، فكان يلقى رجاء فيقول : يا رجاء ، بك يستسقى المطر وسبعون سوطاً في ظهري !!</w:t>
      </w:r>
    </w:p>
    <w:p w:rsidR="00CC0BC3" w:rsidRPr="00AE3A5B" w:rsidRDefault="00CC0BC3" w:rsidP="00311662">
      <w:pPr>
        <w:pStyle w:val="libNormal"/>
        <w:rPr>
          <w:rtl/>
        </w:rPr>
      </w:pPr>
      <w:r w:rsidRPr="00F84773">
        <w:rPr>
          <w:rFonts w:hint="cs"/>
          <w:rtl/>
        </w:rPr>
        <w:t>فيقول رجاء : سبعون سوطاً في ظهرك ، خير لك من أن يقتل رجل</w:t>
      </w:r>
      <w:r w:rsidR="00311662">
        <w:rPr>
          <w:rFonts w:hint="cs"/>
          <w:rtl/>
        </w:rPr>
        <w:t xml:space="preserve"> </w:t>
      </w:r>
      <w:r w:rsidRPr="00F84773">
        <w:rPr>
          <w:rFonts w:hint="cs"/>
          <w:rtl/>
        </w:rPr>
        <w:t xml:space="preserve">مسلم ) </w:t>
      </w:r>
      <w:r w:rsidRPr="00B22324">
        <w:rPr>
          <w:rStyle w:val="libFootnotenumChar"/>
          <w:rFonts w:hint="cs"/>
          <w:rtl/>
        </w:rPr>
        <w:t>(1)</w:t>
      </w:r>
      <w:r w:rsidRPr="00F84773">
        <w:rPr>
          <w:rFonts w:hint="cs"/>
          <w:rtl/>
        </w:rPr>
        <w:t xml:space="preserve"> .</w:t>
      </w:r>
    </w:p>
    <w:p w:rsidR="00CC0BC3" w:rsidRPr="00AE3A5B" w:rsidRDefault="00CC0BC3" w:rsidP="00311662">
      <w:pPr>
        <w:pStyle w:val="libNormal"/>
        <w:rPr>
          <w:rtl/>
        </w:rPr>
      </w:pPr>
      <w:r w:rsidRPr="00C41E8D">
        <w:rPr>
          <w:rFonts w:hint="cs"/>
          <w:rtl/>
        </w:rPr>
        <w:t>9ـ تقية واصل بن عطاء مع الخوارج ، حيث أخرج ابن الجوزي وغيره عنه أنّه خرج يريد سفراً في رهط ، فاعترضهم جيش من الخوارج ، فقال واصل : ( لا</w:t>
      </w:r>
      <w:r w:rsidR="00311662">
        <w:rPr>
          <w:rFonts w:hint="cs"/>
          <w:rtl/>
        </w:rPr>
        <w:t xml:space="preserve"> </w:t>
      </w:r>
      <w:r w:rsidRPr="00C41E8D">
        <w:rPr>
          <w:rFonts w:hint="cs"/>
          <w:rtl/>
        </w:rPr>
        <w:t>ينطقنّ أحد ودعوني معهم ، فقصدهم واصل ، فلمّا قربوا بدأ الخوارج ليوقعوا ، فقال : كيف تستحلّون هذا وما تدرون مَن نحن ، ولا لأي شيء جئنا ؟ فقالوا : نعم ، مَن أنتم ؟ قال : قوم من المشركين جئناكم لنسمع كلام الله ، قال : فكفّوا عنهم ، وبدأ رجل منهم يقرأ القرآن ، فلمّا أمسك ، قال واصل : قد سمعت كلام الله ، فأبلغنا مأمننا حتى ننظر فيه وكيف ندخل في الدين ، فقال : هذا واجب ، سيروا ، قال : فسرنا والخوارج ـ</w:t>
      </w:r>
      <w:r w:rsidR="00311662">
        <w:rPr>
          <w:rFonts w:hint="cs"/>
          <w:rtl/>
        </w:rPr>
        <w:t xml:space="preserve"> </w:t>
      </w:r>
      <w:r w:rsidRPr="00C41E8D">
        <w:rPr>
          <w:rFonts w:hint="cs"/>
          <w:rtl/>
        </w:rPr>
        <w:t xml:space="preserve">والله ـ معنا يحموننا فراسخ ، حتى قربنا إلى بلد لا سلطان لهم عليه ، فانصرفوا ) </w:t>
      </w:r>
      <w:r w:rsidRPr="00B22324">
        <w:rPr>
          <w:rStyle w:val="libFootnotenumChar"/>
          <w:rFonts w:hint="cs"/>
          <w:rtl/>
        </w:rPr>
        <w:t>(2)</w:t>
      </w:r>
      <w:r w:rsidRPr="00C41E8D">
        <w:rPr>
          <w:rFonts w:hint="cs"/>
          <w:rtl/>
        </w:rPr>
        <w:t xml:space="preserve"> .</w:t>
      </w:r>
    </w:p>
    <w:p w:rsidR="00CC0BC3" w:rsidRPr="00AE3A5B" w:rsidRDefault="00CC0BC3" w:rsidP="00C41E8D">
      <w:pPr>
        <w:pStyle w:val="libNormal"/>
        <w:rPr>
          <w:rtl/>
        </w:rPr>
      </w:pPr>
      <w:r w:rsidRPr="00C41E8D">
        <w:rPr>
          <w:rFonts w:hint="cs"/>
          <w:rtl/>
        </w:rPr>
        <w:t>10ـ تقية أبي حنيفة مع ابن أبي ليلى ، حيث أخرج الخطيب البغدادي وغيره عن جابر ، قال : ( بعث ابن أبي ليلى إلى أبي حنيفة ، فسأله عن القرآن .</w:t>
      </w:r>
    </w:p>
    <w:p w:rsidR="00CC0BC3" w:rsidRPr="00392EFF" w:rsidRDefault="00CC0BC3" w:rsidP="00392EFF">
      <w:pPr>
        <w:pStyle w:val="libNormal"/>
        <w:rPr>
          <w:rtl/>
        </w:rPr>
      </w:pPr>
      <w:r w:rsidRPr="00392EFF">
        <w:rPr>
          <w:rFonts w:hint="cs"/>
          <w:rtl/>
        </w:rPr>
        <w:t>فقال : مخلوق .</w:t>
      </w:r>
    </w:p>
    <w:p w:rsidR="00CC0BC3" w:rsidRPr="00392EFF" w:rsidRDefault="00CC0BC3" w:rsidP="00392EFF">
      <w:pPr>
        <w:pStyle w:val="libNormal"/>
        <w:rPr>
          <w:rtl/>
        </w:rPr>
      </w:pPr>
      <w:r w:rsidRPr="00392EFF">
        <w:rPr>
          <w:rFonts w:hint="cs"/>
          <w:rtl/>
        </w:rPr>
        <w:t>فقال : تتوب ، وإلاّ أقدمت عليك !</w:t>
      </w:r>
    </w:p>
    <w:p w:rsidR="00CC0BC3" w:rsidRPr="00392EFF" w:rsidRDefault="00CC0BC3" w:rsidP="00392EFF">
      <w:pPr>
        <w:pStyle w:val="libNormal"/>
        <w:rPr>
          <w:rtl/>
        </w:rPr>
      </w:pPr>
      <w:r w:rsidRPr="00392EFF">
        <w:rPr>
          <w:rFonts w:hint="cs"/>
          <w:rtl/>
        </w:rPr>
        <w:t>قال : فتابعه</w:t>
      </w:r>
    </w:p>
    <w:p w:rsidR="00CC0BC3" w:rsidRPr="00392EFF" w:rsidRDefault="00CC0BC3" w:rsidP="00392EFF">
      <w:pPr>
        <w:pStyle w:val="libNormal"/>
        <w:rPr>
          <w:rtl/>
        </w:rPr>
      </w:pPr>
      <w:r w:rsidRPr="00392EFF">
        <w:rPr>
          <w:rFonts w:hint="cs"/>
          <w:rtl/>
        </w:rPr>
        <w:t>فقال : القرآن كلام الله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تفسير القرطبي : ج10 ص190 .</w:t>
      </w:r>
    </w:p>
    <w:p w:rsidR="00F57B5B" w:rsidRDefault="00CC0BC3" w:rsidP="00F25166">
      <w:pPr>
        <w:pStyle w:val="libFootnote0"/>
        <w:rPr>
          <w:rtl/>
        </w:rPr>
      </w:pPr>
      <w:r w:rsidRPr="00F25166">
        <w:rPr>
          <w:rFonts w:hint="cs"/>
          <w:rtl/>
        </w:rPr>
        <w:t>(2) كتاب الأذكياء ، ابن الجوزي : ص 136 .</w:t>
      </w:r>
    </w:p>
    <w:p w:rsidR="00F57B5B" w:rsidRDefault="00F57B5B" w:rsidP="00DA744D">
      <w:pPr>
        <w:pStyle w:val="libNormal"/>
        <w:rPr>
          <w:rtl/>
        </w:rPr>
      </w:pPr>
      <w:r>
        <w:rPr>
          <w:rtl/>
        </w:rPr>
        <w:br w:type="page"/>
      </w:r>
    </w:p>
    <w:p w:rsidR="00CC0BC3" w:rsidRPr="00392EFF" w:rsidRDefault="00CC0BC3" w:rsidP="00392EFF">
      <w:pPr>
        <w:pStyle w:val="libNormal"/>
        <w:rPr>
          <w:rtl/>
        </w:rPr>
      </w:pPr>
      <w:r w:rsidRPr="00392EFF">
        <w:rPr>
          <w:rFonts w:hint="cs"/>
          <w:rtl/>
        </w:rPr>
        <w:lastRenderedPageBreak/>
        <w:t>قال : فدار به في الخلق يخبرهم أنّه قد تاب من قوله : القرآن مخلوق .</w:t>
      </w:r>
    </w:p>
    <w:p w:rsidR="00CC0BC3" w:rsidRPr="00392EFF" w:rsidRDefault="00CC0BC3" w:rsidP="00392EFF">
      <w:pPr>
        <w:pStyle w:val="libNormal"/>
        <w:rPr>
          <w:rtl/>
        </w:rPr>
      </w:pPr>
      <w:r w:rsidRPr="00392EFF">
        <w:rPr>
          <w:rFonts w:hint="cs"/>
          <w:rtl/>
        </w:rPr>
        <w:t>فقال أبي : فقلت لأبي حنيفة : كيف صرت إلى هذا وتابعته ؟</w:t>
      </w:r>
    </w:p>
    <w:p w:rsidR="00CC0BC3" w:rsidRPr="00AE3A5B" w:rsidRDefault="00CC0BC3" w:rsidP="00F84773">
      <w:pPr>
        <w:pStyle w:val="libNormal"/>
        <w:rPr>
          <w:rtl/>
        </w:rPr>
      </w:pPr>
      <w:r w:rsidRPr="00F84773">
        <w:rPr>
          <w:rFonts w:hint="cs"/>
          <w:rtl/>
        </w:rPr>
        <w:t xml:space="preserve">قال : يا بني خفت أن يُقدم عليّ فأعطيته التقية ) </w:t>
      </w:r>
      <w:r w:rsidRPr="00B22324">
        <w:rPr>
          <w:rStyle w:val="libFootnotenumChar"/>
          <w:rFonts w:hint="cs"/>
          <w:rtl/>
        </w:rPr>
        <w:t>(1)</w:t>
      </w:r>
      <w:r w:rsidRPr="00F84773">
        <w:rPr>
          <w:rFonts w:hint="cs"/>
          <w:rtl/>
        </w:rPr>
        <w:t xml:space="preserve"> .</w:t>
      </w:r>
    </w:p>
    <w:p w:rsidR="00CC0BC3" w:rsidRPr="00AE3A5B" w:rsidRDefault="00CC0BC3" w:rsidP="003D24AF">
      <w:pPr>
        <w:pStyle w:val="libNormal"/>
        <w:rPr>
          <w:rtl/>
        </w:rPr>
      </w:pPr>
      <w:r w:rsidRPr="00F84773">
        <w:rPr>
          <w:rFonts w:hint="cs"/>
          <w:rtl/>
        </w:rPr>
        <w:t xml:space="preserve">11ـ تقية الحسين بن داود بن سليمان القرشي ، قال : ( كنت أقرئ الناس القرآن بالكوفة ، وكان جماعة القطعية يجتمعون إلى إصطوانة في الجامع قريبة من الحلقة التي أعلّم الناس فيها ، وكانوا يقولون هذا الشيخ يُعلًّم الناس القرآن من كذا وكذا سنة لا يؤجره الله ولا يثيبه ؛ لأنّ هذا القرآن قد غُيّر وبُدّل ، ويخوضون في هذا ، فكان يألم قلبي ، ويمنعني من أذيّتهم التقية ، فطال ذلك عليّ ، فلمّا كان عشية يوم خميس اجتمعوا على العادة وتكلّموا كما كانوا يتكلّمون وأكثروا في ذلك وأسرفوا في القول وانصرفوا ، فرحت عشية ذلك اليوم وأنا مغموم مهموم لكلامهم ، فلمّا أخذت مضجعي ونمت ، رأيت رسول الله </w:t>
      </w:r>
      <w:r w:rsidR="003D24AF" w:rsidRPr="00C942B4">
        <w:rPr>
          <w:rStyle w:val="libAlaemChar"/>
          <w:rFonts w:eastAsiaTheme="minorHAnsi"/>
          <w:rtl/>
        </w:rPr>
        <w:t>صلى‌الله‌عليه‌وآله‌وسلم</w:t>
      </w:r>
      <w:r w:rsidRPr="00F84773">
        <w:rPr>
          <w:rFonts w:hint="cs"/>
          <w:rtl/>
        </w:rPr>
        <w:t xml:space="preserve"> ، فقلت : إلى الله وإليك المشتكى يا رسول الله </w:t>
      </w:r>
      <w:r w:rsidR="003D24AF" w:rsidRPr="00C942B4">
        <w:rPr>
          <w:rStyle w:val="libAlaemChar"/>
          <w:rFonts w:eastAsiaTheme="minorHAnsi"/>
          <w:rtl/>
        </w:rPr>
        <w:t>صلى‌الله‌عليه‌وآله‌وسلم</w:t>
      </w:r>
      <w:r w:rsidRPr="00F84773">
        <w:rPr>
          <w:rFonts w:hint="cs"/>
          <w:rtl/>
        </w:rPr>
        <w:t xml:space="preserve"> ، قال : مم ؟ فقلت : من قوم يجيئون فيقولون أنّي ألقّن القرآن من سبعين سنة لا يأجرني الله عليه وأنّ هذا القرآن قد غُيّر وبُدّل ، فقال رسول الله </w:t>
      </w:r>
      <w:r w:rsidR="003D24AF" w:rsidRPr="00C942B4">
        <w:rPr>
          <w:rStyle w:val="libAlaemChar"/>
          <w:rFonts w:eastAsiaTheme="minorHAnsi"/>
          <w:rtl/>
        </w:rPr>
        <w:t>صلى‌الله‌عليه‌وآله‌وسلم</w:t>
      </w:r>
      <w:r w:rsidRPr="00F84773">
        <w:rPr>
          <w:rFonts w:hint="cs"/>
          <w:rtl/>
        </w:rPr>
        <w:t xml:space="preserve"> : عقب ، فعقبت ، وابتدأت ، فقرأت القرآن عليه من الحمد إلى قل أعوذ برب الناس ، فقال رسول الله </w:t>
      </w:r>
      <w:r w:rsidR="003D24AF" w:rsidRPr="00C942B4">
        <w:rPr>
          <w:rStyle w:val="libAlaemChar"/>
          <w:rFonts w:eastAsiaTheme="minorHAnsi"/>
          <w:rtl/>
        </w:rPr>
        <w:t>صلى‌الله‌عليه‌وآله‌وسلم</w:t>
      </w:r>
      <w:r w:rsidRPr="00F84773">
        <w:rPr>
          <w:rFonts w:hint="cs"/>
          <w:rtl/>
        </w:rPr>
        <w:t xml:space="preserve"> : هكذا أنزل علي وهكذا أقرأت القرآن ، فانتبهت والفجر قد اعترض ، فخررت لله ساجداً شكراً له ، وحمدته كثيراً ، وقمت إلى المسجد فصليت الفجر ، وانثنيت فحدثت أصحابي بما رأيت ، وقلت : قد كان يمنعني من هؤلاء القوم التقية وبعد هذا فلا تقية ) </w:t>
      </w:r>
      <w:r w:rsidRPr="00B22324">
        <w:rPr>
          <w:rStyle w:val="libFootnotenumChar"/>
          <w:rFonts w:hint="cs"/>
          <w:rtl/>
        </w:rPr>
        <w:t>(2)</w:t>
      </w:r>
      <w:r w:rsidRPr="00F84773">
        <w:rPr>
          <w:rFonts w:hint="cs"/>
          <w:rtl/>
        </w:rPr>
        <w:t xml:space="preserve">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تاريخ بغداد : ج13 ص376 ـ 377 .</w:t>
      </w:r>
    </w:p>
    <w:p w:rsidR="00F57B5B" w:rsidRDefault="00CC0BC3" w:rsidP="00F25166">
      <w:pPr>
        <w:pStyle w:val="libFootnote0"/>
        <w:rPr>
          <w:rtl/>
        </w:rPr>
      </w:pPr>
      <w:r w:rsidRPr="00F25166">
        <w:rPr>
          <w:rFonts w:hint="cs"/>
          <w:rtl/>
        </w:rPr>
        <w:t>(2) تاريخ مدينة دمشق ، ابن عساكر : ج13 ص361 ـ 362 .</w:t>
      </w:r>
    </w:p>
    <w:p w:rsidR="00F57B5B" w:rsidRDefault="00F57B5B" w:rsidP="00DA744D">
      <w:pPr>
        <w:pStyle w:val="libNormal"/>
        <w:rPr>
          <w:rtl/>
        </w:rPr>
      </w:pPr>
      <w:r>
        <w:rPr>
          <w:rtl/>
        </w:rPr>
        <w:br w:type="page"/>
      </w:r>
    </w:p>
    <w:p w:rsidR="00CC0BC3" w:rsidRPr="00AE3A5B" w:rsidRDefault="00CC0BC3" w:rsidP="00C41E8D">
      <w:pPr>
        <w:pStyle w:val="libNormal"/>
        <w:rPr>
          <w:rtl/>
        </w:rPr>
      </w:pPr>
      <w:r w:rsidRPr="00C41E8D">
        <w:rPr>
          <w:rFonts w:hint="cs"/>
          <w:rtl/>
        </w:rPr>
        <w:lastRenderedPageBreak/>
        <w:t xml:space="preserve">12ـ تقية سعدويه ، سعيد بن سليمان حول محنة خلق القرآن ، حيث قال الذهبي عند ترجمته لسعدويه : ( وأمّا أحمد بن حنبل فكان يغض منه ولا يرى الكتابة عنه ، لكونه أجاب في المحنة تقية ـ إلى أن قال ـ قيل لسعدويه بعدما انصرف من المحنة : ما فعلتم ؟ قال كفرنا ورجعنا ) </w:t>
      </w:r>
      <w:r w:rsidRPr="00B22324">
        <w:rPr>
          <w:rStyle w:val="libFootnotenumChar"/>
          <w:rFonts w:hint="cs"/>
          <w:rtl/>
        </w:rPr>
        <w:t>(1)</w:t>
      </w:r>
      <w:r w:rsidRPr="00C41E8D">
        <w:rPr>
          <w:rFonts w:hint="cs"/>
          <w:rtl/>
        </w:rPr>
        <w:t xml:space="preserve"> .</w:t>
      </w:r>
    </w:p>
    <w:p w:rsidR="00CC0BC3" w:rsidRPr="00AE3A5B" w:rsidRDefault="00CC0BC3" w:rsidP="00311662">
      <w:pPr>
        <w:pStyle w:val="libNormal"/>
        <w:rPr>
          <w:rtl/>
        </w:rPr>
      </w:pPr>
      <w:r w:rsidRPr="00C41E8D">
        <w:rPr>
          <w:rFonts w:hint="cs"/>
          <w:rtl/>
        </w:rPr>
        <w:t>13ـ تقية أبي نصر التمّار ، حيث أجاب في محنة خلق القرآن تقية ، وقال الذهبي في حقّه : ( أجاب تقية وخوفاً من النكال ، وهو ثقة بحاله ولله</w:t>
      </w:r>
      <w:r w:rsidR="00311662">
        <w:rPr>
          <w:rFonts w:hint="cs"/>
          <w:rtl/>
        </w:rPr>
        <w:t xml:space="preserve"> </w:t>
      </w:r>
      <w:r w:rsidRPr="00C41E8D">
        <w:rPr>
          <w:rFonts w:hint="cs"/>
          <w:rtl/>
        </w:rPr>
        <w:t xml:space="preserve">الحمد ) </w:t>
      </w:r>
      <w:r w:rsidRPr="00B22324">
        <w:rPr>
          <w:rStyle w:val="libFootnotenumChar"/>
          <w:rFonts w:hint="cs"/>
          <w:rtl/>
        </w:rPr>
        <w:t>(2)</w:t>
      </w:r>
      <w:r w:rsidRPr="00C41E8D">
        <w:rPr>
          <w:rFonts w:hint="cs"/>
          <w:rtl/>
        </w:rPr>
        <w:t xml:space="preserve"> .</w:t>
      </w:r>
    </w:p>
    <w:p w:rsidR="00CC0BC3" w:rsidRPr="00AE3A5B" w:rsidRDefault="00CC0BC3" w:rsidP="00C41E8D">
      <w:pPr>
        <w:pStyle w:val="libNormal"/>
        <w:rPr>
          <w:rtl/>
        </w:rPr>
      </w:pPr>
      <w:r w:rsidRPr="00C41E8D">
        <w:rPr>
          <w:rFonts w:hint="cs"/>
          <w:rtl/>
        </w:rPr>
        <w:t>14ـ تقية إبراهيم بن المنذر بن عبد الله في تلك المحنة ، حيث قال السبكي في حقّه : ( كان حصل عند الإمام أحمد منه شيء ؛ لأنّه قيل : خلط في مسألة القرآن كأنّه مجمج في ال</w:t>
      </w:r>
      <w:r w:rsidR="00C41E8D">
        <w:rPr>
          <w:rFonts w:hint="cs"/>
          <w:rtl/>
        </w:rPr>
        <w:t xml:space="preserve">جواب ، قلت : وأرى ذلك منه تقيةً </w:t>
      </w:r>
      <w:r w:rsidRPr="00C41E8D">
        <w:rPr>
          <w:rFonts w:hint="cs"/>
          <w:rtl/>
        </w:rPr>
        <w:t>وخوفاً )</w:t>
      </w:r>
      <w:r w:rsidRPr="00B22324">
        <w:rPr>
          <w:rStyle w:val="libFootnotenumChar"/>
          <w:rFonts w:hint="cs"/>
          <w:rtl/>
        </w:rPr>
        <w:t xml:space="preserve"> (3)</w:t>
      </w:r>
      <w:r w:rsidRPr="00C41E8D">
        <w:rPr>
          <w:rFonts w:hint="cs"/>
          <w:rtl/>
        </w:rPr>
        <w:t xml:space="preserve"> .</w:t>
      </w:r>
    </w:p>
    <w:p w:rsidR="00CC0BC3" w:rsidRPr="00AE3A5B" w:rsidRDefault="00CC0BC3" w:rsidP="00C41E8D">
      <w:pPr>
        <w:pStyle w:val="libNormal"/>
        <w:rPr>
          <w:rtl/>
        </w:rPr>
      </w:pPr>
      <w:r w:rsidRPr="00C41E8D">
        <w:rPr>
          <w:rFonts w:hint="cs"/>
          <w:rtl/>
        </w:rPr>
        <w:t>15ـ تقية يحيى بن معين ، أخرج الذهبي عن الحافظ أبي زرعة الرازي قوله : ( كان أحمد بن حنبل لا يرى الكتابة عن أبي نصر التمّار ، ولا عن يحيى بن معين ولا عن أحد ممّن امتحن فأجاب ) ثم يُعلق الذهبي على ذلك قائلاً : ( قلت : هذا أمر ضيق ولا حرج على من أجاب في المحنة ، بل ولا على من أكره على صريح الكفر عملاً بالآية ، وهذا هو الحق ، وكان يحيى رحمه الله من أئمّة السنّة ، فخاف من سطوة الدولة وأجاب تقية )</w:t>
      </w:r>
      <w:r w:rsidRPr="00B22324">
        <w:rPr>
          <w:rStyle w:val="libFootnotenumChar"/>
          <w:rFonts w:hint="cs"/>
          <w:rtl/>
        </w:rPr>
        <w:t xml:space="preserve"> (4)</w:t>
      </w:r>
      <w:r w:rsidRPr="00C41E8D">
        <w:rPr>
          <w:rFonts w:hint="cs"/>
          <w:rtl/>
        </w:rPr>
        <w:t xml:space="preserve">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سير أعلام النبلاء ، الذهبي : ج10 ص 482 .</w:t>
      </w:r>
    </w:p>
    <w:p w:rsidR="00CC0BC3" w:rsidRPr="00F25166" w:rsidRDefault="00CC0BC3" w:rsidP="00F25166">
      <w:pPr>
        <w:pStyle w:val="libFootnote0"/>
        <w:rPr>
          <w:rtl/>
        </w:rPr>
      </w:pPr>
      <w:r w:rsidRPr="00F25166">
        <w:rPr>
          <w:rFonts w:hint="cs"/>
          <w:rtl/>
        </w:rPr>
        <w:t>(2) سير أعلام النبلاء ، الذهبي : ج10 ص573 .</w:t>
      </w:r>
    </w:p>
    <w:p w:rsidR="00CC0BC3" w:rsidRPr="00F25166" w:rsidRDefault="00CC0BC3" w:rsidP="00F25166">
      <w:pPr>
        <w:pStyle w:val="libFootnote0"/>
        <w:rPr>
          <w:rtl/>
        </w:rPr>
      </w:pPr>
      <w:r w:rsidRPr="00F25166">
        <w:rPr>
          <w:rFonts w:hint="cs"/>
          <w:rtl/>
        </w:rPr>
        <w:t>(3) طبقات الشافعية : ج2 ص82 ، نقلاً عن حاشية تهذيب الكلام ، للمزي ، بقلم الدكتور بشار عواد معروف : ج2 ص 211 .</w:t>
      </w:r>
    </w:p>
    <w:p w:rsidR="00F57B5B" w:rsidRDefault="00CC0BC3" w:rsidP="00F25166">
      <w:pPr>
        <w:pStyle w:val="libFootnote0"/>
        <w:rPr>
          <w:rtl/>
        </w:rPr>
      </w:pPr>
      <w:r w:rsidRPr="00F25166">
        <w:rPr>
          <w:rFonts w:hint="cs"/>
          <w:rtl/>
        </w:rPr>
        <w:t>(4) سير أعلام النبلاء ، الذهبي : ج11 ص 87 .</w:t>
      </w:r>
    </w:p>
    <w:p w:rsidR="00F57B5B" w:rsidRDefault="00F57B5B" w:rsidP="00DA744D">
      <w:pPr>
        <w:pStyle w:val="libNormal"/>
        <w:rPr>
          <w:rtl/>
        </w:rPr>
      </w:pPr>
      <w:r>
        <w:rPr>
          <w:rtl/>
        </w:rPr>
        <w:br w:type="page"/>
      </w:r>
    </w:p>
    <w:p w:rsidR="00CC0BC3" w:rsidRPr="00AE3A5B" w:rsidRDefault="00CC0BC3" w:rsidP="00F84773">
      <w:pPr>
        <w:pStyle w:val="libNormal"/>
        <w:rPr>
          <w:rtl/>
        </w:rPr>
      </w:pPr>
      <w:r w:rsidRPr="00F84773">
        <w:rPr>
          <w:rFonts w:hint="cs"/>
          <w:rtl/>
        </w:rPr>
        <w:lastRenderedPageBreak/>
        <w:t xml:space="preserve">16ـ تقية إسماعيل بن حمّاد في محنة القرآن ، قال ابن حجر في لسان الميزان : ( قال يوسف في المرآة : وكان إسماعيل بن حمّاد ثقة ، صدوقاً لم يغمزه سوى الخطيب فذكر المقالة في القرآن ، قال السبط : إنّما قاله تقية كغيره ) </w:t>
      </w:r>
      <w:r w:rsidRPr="00B22324">
        <w:rPr>
          <w:rStyle w:val="libFootnotenumChar"/>
          <w:rFonts w:hint="cs"/>
          <w:rtl/>
        </w:rPr>
        <w:t>(1)</w:t>
      </w:r>
      <w:r w:rsidRPr="00F84773">
        <w:rPr>
          <w:rFonts w:hint="cs"/>
          <w:rtl/>
        </w:rPr>
        <w:t xml:space="preserve"> .</w:t>
      </w:r>
    </w:p>
    <w:p w:rsidR="00CC0BC3" w:rsidRPr="00AE3A5B" w:rsidRDefault="00CC0BC3" w:rsidP="00F84773">
      <w:pPr>
        <w:pStyle w:val="libNormal"/>
        <w:rPr>
          <w:rtl/>
        </w:rPr>
      </w:pPr>
      <w:r w:rsidRPr="00F84773">
        <w:rPr>
          <w:rFonts w:hint="cs"/>
          <w:rtl/>
        </w:rPr>
        <w:t xml:space="preserve">17ـ يدعي الذهبي أنّ تشيّع علي بن موسى بن الحسين ابن السمسار الدمشقي كان على سبيل التقية وتوخّي الضرر ، حيث قال في هذا المجال : ( ولعلّ تشيّعه كان تقية لا سجية ، فإنّه من بيت الحديث ، ولكن غلت الشام في زمانه بالرفض ، بل ومصر والمغرب بالدولة العبيدية ، بل والعراق وبعض العجم بالدولة البويهية ، واشتدّ البلاء دهراً ، وشمخت الغلاة بأنفها ، وتواخي الرفض والاعتزال حينئذ ) </w:t>
      </w:r>
      <w:r w:rsidRPr="00B22324">
        <w:rPr>
          <w:rStyle w:val="libFootnotenumChar"/>
          <w:rFonts w:hint="cs"/>
          <w:rtl/>
        </w:rPr>
        <w:t>(2)</w:t>
      </w:r>
      <w:r w:rsidRPr="00F84773">
        <w:rPr>
          <w:rFonts w:hint="cs"/>
          <w:rtl/>
        </w:rPr>
        <w:t xml:space="preserve"> .</w:t>
      </w:r>
    </w:p>
    <w:p w:rsidR="00CC0BC3" w:rsidRPr="00AE3A5B" w:rsidRDefault="00CC0BC3" w:rsidP="00311662">
      <w:pPr>
        <w:pStyle w:val="libNormal"/>
        <w:rPr>
          <w:rtl/>
        </w:rPr>
      </w:pPr>
      <w:r w:rsidRPr="00F84773">
        <w:rPr>
          <w:rFonts w:hint="cs"/>
          <w:rtl/>
        </w:rPr>
        <w:t>18ـ وادعى أيضاً ابن حجر في لسان الميزان أنّ علي بن عيسى الرمّاني أظهر التشيّع حذراً وتقية ، ثم ذكر قول ابن النديم : ( إنّ مصنفات علي بن عيسى الرمّاني التي صنّفها في التشيّع لم يكن يقول بها ، وإنّما صنّفها تقية لأجل انتشار مذهب التشيّع في ذلك الوقت ، وذكر له مع البسري الرفّاء حكاية مشهورة في</w:t>
      </w:r>
      <w:r w:rsidR="00311662">
        <w:rPr>
          <w:rFonts w:hint="cs"/>
          <w:rtl/>
        </w:rPr>
        <w:t xml:space="preserve"> </w:t>
      </w:r>
      <w:r w:rsidRPr="00F84773">
        <w:rPr>
          <w:rFonts w:hint="cs"/>
          <w:rtl/>
        </w:rPr>
        <w:t xml:space="preserve">ذلك ) </w:t>
      </w:r>
      <w:r w:rsidRPr="00B22324">
        <w:rPr>
          <w:rStyle w:val="libFootnotenumChar"/>
          <w:rFonts w:hint="cs"/>
          <w:rtl/>
        </w:rPr>
        <w:t>(3)</w:t>
      </w:r>
      <w:r w:rsidRPr="00F84773">
        <w:rPr>
          <w:rFonts w:hint="cs"/>
          <w:rtl/>
        </w:rPr>
        <w:t xml:space="preserve"> .</w:t>
      </w:r>
    </w:p>
    <w:p w:rsidR="00CC0BC3" w:rsidRPr="00AE3A5B" w:rsidRDefault="00CC0BC3" w:rsidP="00311662">
      <w:pPr>
        <w:pStyle w:val="libNormal"/>
        <w:rPr>
          <w:rtl/>
        </w:rPr>
      </w:pPr>
      <w:r w:rsidRPr="00F84773">
        <w:rPr>
          <w:rFonts w:hint="cs"/>
          <w:rtl/>
        </w:rPr>
        <w:t>19ـ تقية الجمّ الغفير من العلماء وعامة الناس في محنة خلق القرآن ، وتقدم بعض شواهدها ، ومن هنا قال الذهبي في تلك المحنة : ( مَن أجاب تقية فلا بأس</w:t>
      </w:r>
      <w:r w:rsidR="00311662">
        <w:rPr>
          <w:rFonts w:hint="cs"/>
          <w:rtl/>
        </w:rPr>
        <w:t xml:space="preserve"> </w:t>
      </w:r>
      <w:r w:rsidRPr="00F84773">
        <w:rPr>
          <w:rFonts w:hint="cs"/>
          <w:rtl/>
        </w:rPr>
        <w:t>عليه )</w:t>
      </w:r>
      <w:r w:rsidRPr="00B22324">
        <w:rPr>
          <w:rStyle w:val="libFootnotenumChar"/>
          <w:rFonts w:hint="cs"/>
          <w:rtl/>
        </w:rPr>
        <w:t xml:space="preserve"> (4)</w:t>
      </w:r>
      <w:r w:rsidRPr="00F84773">
        <w:rPr>
          <w:rFonts w:hint="cs"/>
          <w:rtl/>
        </w:rPr>
        <w:t xml:space="preserve">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لسان الميزان ، ابن حجر : ج1 ص 399 .</w:t>
      </w:r>
    </w:p>
    <w:p w:rsidR="00CC0BC3" w:rsidRPr="00F25166" w:rsidRDefault="00CC0BC3" w:rsidP="00F25166">
      <w:pPr>
        <w:pStyle w:val="libFootnote0"/>
        <w:rPr>
          <w:rtl/>
        </w:rPr>
      </w:pPr>
      <w:r w:rsidRPr="00F25166">
        <w:rPr>
          <w:rFonts w:hint="cs"/>
          <w:rtl/>
        </w:rPr>
        <w:t>(2) سير أعلام النبلاء ، الذهبي : ج17 ص 507 .</w:t>
      </w:r>
    </w:p>
    <w:p w:rsidR="00CC0BC3" w:rsidRPr="00F25166" w:rsidRDefault="00CC0BC3" w:rsidP="00F25166">
      <w:pPr>
        <w:pStyle w:val="libFootnote0"/>
        <w:rPr>
          <w:rtl/>
        </w:rPr>
      </w:pPr>
      <w:r w:rsidRPr="00F25166">
        <w:rPr>
          <w:rFonts w:hint="cs"/>
          <w:rtl/>
        </w:rPr>
        <w:t>(3) لسان الميزان ، ابن حجر : ج4 ص248 .</w:t>
      </w:r>
    </w:p>
    <w:p w:rsidR="00F57B5B" w:rsidRDefault="00CC0BC3" w:rsidP="00F25166">
      <w:pPr>
        <w:pStyle w:val="libFootnote0"/>
        <w:rPr>
          <w:rtl/>
        </w:rPr>
      </w:pPr>
      <w:r w:rsidRPr="00F25166">
        <w:rPr>
          <w:rFonts w:hint="cs"/>
          <w:rtl/>
        </w:rPr>
        <w:t>(4) سير أعلام النبلاء ، الذهبي : ج13 ص 322 .</w:t>
      </w:r>
    </w:p>
    <w:p w:rsidR="00F57B5B" w:rsidRDefault="00F57B5B" w:rsidP="00DA744D">
      <w:pPr>
        <w:pStyle w:val="libNormal"/>
        <w:rPr>
          <w:rtl/>
        </w:rPr>
      </w:pPr>
      <w:r>
        <w:rPr>
          <w:rtl/>
        </w:rPr>
        <w:br w:type="page"/>
      </w:r>
    </w:p>
    <w:p w:rsidR="00CC0BC3" w:rsidRPr="00392EFF" w:rsidRDefault="00CC0BC3" w:rsidP="00392EFF">
      <w:pPr>
        <w:pStyle w:val="libNormal"/>
        <w:rPr>
          <w:rtl/>
        </w:rPr>
      </w:pPr>
      <w:r w:rsidRPr="00392EFF">
        <w:rPr>
          <w:rFonts w:hint="cs"/>
          <w:rtl/>
        </w:rPr>
        <w:lastRenderedPageBreak/>
        <w:t>20ـ تقية كثير من العلماء في حكم من الأحكام الشرعية .</w:t>
      </w:r>
    </w:p>
    <w:p w:rsidR="00CC0BC3" w:rsidRPr="00AE3A5B" w:rsidRDefault="00CC0BC3" w:rsidP="00EC15D2">
      <w:pPr>
        <w:pStyle w:val="libNormal"/>
        <w:rPr>
          <w:rtl/>
        </w:rPr>
      </w:pPr>
      <w:r w:rsidRPr="00F84773">
        <w:rPr>
          <w:rFonts w:hint="cs"/>
          <w:rtl/>
        </w:rPr>
        <w:t xml:space="preserve">حيث ذكر القرطبي في تفسيره ثلاث مسائل في بيان قوله تعالى : </w:t>
      </w:r>
      <w:r w:rsidR="00EC15D2">
        <w:rPr>
          <w:rStyle w:val="libAlaemChar"/>
          <w:rFonts w:eastAsiaTheme="minorHAnsi" w:hint="cs"/>
          <w:rtl/>
        </w:rPr>
        <w:t>(</w:t>
      </w:r>
      <w:r w:rsidRPr="00885966">
        <w:rPr>
          <w:rStyle w:val="libAieChar"/>
          <w:rFonts w:hint="cs"/>
          <w:rtl/>
        </w:rPr>
        <w:t xml:space="preserve"> وَالتِّينِ وَالزَّيْتُونِ</w:t>
      </w:r>
      <w:r w:rsidR="00EC15D2">
        <w:rPr>
          <w:rStyle w:val="libAlaemChar"/>
          <w:rFonts w:eastAsiaTheme="minorHAnsi" w:hint="cs"/>
          <w:rtl/>
        </w:rPr>
        <w:t>)</w:t>
      </w:r>
      <w:r w:rsidRPr="00F84773">
        <w:rPr>
          <w:rFonts w:hint="cs"/>
          <w:rtl/>
        </w:rPr>
        <w:t xml:space="preserve"> وقال في المسألة الثالثة : ( قال ابن العربي : ولامتنان البارئ سبحانه ، وتعظيم المنّة في التين ، وأنّه مقتات مدّخر ؛ فلذلك قلنا بوجوب الزكاة فيه ، وإنّما فرّ كثير من العلماء من التصريح بوجوب الزكاة فيه ، تقية جور الولاة ؛ فإنّهم يتحاملون في الأموال الزكاتية فيأخذونها مغرماً ) </w:t>
      </w:r>
      <w:r w:rsidRPr="00B22324">
        <w:rPr>
          <w:rStyle w:val="libFootnotenumChar"/>
          <w:rFonts w:hint="cs"/>
          <w:rtl/>
        </w:rPr>
        <w:t>(1)</w:t>
      </w:r>
      <w:r w:rsidRPr="00F84773">
        <w:rPr>
          <w:rFonts w:hint="cs"/>
          <w:rtl/>
        </w:rPr>
        <w:t xml:space="preserve"> .</w:t>
      </w:r>
    </w:p>
    <w:p w:rsidR="00CC0BC3" w:rsidRPr="00392EFF" w:rsidRDefault="00CC0BC3" w:rsidP="00F57B5B">
      <w:pPr>
        <w:pStyle w:val="libNormal"/>
        <w:rPr>
          <w:rtl/>
        </w:rPr>
      </w:pPr>
      <w:r w:rsidRPr="00392EFF">
        <w:rPr>
          <w:rFonts w:hint="cs"/>
          <w:rtl/>
        </w:rPr>
        <w:t>هذه نبذة يسيرة حول تعامل المسلمين مع مبدأ التقية ، وأنّ التقية كانت سلاحاً وعلاجاً ناجعاً يتعاطاه الفرد المسلم عندما يشعر بالخوف من ضرر</w:t>
      </w:r>
      <w:r w:rsidR="00F57B5B">
        <w:rPr>
          <w:rFonts w:hint="cs"/>
          <w:rtl/>
        </w:rPr>
        <w:t xml:space="preserve"> </w:t>
      </w:r>
      <w:r w:rsidRPr="00392EFF">
        <w:rPr>
          <w:rFonts w:hint="cs"/>
          <w:rtl/>
        </w:rPr>
        <w:t>الغير .</w:t>
      </w:r>
    </w:p>
    <w:p w:rsidR="00CC0BC3" w:rsidRPr="001A2EE6" w:rsidRDefault="00CC0BC3" w:rsidP="001A2EE6">
      <w:pPr>
        <w:pStyle w:val="Heading2"/>
        <w:rPr>
          <w:rtl/>
        </w:rPr>
      </w:pPr>
      <w:bookmarkStart w:id="254" w:name="_Toc385250055"/>
      <w:r w:rsidRPr="001A2EE6">
        <w:rPr>
          <w:rFonts w:hint="cs"/>
          <w:rtl/>
        </w:rPr>
        <w:t>التقية في نظر العقل والعقلاء</w:t>
      </w:r>
      <w:bookmarkEnd w:id="254"/>
      <w:r w:rsidRPr="001A2EE6">
        <w:rPr>
          <w:rFonts w:hint="cs"/>
          <w:rtl/>
        </w:rPr>
        <w:t xml:space="preserve"> </w:t>
      </w:r>
    </w:p>
    <w:p w:rsidR="00CC0BC3" w:rsidRPr="00392EFF" w:rsidRDefault="00CC0BC3" w:rsidP="00392EFF">
      <w:pPr>
        <w:pStyle w:val="libNormal"/>
        <w:rPr>
          <w:rtl/>
        </w:rPr>
      </w:pPr>
      <w:r w:rsidRPr="00392EFF">
        <w:rPr>
          <w:rFonts w:hint="cs"/>
          <w:rtl/>
        </w:rPr>
        <w:t>لا شك أنّ العقل يدرك ويحكم بوجوب دفع الضرر وإن كان محتملاً ، بل العقلاء طبعهم وسيرتهم جارية على دفع الضرر والفرار منه وجلب ما فيه السلامة والأمن والنجاة ، وقد تقدم أنّ موارد التقية هي خوف الضرر ؛ ولذا نجد العقلاء يلجئون في كثير من الأحيان إلى مجاراة الغير ومداراته إذا كانوا يخافون ضرره وعدوانه ، ومن هنا يُعدّ ترك التقية في بعض الأحيان في الأوساط العقلائية خلاف العقل ، فيما إذا كانت المنفعة المتوخّاة في الدين أو الدنيا على خلاف المواجهة والتحدّي .</w:t>
      </w:r>
    </w:p>
    <w:p w:rsidR="00F57B5B" w:rsidRPr="00392EFF" w:rsidRDefault="00CC0BC3" w:rsidP="00F57B5B">
      <w:pPr>
        <w:pStyle w:val="libNormal"/>
        <w:rPr>
          <w:rtl/>
        </w:rPr>
      </w:pPr>
      <w:r w:rsidRPr="00392EFF">
        <w:rPr>
          <w:rFonts w:hint="cs"/>
          <w:rtl/>
        </w:rPr>
        <w:t xml:space="preserve">نعم ، الموارد التي تندرج ضمن مبادئ التضحية والفداء والدفاع عن العقيدة أو الوطن ، أو أي مواجهة تتضمّن مدح العقل والعقلاء وتحسينهم </w:t>
      </w:r>
      <w:r w:rsidR="00F57B5B" w:rsidRPr="00392EFF">
        <w:rPr>
          <w:rFonts w:hint="cs"/>
          <w:rtl/>
        </w:rPr>
        <w:t>لها ، ففي مثل هذه الحالات يحكمون بحسن تلك المواجهة ويخرجونها عن مواطن حكمهم بوجوب دفع الضرر والحذر منه .</w:t>
      </w:r>
    </w:p>
    <w:p w:rsidR="00311662" w:rsidRPr="002773F8" w:rsidRDefault="00311662" w:rsidP="00311662">
      <w:pPr>
        <w:pStyle w:val="libLine"/>
        <w:rPr>
          <w:rtl/>
        </w:rPr>
      </w:pPr>
      <w:r w:rsidRPr="002773F8">
        <w:rPr>
          <w:rFonts w:hint="cs"/>
          <w:rtl/>
        </w:rPr>
        <w:t>ــــــــــــــ</w:t>
      </w:r>
    </w:p>
    <w:p w:rsidR="00F57B5B" w:rsidRDefault="00CC0BC3" w:rsidP="00311662">
      <w:pPr>
        <w:pStyle w:val="libFootnote0"/>
        <w:rPr>
          <w:rtl/>
        </w:rPr>
      </w:pPr>
      <w:r w:rsidRPr="00F25166">
        <w:rPr>
          <w:rFonts w:hint="cs"/>
          <w:rtl/>
        </w:rPr>
        <w:t>(1) تفسير القرطبي : ج20 ص112 .</w:t>
      </w:r>
    </w:p>
    <w:p w:rsidR="00F57B5B" w:rsidRDefault="00F57B5B" w:rsidP="00DA744D">
      <w:pPr>
        <w:pStyle w:val="libNormal"/>
        <w:rPr>
          <w:rtl/>
        </w:rPr>
      </w:pPr>
      <w:r>
        <w:rPr>
          <w:rtl/>
        </w:rPr>
        <w:br w:type="page"/>
      </w:r>
    </w:p>
    <w:p w:rsidR="00CC0BC3" w:rsidRPr="00392EFF" w:rsidRDefault="00CC0BC3" w:rsidP="00392EFF">
      <w:pPr>
        <w:pStyle w:val="libNormal"/>
        <w:rPr>
          <w:rtl/>
        </w:rPr>
      </w:pPr>
      <w:r w:rsidRPr="00392EFF">
        <w:rPr>
          <w:rFonts w:hint="cs"/>
          <w:rtl/>
        </w:rPr>
        <w:lastRenderedPageBreak/>
        <w:t>والشريعة الإسلامية لم تخالف حكم العقل ولا سيرة العقلاء ، بل أمضتها قولاً وفعلاً وتقريراً ، وليست التقية إلاّ شعبة من شعب حكم العقل بوجوب دفع الضرر بما يتناسب مع ذلك الضرر المحتمل ، وليست موارد المواجهة الحسنة إلاّ استثناء من حكم العقل وسيرة العقلاء ، وفي غير ذلك لا تكون التقية إلاّ ضرورة عقلية جرى عليها العقلاء في سيرتهم وتعاملهم مع الآخرين ، وخصوصاً ولاة الجور وسفّاكي الدماء ، وهذا ما لوحظ بوضوح في محنة خلق القرآن الكريم كما تقدم بعض أمثلة ذلك ، حيث التجأ المسلمون إلى التقية ؛ حفظاً على دمائهم وأعراضهم وأموالهم .</w:t>
      </w:r>
    </w:p>
    <w:p w:rsidR="00CC0BC3" w:rsidRPr="00392EFF" w:rsidRDefault="00CC0BC3" w:rsidP="00392EFF">
      <w:pPr>
        <w:pStyle w:val="libNormal"/>
        <w:rPr>
          <w:rtl/>
        </w:rPr>
      </w:pPr>
      <w:r w:rsidRPr="00392EFF">
        <w:rPr>
          <w:rFonts w:hint="cs"/>
          <w:rtl/>
        </w:rPr>
        <w:t>ويجد الإنسان أمثلة ذلك كثيرة جداً في نفسه ويومياته ، بل يتجلّى ذلك بوضوح لمَن راجع التاريخ ولاحظ كيفية تعايش المستضعفين والمضطهدين مع جبابرة عصرهم وطغاة زمانهم .</w:t>
      </w:r>
    </w:p>
    <w:p w:rsidR="00CC0BC3" w:rsidRPr="00392EFF" w:rsidRDefault="00CC0BC3" w:rsidP="00392EFF">
      <w:pPr>
        <w:pStyle w:val="libNormal"/>
        <w:rPr>
          <w:rtl/>
        </w:rPr>
      </w:pPr>
      <w:r w:rsidRPr="00392EFF">
        <w:rPr>
          <w:rFonts w:hint="cs"/>
          <w:rtl/>
        </w:rPr>
        <w:t>ومن هنا نفهم أنّ التقية لم تكن معاصرة للشرائع السماوية فحسب ، بل هي فطرة غرزها الله تبارك وتعالى في البشرية منذ أن كوّنها وخلقها .</w:t>
      </w:r>
    </w:p>
    <w:p w:rsidR="00CC0BC3" w:rsidRPr="00392EFF" w:rsidRDefault="00CC0BC3" w:rsidP="00F57B5B">
      <w:pPr>
        <w:pStyle w:val="libNormal"/>
        <w:rPr>
          <w:rtl/>
        </w:rPr>
      </w:pPr>
      <w:r w:rsidRPr="00392EFF">
        <w:rPr>
          <w:rFonts w:hint="cs"/>
          <w:rtl/>
        </w:rPr>
        <w:t>والحاصل : أنّ التقية حكم عقلي وعقلائي أمضاه الشارع وعمل بها</w:t>
      </w:r>
      <w:r w:rsidR="00F57B5B">
        <w:rPr>
          <w:rFonts w:hint="cs"/>
          <w:rtl/>
        </w:rPr>
        <w:t xml:space="preserve"> </w:t>
      </w:r>
      <w:r w:rsidRPr="00392EFF">
        <w:rPr>
          <w:rFonts w:hint="cs"/>
          <w:rtl/>
        </w:rPr>
        <w:t>المسلمون .</w:t>
      </w:r>
    </w:p>
    <w:p w:rsidR="00CC0BC3" w:rsidRPr="001A2EE6" w:rsidRDefault="00CC0BC3" w:rsidP="001A2EE6">
      <w:pPr>
        <w:pStyle w:val="Heading2"/>
        <w:rPr>
          <w:rtl/>
        </w:rPr>
      </w:pPr>
      <w:bookmarkStart w:id="255" w:name="_Toc385250056"/>
      <w:r w:rsidRPr="001A2EE6">
        <w:rPr>
          <w:rFonts w:hint="cs"/>
          <w:rtl/>
        </w:rPr>
        <w:t>الفطرة قاضية بجواز ومشروعية التقية</w:t>
      </w:r>
      <w:bookmarkEnd w:id="255"/>
      <w:r w:rsidRPr="001A2EE6">
        <w:rPr>
          <w:rFonts w:hint="cs"/>
          <w:rtl/>
        </w:rPr>
        <w:t xml:space="preserve"> </w:t>
      </w:r>
    </w:p>
    <w:p w:rsidR="00CC0BC3" w:rsidRPr="00392EFF" w:rsidRDefault="00CC0BC3" w:rsidP="00F57B5B">
      <w:pPr>
        <w:pStyle w:val="libNormal"/>
        <w:rPr>
          <w:rtl/>
        </w:rPr>
      </w:pPr>
      <w:r w:rsidRPr="00392EFF">
        <w:rPr>
          <w:rFonts w:hint="cs"/>
          <w:rtl/>
        </w:rPr>
        <w:t>لم تكن التقية حكماً عقلياً وعقلائياً فحسب ، بل هي حكم فطري ، فكل إنسان فطره الله عزّ وجل على حفظ حياته وكلّ ما يتعلّق به من أموال أو</w:t>
      </w:r>
      <w:r w:rsidR="00F57B5B">
        <w:rPr>
          <w:rFonts w:hint="cs"/>
          <w:rtl/>
        </w:rPr>
        <w:t xml:space="preserve"> </w:t>
      </w:r>
      <w:r w:rsidRPr="00392EFF">
        <w:rPr>
          <w:rFonts w:hint="cs"/>
          <w:rtl/>
        </w:rPr>
        <w:t xml:space="preserve">عرض أو معتقد ، ولذا يحاول أن يتستّر بفطرته على بعض تلك الأمور إذا أحس بالخطر في الإعلان عنها والإدلال عليها ، فهو يُخفي بمقتضى تلك الفطرة أي كمال من الكمالات إذا وجد أنّ إخفائه أبقى لوجوده من الإعلان عنه . </w:t>
      </w:r>
    </w:p>
    <w:p w:rsidR="00F57B5B" w:rsidRDefault="00CC0BC3" w:rsidP="00392EFF">
      <w:pPr>
        <w:pStyle w:val="libNormal"/>
        <w:rPr>
          <w:rtl/>
        </w:rPr>
      </w:pPr>
      <w:r w:rsidRPr="00392EFF">
        <w:rPr>
          <w:rFonts w:hint="cs"/>
          <w:rtl/>
        </w:rPr>
        <w:t>وهذه الفطرة سلاح زوّده الله تعالى المستضعفين لمواجهة الجبابرة والطغاة الظالمين ، ومن هنا نجد أنّ العقل السليم والعقلاء لم يلغوا هذه الفطرة ، بل أقرّوها وساروا على هديها ، وأقرّهم الشارع على ذلك ؛ لأنّ الدين الإسلامي لم يأت لإلغاء العقول أو التعدّي على مقتضيات الفطرة البشرية أو إلغاء دور العقلاء في السير الاجتماعي ، بل جاء لتهذيب بعض الانحرافات التي قد تحصل بسبب ما تمليه النفس الأمّارة بالسوء على الفرد أو المجتمع .</w:t>
      </w:r>
    </w:p>
    <w:p w:rsidR="00F57B5B" w:rsidRDefault="00F57B5B" w:rsidP="00FF4C5D">
      <w:pPr>
        <w:pStyle w:val="libNormal"/>
        <w:rPr>
          <w:rtl/>
        </w:rPr>
      </w:pPr>
      <w:r>
        <w:rPr>
          <w:rtl/>
        </w:rPr>
        <w:br w:type="page"/>
      </w:r>
    </w:p>
    <w:p w:rsidR="00CC0BC3" w:rsidRPr="001A2EE6" w:rsidRDefault="00CC0BC3" w:rsidP="001A2EE6">
      <w:pPr>
        <w:pStyle w:val="Heading2"/>
        <w:rPr>
          <w:rtl/>
        </w:rPr>
      </w:pPr>
      <w:bookmarkStart w:id="256" w:name="_Toc385250057"/>
      <w:r w:rsidRPr="001A2EE6">
        <w:rPr>
          <w:rFonts w:hint="cs"/>
          <w:rtl/>
        </w:rPr>
        <w:lastRenderedPageBreak/>
        <w:t>ترك التقية افتتان في الدين</w:t>
      </w:r>
      <w:bookmarkEnd w:id="256"/>
      <w:r w:rsidRPr="001A2EE6">
        <w:rPr>
          <w:rFonts w:hint="cs"/>
          <w:rtl/>
        </w:rPr>
        <w:t xml:space="preserve"> </w:t>
      </w:r>
    </w:p>
    <w:p w:rsidR="00CC0BC3" w:rsidRPr="00392EFF" w:rsidRDefault="00CC0BC3" w:rsidP="00392EFF">
      <w:pPr>
        <w:pStyle w:val="libNormal"/>
        <w:rPr>
          <w:rtl/>
        </w:rPr>
      </w:pPr>
      <w:r w:rsidRPr="00392EFF">
        <w:rPr>
          <w:rFonts w:hint="cs"/>
          <w:rtl/>
        </w:rPr>
        <w:t>لو كان الظالم يكتفي من المظلوم بالقتل أو نهب الأموال مع صمود المظلوم وحفاظه على دينه ومعتقده لكان من الممكن النقاش في مشروعية التقية ، ولكنّ الظالم يتوسّل بكافة الأساليب التي تستخدم في مجال التعذيب والاضطهاد والابتزاز ، وذلك عن طريق التجاوز على العرض والأهل والولد ، ممّا يجعل المكره والمضطر عرضة لافتقاد دينه ، كأن يشكّك في حكمة الله تعالى أو عدله أو رحمته ، ممّا قد يؤدّي إلى التشكيك في الله تعالى ورسُله وشرائعه .</w:t>
      </w:r>
    </w:p>
    <w:p w:rsidR="00CC0BC3" w:rsidRDefault="00CC0BC3" w:rsidP="00AA731E">
      <w:pPr>
        <w:pStyle w:val="libNormal"/>
        <w:rPr>
          <w:rtl/>
        </w:rPr>
      </w:pPr>
      <w:r w:rsidRPr="00164DDC">
        <w:rPr>
          <w:rFonts w:hint="cs"/>
          <w:rtl/>
        </w:rPr>
        <w:t>إذن ترك التقية قد يكون في بعض الأحيان موجباً للافتتان في الدين ،</w:t>
      </w:r>
      <w:r w:rsidR="00F57B5B">
        <w:rPr>
          <w:rFonts w:hint="cs"/>
          <w:rtl/>
        </w:rPr>
        <w:t xml:space="preserve"> </w:t>
      </w:r>
      <w:r w:rsidRPr="00413B8B">
        <w:rPr>
          <w:rFonts w:hint="cs"/>
          <w:rtl/>
        </w:rPr>
        <w:t xml:space="preserve">فيكون إخفاء الدين وكتمانه في مثل هذه الموارد أفضل من فقدانه من الأساس بالإعراض عن التقية ، كما جاءت الإشارة إلى ذلك في بعض الآيات القرآنية ، كقوله تعالى : </w:t>
      </w:r>
      <w:r w:rsidR="00EC15D2">
        <w:rPr>
          <w:rStyle w:val="libAlaemChar"/>
          <w:rFonts w:eastAsiaTheme="minorHAnsi" w:hint="cs"/>
          <w:rtl/>
        </w:rPr>
        <w:t>(</w:t>
      </w:r>
      <w:r w:rsidRPr="00E43155">
        <w:rPr>
          <w:rStyle w:val="libAieChar"/>
          <w:rFonts w:hint="cs"/>
          <w:rtl/>
        </w:rPr>
        <w:t xml:space="preserve"> وَإِذَا ضَرَبْتُمْ فِي الأَرْضِ فَلَيْسَ عَلَيْكُمْ جُنَاحٌ أَن تَقْصُرُواْ مِنَ الصَّلاَةِ إِنْ خِفْتُمْ أَن يَفْتِنَكُمُ الَّذِينَ كَفَرُواْ إِنَّ الْكَافِرِينَ كَانُواْ لَكُمْ عَدُوًّا مُّبِينًا </w:t>
      </w:r>
      <w:r w:rsidR="00AA731E">
        <w:rPr>
          <w:rStyle w:val="libAlaemChar"/>
          <w:rFonts w:eastAsiaTheme="minorHAnsi" w:hint="cs"/>
          <w:rtl/>
        </w:rPr>
        <w:t>)</w:t>
      </w:r>
      <w:r w:rsidRPr="00E43155">
        <w:rPr>
          <w:rStyle w:val="libFootnotenumChar"/>
          <w:rFonts w:hint="cs"/>
          <w:rtl/>
        </w:rPr>
        <w:t xml:space="preserve"> (1)</w:t>
      </w:r>
      <w:r w:rsidRPr="00413B8B">
        <w:rPr>
          <w:rFonts w:hint="cs"/>
          <w:rtl/>
        </w:rPr>
        <w:t xml:space="preserve"> .</w:t>
      </w:r>
    </w:p>
    <w:p w:rsidR="00CC0BC3" w:rsidRDefault="00CC0BC3" w:rsidP="00AA731E">
      <w:pPr>
        <w:pStyle w:val="libNormal"/>
        <w:rPr>
          <w:rtl/>
        </w:rPr>
      </w:pPr>
      <w:r w:rsidRPr="00413B8B">
        <w:rPr>
          <w:rFonts w:hint="cs"/>
          <w:rtl/>
        </w:rPr>
        <w:t xml:space="preserve">وقوله عزّ وجل : </w:t>
      </w:r>
      <w:r w:rsidR="00EC15D2">
        <w:rPr>
          <w:rStyle w:val="libAlaemChar"/>
          <w:rFonts w:eastAsiaTheme="minorHAnsi" w:hint="cs"/>
          <w:rtl/>
        </w:rPr>
        <w:t>(</w:t>
      </w:r>
      <w:r w:rsidRPr="00E43155">
        <w:rPr>
          <w:rStyle w:val="libAieChar"/>
          <w:rFonts w:hint="cs"/>
          <w:rtl/>
        </w:rPr>
        <w:t xml:space="preserve"> وَاعْلَمُواْ أَنَّمَا أَمْوَالُكُمْ وَأَوْلاَدُكُمْ فِتْنَةٌ وَأَنَّ اللهَ عِندَهُ أَجْرٌ</w:t>
      </w:r>
      <w:r w:rsidR="00EC15D2">
        <w:rPr>
          <w:rStyle w:val="libAieChar"/>
          <w:rFonts w:hint="cs"/>
          <w:rtl/>
        </w:rPr>
        <w:t xml:space="preserve"> </w:t>
      </w:r>
      <w:r w:rsidRPr="00E43155">
        <w:rPr>
          <w:rStyle w:val="libAieChar"/>
          <w:rFonts w:hint="cs"/>
          <w:rtl/>
        </w:rPr>
        <w:t xml:space="preserve">عَظِيمٌ </w:t>
      </w:r>
      <w:r w:rsidR="00AA731E">
        <w:rPr>
          <w:rStyle w:val="libAlaemChar"/>
          <w:rFonts w:eastAsiaTheme="minorHAnsi" w:hint="cs"/>
          <w:rtl/>
        </w:rPr>
        <w:t>)</w:t>
      </w:r>
      <w:r w:rsidRPr="00E43155">
        <w:rPr>
          <w:rStyle w:val="libAieChar"/>
          <w:rFonts w:hint="cs"/>
          <w:rtl/>
        </w:rPr>
        <w:t xml:space="preserve"> </w:t>
      </w:r>
      <w:r w:rsidRPr="00E43155">
        <w:rPr>
          <w:rStyle w:val="libFootnotenumChar"/>
          <w:rFonts w:hint="cs"/>
          <w:rtl/>
        </w:rPr>
        <w:t>(2)</w:t>
      </w:r>
      <w:r w:rsidRPr="00413B8B">
        <w:rPr>
          <w:rFonts w:hint="cs"/>
          <w:rtl/>
        </w:rPr>
        <w:t xml:space="preserve"> .</w:t>
      </w:r>
    </w:p>
    <w:p w:rsidR="00CC0BC3" w:rsidRPr="008E5627" w:rsidRDefault="00CC0BC3" w:rsidP="008E5627">
      <w:pPr>
        <w:pStyle w:val="libNormal"/>
        <w:rPr>
          <w:rtl/>
        </w:rPr>
      </w:pPr>
      <w:r w:rsidRPr="008E5627">
        <w:rPr>
          <w:rFonts w:hint="cs"/>
          <w:rtl/>
        </w:rPr>
        <w:t>ولا شك أنّ الظالم قد يفتن المؤمن المضطهد في دينه بما هو مجال للفتنة كالأولاد والأموال .</w:t>
      </w:r>
    </w:p>
    <w:p w:rsidR="00CC0BC3" w:rsidRDefault="00CC0BC3" w:rsidP="00AA731E">
      <w:pPr>
        <w:pStyle w:val="libNormal"/>
        <w:rPr>
          <w:rtl/>
        </w:rPr>
      </w:pPr>
      <w:r w:rsidRPr="00413B8B">
        <w:rPr>
          <w:rFonts w:hint="cs"/>
          <w:rtl/>
        </w:rPr>
        <w:t xml:space="preserve">وهكذا قوله تعالى : </w:t>
      </w:r>
      <w:r w:rsidR="00EC15D2">
        <w:rPr>
          <w:rStyle w:val="libAlaemChar"/>
          <w:rFonts w:eastAsiaTheme="minorHAnsi" w:hint="cs"/>
          <w:rtl/>
        </w:rPr>
        <w:t>(</w:t>
      </w:r>
      <w:r w:rsidRPr="00E43155">
        <w:rPr>
          <w:rStyle w:val="libAieChar"/>
          <w:rFonts w:hint="cs"/>
          <w:rtl/>
        </w:rPr>
        <w:t xml:space="preserve"> فَمَآ آمَنَ لِمُوسَى إِلاَّ ذُرِّيَّةٌ من قَوْمِهِ عَلَى خَوْفٍ من فِرْعَوْنَ وَمَلَئِهِمْ أَن يَفْتِنَهُمْ وَإِنَّ فِرْعَوْنَ لَعَالٍ فِي الأَرْضِ وَإِنَّهُ لَمِنَ الْمُسْرِفِينَ </w:t>
      </w:r>
      <w:r w:rsidR="00AA731E">
        <w:rPr>
          <w:rStyle w:val="libAlaemChar"/>
          <w:rFonts w:eastAsiaTheme="minorHAnsi" w:hint="cs"/>
          <w:rtl/>
        </w:rPr>
        <w:t>)</w:t>
      </w:r>
      <w:r w:rsidRPr="00E43155">
        <w:rPr>
          <w:rStyle w:val="libAieChar"/>
          <w:rFonts w:hint="cs"/>
          <w:rtl/>
        </w:rPr>
        <w:t xml:space="preserve"> </w:t>
      </w:r>
      <w:r w:rsidRPr="00E43155">
        <w:rPr>
          <w:rStyle w:val="libFootnotenumChar"/>
          <w:rFonts w:hint="cs"/>
          <w:rtl/>
        </w:rPr>
        <w:t>(3)</w:t>
      </w:r>
      <w:r w:rsidRPr="00413B8B">
        <w:rPr>
          <w:rFonts w:hint="cs"/>
          <w:rtl/>
        </w:rPr>
        <w:t xml:space="preserve"> ، وهذه الآية صريحة في التقية والخوف والكتمان لأجل عدم الافتتان في الدين .</w:t>
      </w:r>
    </w:p>
    <w:p w:rsidR="00CC0BC3" w:rsidRDefault="00CC0BC3" w:rsidP="00D10147">
      <w:pPr>
        <w:pStyle w:val="libNormal"/>
        <w:rPr>
          <w:rtl/>
        </w:rPr>
      </w:pPr>
      <w:r w:rsidRPr="00D10147">
        <w:rPr>
          <w:rFonts w:hint="cs"/>
          <w:rtl/>
        </w:rPr>
        <w:t>ولذا كان المسلمون يتّقون الظالمين والمتجبّرين لئلاّ يفتنوهم ويخرجونهم عن دينهم ، ومن تلك المواقف موقف مسروق الأجدع مع معاوية بن أبي سفيان ، حيث رُوي أنّ معاوية بن أبي سفيان كان قد بعث بتماثيل من صفر لكي تباع بأرض الهند ، فمرّ بها على مسروق بن الأجدع ، فقال : ( والله لو أنّي أعلم أنّه يقتلني لغرقتها ، ولكنّي أخاف أن يعذبني فيفتنني ، والله لا أدري أي الرجلين معاوية ، رجل قد زُين له سوء عمله ، أو رجل قد</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النساء : 101 .</w:t>
      </w:r>
    </w:p>
    <w:p w:rsidR="00CC0BC3" w:rsidRPr="00F25166" w:rsidRDefault="00CC0BC3" w:rsidP="00F25166">
      <w:pPr>
        <w:pStyle w:val="libFootnote0"/>
        <w:rPr>
          <w:rtl/>
        </w:rPr>
      </w:pPr>
      <w:r w:rsidRPr="00F25166">
        <w:rPr>
          <w:rFonts w:hint="cs"/>
          <w:rtl/>
        </w:rPr>
        <w:t>(2) الأنفال : 28 .</w:t>
      </w:r>
    </w:p>
    <w:p w:rsidR="00F57B5B" w:rsidRDefault="00CC0BC3" w:rsidP="00F25166">
      <w:pPr>
        <w:pStyle w:val="libFootnote0"/>
        <w:rPr>
          <w:rtl/>
        </w:rPr>
      </w:pPr>
      <w:r w:rsidRPr="00F25166">
        <w:rPr>
          <w:rFonts w:hint="cs"/>
          <w:rtl/>
        </w:rPr>
        <w:t>(3) يونس :83 .</w:t>
      </w:r>
    </w:p>
    <w:p w:rsidR="00F57B5B" w:rsidRDefault="00F57B5B" w:rsidP="00DA744D">
      <w:pPr>
        <w:pStyle w:val="libNormal"/>
        <w:rPr>
          <w:rtl/>
        </w:rPr>
      </w:pPr>
      <w:r>
        <w:rPr>
          <w:rtl/>
        </w:rPr>
        <w:br w:type="page"/>
      </w:r>
    </w:p>
    <w:p w:rsidR="00CC0BC3" w:rsidRDefault="00CC0BC3" w:rsidP="00AA731E">
      <w:pPr>
        <w:pStyle w:val="libNormal0"/>
        <w:rPr>
          <w:rtl/>
        </w:rPr>
      </w:pPr>
      <w:r w:rsidRPr="00D10147">
        <w:rPr>
          <w:rFonts w:hint="cs"/>
          <w:rtl/>
        </w:rPr>
        <w:lastRenderedPageBreak/>
        <w:t>يئس من الآخرة ، فهو يتمتّع في</w:t>
      </w:r>
      <w:r w:rsidR="00311662">
        <w:rPr>
          <w:rFonts w:hint="cs"/>
          <w:rtl/>
        </w:rPr>
        <w:t xml:space="preserve"> </w:t>
      </w:r>
      <w:r w:rsidRPr="00D10147">
        <w:rPr>
          <w:rFonts w:hint="cs"/>
          <w:rtl/>
        </w:rPr>
        <w:t>الدنيا )</w:t>
      </w:r>
      <w:r w:rsidRPr="0089678F">
        <w:rPr>
          <w:rStyle w:val="libFootnotenumChar"/>
          <w:rFonts w:hint="cs"/>
          <w:rtl/>
        </w:rPr>
        <w:t xml:space="preserve"> (1)</w:t>
      </w:r>
      <w:r w:rsidRPr="00D10147">
        <w:rPr>
          <w:rFonts w:hint="cs"/>
          <w:rtl/>
        </w:rPr>
        <w:t xml:space="preserve"> .</w:t>
      </w:r>
    </w:p>
    <w:p w:rsidR="00CC0BC3" w:rsidRPr="00224466" w:rsidRDefault="00CC0BC3" w:rsidP="00224466">
      <w:pPr>
        <w:pStyle w:val="Heading2"/>
        <w:rPr>
          <w:rtl/>
        </w:rPr>
      </w:pPr>
      <w:bookmarkStart w:id="257" w:name="_Toc385250058"/>
      <w:r w:rsidRPr="00224466">
        <w:rPr>
          <w:rFonts w:hint="cs"/>
          <w:rtl/>
        </w:rPr>
        <w:t>هل تبلغ</w:t>
      </w:r>
      <w:r w:rsidR="00F57B5B">
        <w:rPr>
          <w:rFonts w:hint="cs"/>
          <w:rtl/>
        </w:rPr>
        <w:t xml:space="preserve"> التقية مرحلة الضرورة والوجوب ؟</w:t>
      </w:r>
      <w:bookmarkEnd w:id="257"/>
    </w:p>
    <w:p w:rsidR="00CC0BC3" w:rsidRPr="008E5627" w:rsidRDefault="00CC0BC3" w:rsidP="008E5627">
      <w:pPr>
        <w:pStyle w:val="libNormal"/>
        <w:rPr>
          <w:rtl/>
        </w:rPr>
      </w:pPr>
      <w:r w:rsidRPr="008E5627">
        <w:rPr>
          <w:rFonts w:hint="cs"/>
          <w:rtl/>
        </w:rPr>
        <w:t>بعد أن ثبت جواز التقية عن طريق القرآن والسنّة النبوية القطعية والصريحة ، وكذا العقل وسيرة العقلاء والمسلمين وأقوال العلماء ، محدّثيهم ومفسّريهم وفقهائهم ، ننتقل إلى بحث جديد وحكم آخر للتقية وهو الوجوب ، فهل يبلغ الحكم الشرعي للتقية إلى درجة الوجوب أم لا ؟</w:t>
      </w:r>
    </w:p>
    <w:p w:rsidR="00CC0BC3" w:rsidRPr="008E5627" w:rsidRDefault="00CC0BC3" w:rsidP="008E5627">
      <w:pPr>
        <w:pStyle w:val="libNormal"/>
        <w:rPr>
          <w:rtl/>
        </w:rPr>
      </w:pPr>
      <w:r w:rsidRPr="008E5627">
        <w:rPr>
          <w:rFonts w:hint="cs"/>
          <w:rtl/>
        </w:rPr>
        <w:t xml:space="preserve">ولأجل الوقوف على حقيقة الأمر لا </w:t>
      </w:r>
      <w:r w:rsidR="00AA731E">
        <w:rPr>
          <w:rFonts w:hint="cs"/>
          <w:rtl/>
        </w:rPr>
        <w:t xml:space="preserve">بد من طرح هذا السؤال بنحو آخر ، </w:t>
      </w:r>
      <w:r w:rsidRPr="008E5627">
        <w:rPr>
          <w:rFonts w:hint="cs"/>
          <w:rtl/>
        </w:rPr>
        <w:t>وهو :</w:t>
      </w:r>
    </w:p>
    <w:p w:rsidR="00CC0BC3" w:rsidRDefault="00CC0BC3" w:rsidP="008E5627">
      <w:pPr>
        <w:pStyle w:val="libNormal"/>
        <w:rPr>
          <w:rtl/>
        </w:rPr>
      </w:pPr>
      <w:r>
        <w:rPr>
          <w:rFonts w:hint="cs"/>
          <w:rtl/>
        </w:rPr>
        <w:t>هل الضرر من الغير يبلغ بملاك التقية إلى حتمية الفعل وضرورته ووجوب الإتيان به ، أو لا ؟</w:t>
      </w:r>
    </w:p>
    <w:p w:rsidR="00CC0BC3" w:rsidRDefault="00CC0BC3" w:rsidP="008E5627">
      <w:pPr>
        <w:pStyle w:val="libNormal"/>
        <w:rPr>
          <w:rtl/>
        </w:rPr>
      </w:pPr>
      <w:r>
        <w:rPr>
          <w:rFonts w:hint="cs"/>
          <w:rtl/>
        </w:rPr>
        <w:t>ولكي يتضح الجواب عن هذا التساؤل لا بد من ملاحظة بعض الجوانب التي تؤثر على الاستدلال وإثبات وجوب التقية في بعض مواردها :</w:t>
      </w:r>
    </w:p>
    <w:p w:rsidR="00CC0BC3" w:rsidRPr="0089320E" w:rsidRDefault="00CC0BC3" w:rsidP="0089320E">
      <w:pPr>
        <w:pStyle w:val="libBold1"/>
        <w:rPr>
          <w:rtl/>
        </w:rPr>
      </w:pPr>
      <w:r w:rsidRPr="0089320E">
        <w:rPr>
          <w:rFonts w:hint="cs"/>
          <w:rtl/>
        </w:rPr>
        <w:t xml:space="preserve">الجانب الأول : </w:t>
      </w:r>
    </w:p>
    <w:p w:rsidR="00F57B5B" w:rsidRDefault="00CC0BC3" w:rsidP="00F57B5B">
      <w:pPr>
        <w:pStyle w:val="libNormal"/>
        <w:rPr>
          <w:rtl/>
        </w:rPr>
      </w:pPr>
      <w:r w:rsidRPr="008E5627">
        <w:rPr>
          <w:rFonts w:hint="cs"/>
          <w:rtl/>
        </w:rPr>
        <w:t>تقدم مفصّلاً أنّ الإكراه من موارد التقية ، وأنّ ما يقوم به المكره ـ الذي لا حول له ولا قوّة ـ ليس هو إلاّ التقية والخوف والحذر ممّن أكرهه ، ومن هنا تكون أدلة الإكراه والأقوال فيه نافعة في بيان حكم التقية ، وكذا موارد الاضطرار بنفس البيان ؛ لأنّ التقية إلجاء من الغير يبلغ بالمكره حدّ</w:t>
      </w:r>
      <w:r w:rsidR="00F57B5B" w:rsidRPr="00F57B5B">
        <w:rPr>
          <w:rFonts w:hint="cs"/>
          <w:rtl/>
        </w:rPr>
        <w:t xml:space="preserve"> </w:t>
      </w:r>
      <w:r w:rsidR="00F57B5B" w:rsidRPr="008E5627">
        <w:rPr>
          <w:rFonts w:hint="cs"/>
          <w:rtl/>
        </w:rPr>
        <w:t>الضرورة والاضطرار إلى الإتيان بفعل يوجب حفظ النفس والمال والعرض والدين ، كما في أكل الميتة ، فهو فعل يأتي به المضطر من أجل الحفاظ على نفسه من الهلاك ، وإذا كانت التقية من شُعب الاضطرار وأمثلته ، فتكون أدلة وجوب رفع الضرر وأدلة الاضطرار دالّة وناصّة على حكم التقية أيضاً .</w:t>
      </w:r>
    </w:p>
    <w:p w:rsidR="00F57B5B" w:rsidRPr="0089320E" w:rsidRDefault="00F57B5B" w:rsidP="00F57B5B">
      <w:pPr>
        <w:pStyle w:val="libBold1"/>
        <w:rPr>
          <w:rtl/>
        </w:rPr>
      </w:pPr>
      <w:r w:rsidRPr="0089320E">
        <w:rPr>
          <w:rFonts w:hint="cs"/>
          <w:rtl/>
        </w:rPr>
        <w:t>الجانب الثاني</w:t>
      </w:r>
      <w:r>
        <w:rPr>
          <w:rFonts w:hint="cs"/>
          <w:rtl/>
        </w:rPr>
        <w:t xml:space="preserve"> </w:t>
      </w:r>
      <w:r w:rsidRPr="0089320E">
        <w:rPr>
          <w:rFonts w:hint="cs"/>
          <w:rtl/>
        </w:rPr>
        <w:t xml:space="preserve">: </w:t>
      </w:r>
    </w:p>
    <w:p w:rsidR="00F57B5B" w:rsidRPr="008E5627" w:rsidRDefault="00F57B5B" w:rsidP="00F57B5B">
      <w:pPr>
        <w:pStyle w:val="libNormal"/>
        <w:rPr>
          <w:rtl/>
        </w:rPr>
      </w:pPr>
      <w:r w:rsidRPr="008E5627">
        <w:rPr>
          <w:rFonts w:hint="cs"/>
          <w:rtl/>
        </w:rPr>
        <w:t>إذا كانت مسألة وجوب التقية وعدم وجوبها في بعض الموارد مسألة خلافية بين العلماء والفقهاء ، فسوف يكون باب إدلاء الرأي فيها مفتوحاً ، وعليه يمكن للباحث أن يدلي برأيه حول وجوب التقية على ضوء ما ثبت لديه صحّته من التراث الإسلامي من حيث الدلالة والسند ، وهذا ما سوف يتضح لاحقاً .</w:t>
      </w:r>
    </w:p>
    <w:p w:rsidR="00311662" w:rsidRPr="002773F8" w:rsidRDefault="00311662" w:rsidP="00311662">
      <w:pPr>
        <w:pStyle w:val="libLine"/>
        <w:rPr>
          <w:rtl/>
        </w:rPr>
      </w:pPr>
      <w:r w:rsidRPr="002773F8">
        <w:rPr>
          <w:rFonts w:hint="cs"/>
          <w:rtl/>
        </w:rPr>
        <w:t>ــــــــــــــ</w:t>
      </w:r>
    </w:p>
    <w:p w:rsidR="00F57B5B" w:rsidRDefault="00CC0BC3" w:rsidP="00311662">
      <w:pPr>
        <w:pStyle w:val="libFootnote0"/>
        <w:rPr>
          <w:rtl/>
        </w:rPr>
      </w:pPr>
      <w:r w:rsidRPr="00F25166">
        <w:rPr>
          <w:rFonts w:hint="cs"/>
          <w:rtl/>
        </w:rPr>
        <w:t>(1) المبسوط ، السرخسي : ج24 ص46 .</w:t>
      </w:r>
    </w:p>
    <w:p w:rsidR="00F57B5B" w:rsidRDefault="00F57B5B" w:rsidP="00DA744D">
      <w:pPr>
        <w:pStyle w:val="libNormal"/>
        <w:rPr>
          <w:rtl/>
        </w:rPr>
      </w:pPr>
      <w:r>
        <w:rPr>
          <w:rtl/>
        </w:rPr>
        <w:br w:type="page"/>
      </w:r>
    </w:p>
    <w:p w:rsidR="00CC0BC3" w:rsidRPr="0089320E" w:rsidRDefault="00CC0BC3" w:rsidP="0089320E">
      <w:pPr>
        <w:pStyle w:val="libBold1"/>
        <w:rPr>
          <w:rtl/>
        </w:rPr>
      </w:pPr>
      <w:r w:rsidRPr="0089320E">
        <w:rPr>
          <w:rFonts w:hint="cs"/>
          <w:rtl/>
        </w:rPr>
        <w:lastRenderedPageBreak/>
        <w:t xml:space="preserve">الجانب الثالث : </w:t>
      </w:r>
    </w:p>
    <w:p w:rsidR="00CC0BC3" w:rsidRPr="008E5627" w:rsidRDefault="00CC0BC3" w:rsidP="008E5627">
      <w:pPr>
        <w:pStyle w:val="libNormal"/>
        <w:rPr>
          <w:rtl/>
        </w:rPr>
      </w:pPr>
      <w:r w:rsidRPr="008E5627">
        <w:rPr>
          <w:rFonts w:hint="cs"/>
          <w:rtl/>
        </w:rPr>
        <w:t>إنّ خوف الضرر الذي يبلغ بالتقية إلى مرحلة الوجوب لا يشترط أن يكون ضرراً بحسب ما هو الواقع ، بل يكفي احتمال الضرر أو الظن به بحسب درجات قوّة الضرر المحتمل ، وهذا قانون يحكم به العقل في ضمن قاعدة دفع الضرر التي أمضاها الشرع والدين الإسلامي ، فكلّما كان المحتمل أقوى كان الاحتمال كافياً بنحو طردي .</w:t>
      </w:r>
    </w:p>
    <w:p w:rsidR="00CC0BC3" w:rsidRPr="00890BAD" w:rsidRDefault="00CC0BC3" w:rsidP="00890BAD">
      <w:pPr>
        <w:pStyle w:val="Heading2"/>
        <w:rPr>
          <w:rtl/>
        </w:rPr>
      </w:pPr>
      <w:bookmarkStart w:id="258" w:name="_Toc385250059"/>
      <w:r w:rsidRPr="00890BAD">
        <w:rPr>
          <w:rFonts w:hint="cs"/>
          <w:rtl/>
        </w:rPr>
        <w:t>وجوب التقية في القرآن الكريم :</w:t>
      </w:r>
      <w:bookmarkEnd w:id="258"/>
    </w:p>
    <w:p w:rsidR="00CC0BC3" w:rsidRDefault="00CC0BC3" w:rsidP="00AA731E">
      <w:pPr>
        <w:pStyle w:val="libNormal"/>
        <w:rPr>
          <w:rtl/>
        </w:rPr>
      </w:pPr>
      <w:r w:rsidRPr="00480ABA">
        <w:rPr>
          <w:rStyle w:val="libBold1Char"/>
          <w:rFonts w:hint="cs"/>
          <w:rtl/>
        </w:rPr>
        <w:t xml:space="preserve">1ـ قوله تعالى : </w:t>
      </w:r>
      <w:r w:rsidR="00AA731E">
        <w:rPr>
          <w:rStyle w:val="libAlaemChar"/>
          <w:rFonts w:eastAsiaTheme="minorHAnsi" w:hint="cs"/>
          <w:rtl/>
        </w:rPr>
        <w:t>(</w:t>
      </w:r>
      <w:r w:rsidRPr="00E43155">
        <w:rPr>
          <w:rStyle w:val="libAieChar"/>
          <w:rFonts w:hint="cs"/>
          <w:rtl/>
        </w:rPr>
        <w:t xml:space="preserve"> وَأَنفِقُواْ فِي سَبِيلِ اللهِ وَلاَ تُلْقُواْ بِأَيْدِيكُمْ إِلَى التَّهْلُكَةِ وَأَحْسِنُوَاْ إِنَّ</w:t>
      </w:r>
      <w:r w:rsidR="00F57B5B">
        <w:rPr>
          <w:rStyle w:val="libAieChar"/>
          <w:rFonts w:hint="cs"/>
          <w:rtl/>
        </w:rPr>
        <w:t xml:space="preserve"> </w:t>
      </w:r>
      <w:r w:rsidRPr="00E43155">
        <w:rPr>
          <w:rStyle w:val="libAieChar"/>
          <w:rFonts w:hint="cs"/>
          <w:rtl/>
        </w:rPr>
        <w:t>اللهَ يُحِبُّ الْمُحْسِنِينَ</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 ولفظ الآية الكريمة عام وشامل لكل مورد تؤدّي عاقبته إلى الهلاك ، إلاّ ما كان مستثنى من هذا العموم بدليله الخاص .</w:t>
      </w:r>
    </w:p>
    <w:p w:rsidR="00CC0BC3" w:rsidRDefault="00CC0BC3" w:rsidP="00D10147">
      <w:pPr>
        <w:pStyle w:val="libNormal"/>
        <w:rPr>
          <w:rtl/>
        </w:rPr>
      </w:pPr>
      <w:r w:rsidRPr="00D10147">
        <w:rPr>
          <w:rFonts w:hint="cs"/>
          <w:rtl/>
        </w:rPr>
        <w:t>ولذا نقل عن البرّاء بن عازب أنّه قال في تفسير هذه الآية المباركة : ( أي لا تقتحموا في الحرب بحيث لا ترجون النفع ، ولا يكون لكم فيه إلاّ قتل أنفسكم فإنّ ذلك لا يحل ، وإنّما يجب أن يُقتحم إذا طمع في النكاية وإن خاف القتل ، فأمّا إذا كان آيساً من النكاية وكان الأغلب أنّه مقتول فليس له أن يُقدم عليه )</w:t>
      </w:r>
      <w:r w:rsidRPr="0089678F">
        <w:rPr>
          <w:rStyle w:val="libFootnotenumChar"/>
          <w:rFonts w:hint="cs"/>
          <w:rtl/>
        </w:rPr>
        <w:t xml:space="preserve"> (2)</w:t>
      </w:r>
      <w:r w:rsidRPr="00D10147">
        <w:rPr>
          <w:rFonts w:hint="cs"/>
          <w:rtl/>
        </w:rPr>
        <w:t xml:space="preserve"> .</w:t>
      </w:r>
    </w:p>
    <w:p w:rsidR="00CC0BC3" w:rsidRPr="008E5627" w:rsidRDefault="00CC0BC3" w:rsidP="008E5627">
      <w:pPr>
        <w:pStyle w:val="libNormal"/>
        <w:rPr>
          <w:rtl/>
        </w:rPr>
      </w:pPr>
      <w:r w:rsidRPr="008E5627">
        <w:rPr>
          <w:rFonts w:hint="cs"/>
          <w:rtl/>
        </w:rPr>
        <w:t>وهذا بعينه ما نقوله في التقية ، فلا يجوز للشخص أن يقتحم فيما يؤدّي إلى هلاكه بإظهار عقيدته ودينه من دون أي مطمع ديني راجح .</w:t>
      </w:r>
    </w:p>
    <w:p w:rsidR="00CC0BC3" w:rsidRDefault="00CC0BC3" w:rsidP="00D10147">
      <w:pPr>
        <w:pStyle w:val="libNormal"/>
        <w:rPr>
          <w:rtl/>
        </w:rPr>
      </w:pPr>
      <w:r w:rsidRPr="00D10147">
        <w:rPr>
          <w:rFonts w:hint="cs"/>
          <w:rtl/>
        </w:rPr>
        <w:t xml:space="preserve">ولذا ورد عن أبي هريرة في تفسير هذه الآية أيضاً : ( هو الرجل يستقل بين الصفين ) </w:t>
      </w:r>
      <w:r w:rsidRPr="0089678F">
        <w:rPr>
          <w:rStyle w:val="libFootnotenumChar"/>
          <w:rFonts w:hint="cs"/>
          <w:rtl/>
        </w:rPr>
        <w:t>(3)</w:t>
      </w:r>
      <w:r w:rsidRPr="00782C1D">
        <w:rPr>
          <w:rFonts w:hint="cs"/>
          <w:rtl/>
        </w:rPr>
        <w:t xml:space="preserve"> </w:t>
      </w:r>
      <w:r w:rsidRPr="00D10147">
        <w:rPr>
          <w:rFonts w:hint="cs"/>
          <w:rtl/>
        </w:rPr>
        <w:t>أي : في معركة القتال .</w:t>
      </w:r>
    </w:p>
    <w:p w:rsidR="00CC0BC3" w:rsidRPr="008E5627" w:rsidRDefault="00CC0BC3" w:rsidP="00311662">
      <w:pPr>
        <w:pStyle w:val="libNormal"/>
        <w:rPr>
          <w:rtl/>
        </w:rPr>
      </w:pPr>
      <w:r w:rsidRPr="008E5627">
        <w:rPr>
          <w:rFonts w:hint="cs"/>
          <w:rtl/>
        </w:rPr>
        <w:t>ولا شك أنّ ما ذكره البراء بن عازب وأبو هريرة ، هو من موارد الآية المباركة ، ومن مواردها أيضاً الهلكة التي يتعرّض لها الشخص في حال</w:t>
      </w:r>
      <w:r w:rsidR="00311662">
        <w:rPr>
          <w:rFonts w:hint="cs"/>
          <w:rtl/>
        </w:rPr>
        <w:t xml:space="preserve"> </w:t>
      </w:r>
      <w:r w:rsidRPr="008E5627">
        <w:rPr>
          <w:rFonts w:hint="cs"/>
          <w:rtl/>
        </w:rPr>
        <w:t>التقية .</w:t>
      </w:r>
    </w:p>
    <w:p w:rsidR="00CC0BC3" w:rsidRDefault="00CC0BC3" w:rsidP="00D10147">
      <w:pPr>
        <w:pStyle w:val="libNormal"/>
        <w:rPr>
          <w:rtl/>
        </w:rPr>
      </w:pPr>
      <w:r w:rsidRPr="00D10147">
        <w:rPr>
          <w:rFonts w:hint="cs"/>
          <w:rtl/>
        </w:rPr>
        <w:t xml:space="preserve">ثم إنّ ابن عربي في تفسيره ذكر أقوالاً في الآية المباركة ، الرابع منها هو : ( لا تدخلوا على العساكر التي لا طاقة لكم بها ) </w:t>
      </w:r>
      <w:r w:rsidRPr="0089678F">
        <w:rPr>
          <w:rStyle w:val="libFootnotenumChar"/>
          <w:rFonts w:hint="cs"/>
          <w:rtl/>
        </w:rPr>
        <w:t>(4)</w:t>
      </w:r>
      <w:r w:rsidRPr="00D10147">
        <w:rPr>
          <w:rFonts w:hint="cs"/>
          <w:rtl/>
        </w:rPr>
        <w:t xml:space="preserve"> ، ثم نقل قول الطبري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التفسير الكبير ، الفخر الرازي : ج5 ص149 .</w:t>
      </w:r>
    </w:p>
    <w:p w:rsidR="00CC0BC3" w:rsidRPr="00F25166" w:rsidRDefault="00CC0BC3" w:rsidP="00F25166">
      <w:pPr>
        <w:pStyle w:val="libFootnote0"/>
        <w:rPr>
          <w:rtl/>
        </w:rPr>
      </w:pPr>
      <w:r w:rsidRPr="00F25166">
        <w:rPr>
          <w:rFonts w:hint="cs"/>
          <w:rtl/>
        </w:rPr>
        <w:t>(2) التفسير الكبير ، الفخر الرازي : ج5 ص149 .</w:t>
      </w:r>
    </w:p>
    <w:p w:rsidR="00CC0BC3" w:rsidRPr="00F25166" w:rsidRDefault="00CC0BC3" w:rsidP="00F25166">
      <w:pPr>
        <w:pStyle w:val="libFootnote0"/>
        <w:rPr>
          <w:rtl/>
        </w:rPr>
      </w:pPr>
      <w:r w:rsidRPr="00F25166">
        <w:rPr>
          <w:rFonts w:hint="cs"/>
          <w:rtl/>
        </w:rPr>
        <w:t>(3) أحكام القرآن ، ابن عربي : ج1 ص166 .</w:t>
      </w:r>
    </w:p>
    <w:p w:rsidR="00F57B5B" w:rsidRDefault="00CC0BC3" w:rsidP="00F25166">
      <w:pPr>
        <w:pStyle w:val="libFootnote0"/>
        <w:rPr>
          <w:rtl/>
        </w:rPr>
      </w:pPr>
      <w:r w:rsidRPr="00F25166">
        <w:rPr>
          <w:rFonts w:hint="cs"/>
          <w:rtl/>
        </w:rPr>
        <w:t>(4) أحكام القرآن ، ابن عربي : ج1 ص166 .</w:t>
      </w:r>
    </w:p>
    <w:p w:rsidR="00F57B5B" w:rsidRDefault="00F57B5B" w:rsidP="00DA744D">
      <w:pPr>
        <w:pStyle w:val="libNormal"/>
        <w:rPr>
          <w:rtl/>
        </w:rPr>
      </w:pPr>
      <w:r>
        <w:rPr>
          <w:rtl/>
        </w:rPr>
        <w:br w:type="page"/>
      </w:r>
    </w:p>
    <w:p w:rsidR="00CC0BC3" w:rsidRDefault="00F57B5B" w:rsidP="00AA731E">
      <w:pPr>
        <w:pStyle w:val="libNormal0"/>
        <w:rPr>
          <w:rtl/>
        </w:rPr>
      </w:pPr>
      <w:r w:rsidRPr="00D10147">
        <w:rPr>
          <w:rFonts w:hint="cs"/>
          <w:rtl/>
        </w:rPr>
        <w:lastRenderedPageBreak/>
        <w:t xml:space="preserve"> </w:t>
      </w:r>
      <w:r w:rsidR="00CC0BC3" w:rsidRPr="00D10147">
        <w:rPr>
          <w:rFonts w:hint="cs"/>
          <w:rtl/>
        </w:rPr>
        <w:t>( هو عامٌ في جميعها لا تناقض فيه )</w:t>
      </w:r>
      <w:r w:rsidR="00CC0BC3" w:rsidRPr="0089678F">
        <w:rPr>
          <w:rStyle w:val="libFootnotenumChar"/>
          <w:rFonts w:hint="cs"/>
          <w:rtl/>
        </w:rPr>
        <w:t xml:space="preserve"> (1) </w:t>
      </w:r>
      <w:r w:rsidR="00CC0BC3" w:rsidRPr="00D10147">
        <w:rPr>
          <w:rFonts w:hint="cs"/>
          <w:rtl/>
        </w:rPr>
        <w:t>وقال الطبري في معرض تفسيره للآية المباركة بعد أن ذكر عدّة من المعاني للآية :</w:t>
      </w:r>
    </w:p>
    <w:p w:rsidR="00CC0BC3" w:rsidRDefault="00CC0BC3" w:rsidP="00AA731E">
      <w:pPr>
        <w:pStyle w:val="libNormal"/>
        <w:rPr>
          <w:rtl/>
        </w:rPr>
      </w:pPr>
      <w:r w:rsidRPr="00D10147">
        <w:rPr>
          <w:rFonts w:hint="cs"/>
          <w:rtl/>
        </w:rPr>
        <w:t xml:space="preserve">(فإذا كانت هذه المعاني كلّها يحتملها قوله : </w:t>
      </w:r>
      <w:r w:rsidR="00AA731E">
        <w:rPr>
          <w:rStyle w:val="libAlaemChar"/>
          <w:rFonts w:eastAsiaTheme="minorHAnsi" w:hint="cs"/>
          <w:rtl/>
        </w:rPr>
        <w:t>(</w:t>
      </w:r>
      <w:r w:rsidR="00AA731E">
        <w:rPr>
          <w:rStyle w:val="libAieChar"/>
          <w:rFonts w:hint="cs"/>
          <w:rtl/>
        </w:rPr>
        <w:t xml:space="preserve"> وَلاَ </w:t>
      </w:r>
      <w:r w:rsidRPr="00E43155">
        <w:rPr>
          <w:rStyle w:val="libAieChar"/>
          <w:rFonts w:hint="cs"/>
          <w:rtl/>
        </w:rPr>
        <w:t>تُلْقُواْ</w:t>
      </w:r>
      <w:r w:rsidR="00AA731E">
        <w:rPr>
          <w:rStyle w:val="libAieChar"/>
          <w:rFonts w:hint="cs"/>
          <w:rtl/>
        </w:rPr>
        <w:t xml:space="preserve"> </w:t>
      </w:r>
      <w:r w:rsidRPr="00E43155">
        <w:rPr>
          <w:rStyle w:val="libAieChar"/>
          <w:rFonts w:hint="cs"/>
          <w:rtl/>
        </w:rPr>
        <w:t xml:space="preserve">بِأَيْدِيكُمْ إِلَى التَّهْلُكَةِ </w:t>
      </w:r>
      <w:r w:rsidR="00AA731E">
        <w:rPr>
          <w:rStyle w:val="libAlaemChar"/>
          <w:rFonts w:eastAsiaTheme="minorHAnsi" w:hint="cs"/>
          <w:rtl/>
        </w:rPr>
        <w:t>)</w:t>
      </w:r>
      <w:r w:rsidRPr="00D10147">
        <w:rPr>
          <w:rFonts w:hint="cs"/>
          <w:rtl/>
        </w:rPr>
        <w:t xml:space="preserve"> ولم يكن الله عزّ وجل خصّ منها شيئاً دون شيء ، فالصواب من القول في ذلك أن يقال : إن الله نهى عن الإلقاء بأيدينا لما فيه هلاكنا )</w:t>
      </w:r>
      <w:r w:rsidRPr="0089678F">
        <w:rPr>
          <w:rStyle w:val="libFootnotenumChar"/>
          <w:rFonts w:hint="cs"/>
          <w:rtl/>
        </w:rPr>
        <w:t xml:space="preserve"> (2)</w:t>
      </w:r>
      <w:r w:rsidRPr="00D10147">
        <w:rPr>
          <w:rFonts w:hint="cs"/>
          <w:rtl/>
        </w:rPr>
        <w:t xml:space="preserve"> .</w:t>
      </w:r>
    </w:p>
    <w:p w:rsidR="00CC0BC3" w:rsidRPr="008E5627" w:rsidRDefault="00CC0BC3" w:rsidP="008E5627">
      <w:pPr>
        <w:pStyle w:val="libNormal"/>
        <w:rPr>
          <w:rtl/>
        </w:rPr>
      </w:pPr>
      <w:r w:rsidRPr="008E5627">
        <w:rPr>
          <w:rFonts w:hint="cs"/>
          <w:rtl/>
        </w:rPr>
        <w:t>وعليه يكون عموم الآية شاملاً لموارد التقية بلا إشكال .</w:t>
      </w:r>
    </w:p>
    <w:p w:rsidR="00CC0BC3" w:rsidRPr="0089320E" w:rsidRDefault="00CC0BC3" w:rsidP="0089320E">
      <w:pPr>
        <w:pStyle w:val="libBold1"/>
        <w:rPr>
          <w:rtl/>
        </w:rPr>
      </w:pPr>
      <w:r w:rsidRPr="0089320E">
        <w:rPr>
          <w:rFonts w:hint="cs"/>
          <w:rtl/>
        </w:rPr>
        <w:t xml:space="preserve">2 ـ آيات الجهاد </w:t>
      </w:r>
    </w:p>
    <w:p w:rsidR="00CC0BC3" w:rsidRDefault="00CC0BC3" w:rsidP="00AA731E">
      <w:pPr>
        <w:pStyle w:val="libNormal"/>
        <w:rPr>
          <w:rtl/>
        </w:rPr>
      </w:pPr>
      <w:r w:rsidRPr="00D10147">
        <w:rPr>
          <w:rFonts w:hint="cs"/>
          <w:rtl/>
        </w:rPr>
        <w:t xml:space="preserve">كقوله تعالى : </w:t>
      </w:r>
      <w:r w:rsidR="00AA731E">
        <w:rPr>
          <w:rStyle w:val="libAlaemChar"/>
          <w:rFonts w:eastAsiaTheme="minorHAnsi" w:hint="cs"/>
          <w:rtl/>
        </w:rPr>
        <w:t>(</w:t>
      </w:r>
      <w:r w:rsidRPr="00E43155">
        <w:rPr>
          <w:rStyle w:val="libAieChar"/>
          <w:rFonts w:hint="cs"/>
          <w:rtl/>
        </w:rPr>
        <w:t xml:space="preserve"> يَا أَيُّهَا الَّذِينَ آمَنُواْ خُذُواْ حِذْرَكُمْ فَانفِرُواْ ثُبَاتٍ أَوِ انفِرُواْ جَمِيعاً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(3)</w:t>
      </w:r>
      <w:r w:rsidRPr="00D10147">
        <w:rPr>
          <w:rFonts w:hint="cs"/>
          <w:rtl/>
        </w:rPr>
        <w:t xml:space="preserve"> .</w:t>
      </w:r>
    </w:p>
    <w:p w:rsidR="00CC0BC3" w:rsidRDefault="00CC0BC3" w:rsidP="00D10147">
      <w:pPr>
        <w:pStyle w:val="libNormal"/>
        <w:rPr>
          <w:rtl/>
        </w:rPr>
      </w:pPr>
      <w:r w:rsidRPr="00D10147">
        <w:rPr>
          <w:rFonts w:hint="cs"/>
          <w:rtl/>
        </w:rPr>
        <w:t>قال الطبري في تفسير هذه الآية : ( خذوا جُنتكم وأسلحتكم التي تتقون بها من عدوكم لغزوهم وحربهم )</w:t>
      </w:r>
      <w:r w:rsidRPr="0089678F">
        <w:rPr>
          <w:rStyle w:val="libFootnotenumChar"/>
          <w:rFonts w:hint="cs"/>
          <w:rtl/>
        </w:rPr>
        <w:t xml:space="preserve"> (4)</w:t>
      </w:r>
      <w:r w:rsidRPr="00782C1D">
        <w:rPr>
          <w:rFonts w:hint="cs"/>
          <w:rtl/>
        </w:rPr>
        <w:t xml:space="preserve"> .</w:t>
      </w:r>
    </w:p>
    <w:p w:rsidR="00CC0BC3" w:rsidRDefault="00CC0BC3" w:rsidP="00D10147">
      <w:pPr>
        <w:pStyle w:val="libNormal"/>
        <w:rPr>
          <w:rtl/>
        </w:rPr>
      </w:pPr>
      <w:r w:rsidRPr="00D10147">
        <w:rPr>
          <w:rFonts w:hint="cs"/>
          <w:rtl/>
        </w:rPr>
        <w:t xml:space="preserve">وقال المراغي في تفسيره : ( بين في هذه الآيات بعض الأحكام الحربية والسياسية ، ورسم لنا الطريق التي نسير عليها في حفظ ملتنا وحكومتنا المبنية على تلك الأصول من الأعداء ـ إلى أن قال : ـ أي احترسوا واستعدّوا لاتقاء شر العدوّ ... واعرفوا الوسائل لمقاومتهم إذا هجموا واعملوا بتلك الوسائل ، ويدخل في ذلك معرفة حال العدو ... حتى لا يهاجمكم على غرّة أو يهددكم في دياركم ، وحتى لا يعارضكم في إقامة دينكم أو دعوتكم إليه ) </w:t>
      </w:r>
      <w:r w:rsidRPr="0089678F">
        <w:rPr>
          <w:rStyle w:val="libFootnotenumChar"/>
          <w:rFonts w:hint="cs"/>
          <w:rtl/>
        </w:rPr>
        <w:t>(5)</w:t>
      </w:r>
      <w:r w:rsidRPr="00782C1D">
        <w:rPr>
          <w:rFonts w:hint="cs"/>
          <w:rtl/>
        </w:rPr>
        <w:t xml:space="preserve"> .</w:t>
      </w:r>
    </w:p>
    <w:p w:rsidR="00F57B5B" w:rsidRDefault="00F57B5B" w:rsidP="00F57B5B">
      <w:pPr>
        <w:pStyle w:val="libNormal"/>
        <w:rPr>
          <w:rtl/>
        </w:rPr>
      </w:pPr>
      <w:r>
        <w:rPr>
          <w:rFonts w:hint="cs"/>
          <w:rtl/>
        </w:rPr>
        <w:t>ولا شك أنّ التقية تعتبر من تلك الأحكام السياسية ، وسلاح من أسلحة الحذر الذي تأمر به هذه الآية المباركة ، وكذا الآيات الآتي ذكرها ، فالآية الكريمة تأمر باتخاذ وسائل الحذر والتوسّل لأجل الحذر من العدو بكل ما هو مشروع ، وقد تقدّم مشروعية التقية ، فإذا كانت أداة نافعة للحذر من العدو تكون حينئذٍ مندرجة تحت إطلاق الأمر بالحذر من الأعداء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أحكام القرآن ، ابن عربي : ج1 ص166 .</w:t>
      </w:r>
    </w:p>
    <w:p w:rsidR="00CC0BC3" w:rsidRPr="00F25166" w:rsidRDefault="00CC0BC3" w:rsidP="00F25166">
      <w:pPr>
        <w:pStyle w:val="libFootnote0"/>
        <w:rPr>
          <w:rtl/>
        </w:rPr>
      </w:pPr>
      <w:r w:rsidRPr="00F25166">
        <w:rPr>
          <w:rFonts w:hint="cs"/>
          <w:rtl/>
        </w:rPr>
        <w:t>(2) تفسير الطبري : ج2 ص280 .</w:t>
      </w:r>
    </w:p>
    <w:p w:rsidR="00CC0BC3" w:rsidRPr="00F25166" w:rsidRDefault="00CC0BC3" w:rsidP="00F25166">
      <w:pPr>
        <w:pStyle w:val="libFootnote0"/>
        <w:rPr>
          <w:rtl/>
        </w:rPr>
      </w:pPr>
      <w:r w:rsidRPr="00F25166">
        <w:rPr>
          <w:rFonts w:hint="cs"/>
          <w:rtl/>
        </w:rPr>
        <w:t>(3) النساء : 71 .</w:t>
      </w:r>
    </w:p>
    <w:p w:rsidR="00CC0BC3" w:rsidRPr="00F25166" w:rsidRDefault="00CC0BC3" w:rsidP="00F25166">
      <w:pPr>
        <w:pStyle w:val="libFootnote0"/>
        <w:rPr>
          <w:rtl/>
        </w:rPr>
      </w:pPr>
      <w:r w:rsidRPr="00F25166">
        <w:rPr>
          <w:rFonts w:hint="cs"/>
          <w:rtl/>
        </w:rPr>
        <w:t>(4) تفسير الطبري : ج5 ص227 .</w:t>
      </w:r>
    </w:p>
    <w:p w:rsidR="00F57B5B" w:rsidRDefault="00CC0BC3" w:rsidP="00F25166">
      <w:pPr>
        <w:pStyle w:val="libFootnote0"/>
        <w:rPr>
          <w:rtl/>
        </w:rPr>
      </w:pPr>
      <w:r w:rsidRPr="00F25166">
        <w:rPr>
          <w:rFonts w:hint="cs"/>
          <w:rtl/>
        </w:rPr>
        <w:t>(5) تفسير المراغي : ج2 ص255 ـ 256 .</w:t>
      </w:r>
    </w:p>
    <w:p w:rsidR="00F57B5B" w:rsidRDefault="00F57B5B" w:rsidP="00DA744D">
      <w:pPr>
        <w:pStyle w:val="libNormal"/>
        <w:rPr>
          <w:rtl/>
        </w:rPr>
      </w:pPr>
      <w:r>
        <w:rPr>
          <w:rtl/>
        </w:rPr>
        <w:br w:type="page"/>
      </w:r>
    </w:p>
    <w:p w:rsidR="00CC0BC3" w:rsidRDefault="00CC0BC3" w:rsidP="008E5627">
      <w:pPr>
        <w:pStyle w:val="libNormal"/>
        <w:rPr>
          <w:rtl/>
        </w:rPr>
      </w:pPr>
      <w:r>
        <w:rPr>
          <w:rFonts w:hint="cs"/>
          <w:rtl/>
        </w:rPr>
        <w:lastRenderedPageBreak/>
        <w:t>وآيات الجهاد والحذر من الأعداء كثيرة ، وهي تتطابق مع مضمون الآية المذكورة ؛ ولذا اقتصرنا عليها في مقام الاستدلال .</w:t>
      </w:r>
    </w:p>
    <w:p w:rsidR="00CC0BC3" w:rsidRPr="0089320E" w:rsidRDefault="00CC0BC3" w:rsidP="0089320E">
      <w:pPr>
        <w:pStyle w:val="libBold1"/>
        <w:rPr>
          <w:rtl/>
        </w:rPr>
      </w:pPr>
      <w:r w:rsidRPr="0089320E">
        <w:rPr>
          <w:rFonts w:hint="cs"/>
          <w:rtl/>
        </w:rPr>
        <w:t>3 ـ آيات صلاة الخوف</w:t>
      </w:r>
    </w:p>
    <w:p w:rsidR="00CC0BC3" w:rsidRDefault="00CC0BC3" w:rsidP="00AA731E">
      <w:pPr>
        <w:pStyle w:val="libNormal"/>
        <w:rPr>
          <w:rtl/>
        </w:rPr>
      </w:pPr>
      <w:r w:rsidRPr="00D10147">
        <w:rPr>
          <w:rFonts w:hint="cs"/>
          <w:rtl/>
        </w:rPr>
        <w:t xml:space="preserve">كقوله تعالى : </w:t>
      </w:r>
      <w:r w:rsidR="00AA731E">
        <w:rPr>
          <w:rStyle w:val="libAlaemChar"/>
          <w:rFonts w:eastAsiaTheme="minorHAnsi" w:hint="cs"/>
          <w:rtl/>
        </w:rPr>
        <w:t>(</w:t>
      </w:r>
      <w:r w:rsidRPr="00E43155">
        <w:rPr>
          <w:rStyle w:val="libAieChar"/>
          <w:rFonts w:hint="cs"/>
          <w:rtl/>
        </w:rPr>
        <w:t xml:space="preserve"> وَإِذَا كُنتَ فِيهِمْ فَأَقَمْتَ لَهُمُ الصَّلاَةَ فَلْتَقُمْ طَآئِفَةٌ منْهُم معَكَ وَلْيَأْخُذُواْ أَسْلِحَتَهُمْ فَإِذَا سَجَدُواْ فَلْيَكُونُواْ مِن وَرَآئِكُمْ وَلْتَأْتِ طَآئِفَةٌ أُخْرَى لَمْ يُصَلُّواْ فَلْيُصَلُّواْ مَعَكَ وَلْيَأْخُذُواْ حِذْرَهُمْ وَأَسْلِحَتَهُمْ وَدَّ الَّذِينَ كَفَرُواْ لَوْ تَغْفُلُونَ عَنْ أَسْلِحَتِكُمْ وَأَمْتِعَتِكُمْ فَيَمِيلُونَ عَلَ</w:t>
      </w:r>
      <w:r w:rsidR="00AA731E">
        <w:rPr>
          <w:rStyle w:val="libAieChar"/>
          <w:rFonts w:hint="cs"/>
          <w:rtl/>
        </w:rPr>
        <w:t xml:space="preserve">يْكُم مَّيْلَةً وَاحِدَةً وَلاَ </w:t>
      </w:r>
      <w:r w:rsidRPr="00E43155">
        <w:rPr>
          <w:rStyle w:val="libAieChar"/>
          <w:rFonts w:hint="cs"/>
          <w:rtl/>
        </w:rPr>
        <w:t xml:space="preserve">جُنَاحَ عَلَيْكُمْ إِن كَانَ بِكُمْ أَذًى من مطَرٍ أَوْ كُنتُم مرْضَى أَن تَضَعُواْ أَسْلِحَتَكُمْ وَخُذُواْ حِذْرَكُمْ إِنَّ اللهَ أَعَدَّ لِلْكَافِرِينَ عَذَابًا مُّهِينًا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w:t>
      </w:r>
    </w:p>
    <w:p w:rsidR="00CC0BC3" w:rsidRDefault="00CC0BC3" w:rsidP="00AA731E">
      <w:pPr>
        <w:pStyle w:val="libNormal"/>
        <w:rPr>
          <w:rtl/>
        </w:rPr>
      </w:pPr>
      <w:r w:rsidRPr="00D10147">
        <w:rPr>
          <w:rFonts w:hint="cs"/>
          <w:rtl/>
        </w:rPr>
        <w:t xml:space="preserve">وكقوله تعالى : </w:t>
      </w:r>
      <w:r w:rsidR="00AA731E">
        <w:rPr>
          <w:rStyle w:val="libAlaemChar"/>
          <w:rFonts w:eastAsiaTheme="minorHAnsi" w:hint="cs"/>
          <w:rtl/>
        </w:rPr>
        <w:t>(</w:t>
      </w:r>
      <w:r w:rsidRPr="00E43155">
        <w:rPr>
          <w:rStyle w:val="libAieChar"/>
          <w:rFonts w:hint="cs"/>
          <w:rtl/>
        </w:rPr>
        <w:t xml:space="preserve"> فَإنْ خِفْتُمْ فَرِجَالاً أَوْ رُكْبَانًا فَإِذَا أَمِنتُمْ فَاذْكُرُواْ اللهَ كَمَا عَلَّمَكُم ما لَمْ تَكُونُواْ تَعْلَمُونَ</w:t>
      </w:r>
      <w:r w:rsidR="00AA731E">
        <w:rPr>
          <w:rStyle w:val="libAlaemChar"/>
          <w:rFonts w:eastAsiaTheme="minorHAnsi" w:hint="cs"/>
          <w:rtl/>
        </w:rPr>
        <w:t>)</w:t>
      </w:r>
      <w:r w:rsidRPr="0089678F">
        <w:rPr>
          <w:rStyle w:val="libFootnotenumChar"/>
          <w:rFonts w:hint="cs"/>
          <w:rtl/>
        </w:rPr>
        <w:t xml:space="preserve"> (2)</w:t>
      </w:r>
      <w:r w:rsidRPr="00D10147">
        <w:rPr>
          <w:rFonts w:hint="cs"/>
          <w:rtl/>
        </w:rPr>
        <w:t xml:space="preserve"> .</w:t>
      </w:r>
    </w:p>
    <w:p w:rsidR="00CC0BC3" w:rsidRDefault="00CC0BC3" w:rsidP="000E08A7">
      <w:pPr>
        <w:pStyle w:val="libNormal"/>
        <w:rPr>
          <w:rtl/>
        </w:rPr>
      </w:pPr>
      <w:r w:rsidRPr="000E08A7">
        <w:rPr>
          <w:rFonts w:hint="cs"/>
          <w:rtl/>
        </w:rPr>
        <w:t>قال السيوطي : ( أخرج مالك والشافعي وعبد الرزاق والبخاري وابن جرير والبيهقي من طريق نافع قال : كان ابن عمر إذا سُئل عن صلاة الخوف ، قال :</w:t>
      </w:r>
    </w:p>
    <w:p w:rsidR="00F57B5B" w:rsidRPr="000E08A7" w:rsidRDefault="00F57B5B" w:rsidP="00F57B5B">
      <w:pPr>
        <w:pStyle w:val="libNormal"/>
        <w:rPr>
          <w:rtl/>
        </w:rPr>
      </w:pPr>
      <w:r w:rsidRPr="000E08A7">
        <w:rPr>
          <w:rFonts w:hint="cs"/>
          <w:rtl/>
        </w:rPr>
        <w:t xml:space="preserve">يتقدم الإمام وطائفة من الناس فيصلّي بهم الإمام ركعة ، وتكون طائفة منهم بينهم وبين العدو لم يصلّوا ، فإذا صلّى الذين معه ركعة استأخروا مكان الذين لم يصلّوا ولا يسلّمون ، ويتقدم الذين لم يصلّوا فيصلون معه ركعة ، ثم ينصرف الإمام وقد صلّى ركعتين ، فتقوم كل واحدة من الطائفتين فيصلّون لأنفسهم ركعة بعد أن ينصرف الإمام ، فيكون كل واحد من الطائفتين قد صلّى ركعتين ، وإن كان خوف هو أشد من ذلك صلّوا رجالاً قياماً على أقدامهم أو ركباناً مستقبلي القبلة أو غير مستقبليها .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النساء : 102 .</w:t>
      </w:r>
    </w:p>
    <w:p w:rsidR="00F57B5B" w:rsidRDefault="00CC0BC3" w:rsidP="00F25166">
      <w:pPr>
        <w:pStyle w:val="libFootnote0"/>
        <w:rPr>
          <w:rtl/>
        </w:rPr>
      </w:pPr>
      <w:r w:rsidRPr="00F25166">
        <w:rPr>
          <w:rFonts w:hint="cs"/>
          <w:rtl/>
        </w:rPr>
        <w:t>(2) البقرة : 239 .</w:t>
      </w:r>
    </w:p>
    <w:p w:rsidR="00F57B5B" w:rsidRDefault="00F57B5B" w:rsidP="00DA744D">
      <w:pPr>
        <w:pStyle w:val="libNormal"/>
        <w:rPr>
          <w:rtl/>
        </w:rPr>
      </w:pPr>
      <w:r>
        <w:rPr>
          <w:rtl/>
        </w:rPr>
        <w:br w:type="page"/>
      </w:r>
    </w:p>
    <w:p w:rsidR="00CC0BC3" w:rsidRDefault="00CC0BC3" w:rsidP="003D24AF">
      <w:pPr>
        <w:pStyle w:val="libNormal"/>
        <w:rPr>
          <w:rtl/>
        </w:rPr>
      </w:pPr>
      <w:r w:rsidRPr="007A7605">
        <w:rPr>
          <w:rFonts w:hint="cs"/>
          <w:rtl/>
        </w:rPr>
        <w:lastRenderedPageBreak/>
        <w:t xml:space="preserve">قال نافع : لا أرى ابن عمر ذكر ذلك إلاّ عن رسول الله </w:t>
      </w:r>
      <w:r w:rsidR="003D24AF" w:rsidRPr="00C942B4">
        <w:rPr>
          <w:rStyle w:val="libAlaemChar"/>
          <w:rFonts w:eastAsiaTheme="minorHAnsi"/>
          <w:rtl/>
        </w:rPr>
        <w:t>صلى‌الله‌عليه‌وآله‌وسلم</w:t>
      </w:r>
      <w:r w:rsidRPr="007A7605">
        <w:rPr>
          <w:rFonts w:hint="cs"/>
          <w:rtl/>
        </w:rPr>
        <w:t xml:space="preserve"> )</w:t>
      </w:r>
      <w:r w:rsidRPr="00CE3837">
        <w:rPr>
          <w:rStyle w:val="libFootnotenumChar"/>
          <w:rFonts w:hint="cs"/>
          <w:rtl/>
        </w:rPr>
        <w:t xml:space="preserve"> (1)</w:t>
      </w:r>
      <w:r w:rsidRPr="009B699B">
        <w:rPr>
          <w:rFonts w:hint="cs"/>
          <w:rtl/>
        </w:rPr>
        <w:t xml:space="preserve"> .</w:t>
      </w:r>
    </w:p>
    <w:p w:rsidR="00F57B5B" w:rsidRDefault="00CC0BC3" w:rsidP="00F57B5B">
      <w:pPr>
        <w:pStyle w:val="libNormal"/>
        <w:rPr>
          <w:rtl/>
        </w:rPr>
      </w:pPr>
      <w:r w:rsidRPr="00413B8B">
        <w:rPr>
          <w:rFonts w:hint="cs"/>
          <w:rtl/>
        </w:rPr>
        <w:t>وقال المراغي في تفسيره : (</w:t>
      </w:r>
      <w:r w:rsidRPr="00A353F3">
        <w:rPr>
          <w:rFonts w:hint="cs"/>
          <w:rtl/>
        </w:rPr>
        <w:t xml:space="preserve"> أي وإذا سافرتم أيّ سفر فليس عليكم تضييق ولا ميل عن محجّة الدين إذا قصّرتم الصلاة : أي تركتم شيئاً منها فتكون قصيرة ، بشرط أن تخافوا فتنة الكافرين لكم بالقتل أو الأسر أو غيرهما ، وليس هذا خاصاً بزمن الحرب ، بل إذا خاف المصلّي قُطّاع الطريق كان له أن يقصر هذا القصر ، وليس هذا هو قصر الصلاة الرباعية في السفر المبيّن في كتب الفقه ، إذ هذا مأخوذ من السنّة المتواترة ، بل المراد هنا القصر في صلاة الخوف المذكور في الآية </w:t>
      </w:r>
      <w:r w:rsidRPr="00413B8B">
        <w:rPr>
          <w:rFonts w:hint="cs"/>
          <w:rtl/>
        </w:rPr>
        <w:t xml:space="preserve">) </w:t>
      </w:r>
      <w:r w:rsidRPr="00E43155">
        <w:rPr>
          <w:rStyle w:val="libFootnotenumChar"/>
          <w:rFonts w:hint="cs"/>
          <w:rtl/>
        </w:rPr>
        <w:t>(2)</w:t>
      </w:r>
      <w:r w:rsidRPr="00413B8B">
        <w:rPr>
          <w:rFonts w:hint="cs"/>
          <w:rtl/>
        </w:rPr>
        <w:t xml:space="preserve"> ، ففي هذه الآية الكريمة أمر وجوبي بتقصير الصلاة والإتيان بها على غير الهيئة والصورة التي يأتي بها المكلّف في حال الاختيار ، كل ذلك خوف فتنة الكافرين وقُطّاع الطرق وغيرهم من الظالمين ، فالحكم الشرعي الإلهي يتغيّر في حال الخوف من الكافرين والظالمين ، وهذا هو بعينه مورد التقية ، فتكون</w:t>
      </w:r>
      <w:r w:rsidR="00F57B5B" w:rsidRPr="00F57B5B">
        <w:rPr>
          <w:rFonts w:hint="cs"/>
          <w:rtl/>
        </w:rPr>
        <w:t xml:space="preserve"> </w:t>
      </w:r>
      <w:r w:rsidR="00F57B5B">
        <w:rPr>
          <w:rFonts w:hint="cs"/>
          <w:rtl/>
        </w:rPr>
        <w:t>التقية مورداً ومصداقاً من مصاديق عموم الآية المباركة ، وهو تغيير الحكم الشرعي في حال الخوف والحذر .</w:t>
      </w:r>
    </w:p>
    <w:p w:rsidR="00F57B5B" w:rsidRPr="008E5627" w:rsidRDefault="00F57B5B" w:rsidP="00F57B5B">
      <w:pPr>
        <w:pStyle w:val="libNormal"/>
        <w:rPr>
          <w:rtl/>
        </w:rPr>
      </w:pPr>
      <w:r w:rsidRPr="008E5627">
        <w:rPr>
          <w:rFonts w:hint="cs"/>
          <w:rtl/>
        </w:rPr>
        <w:t>والأمر في هذه الآية المباركة أوجب التغيير في الصلاة في حال الخوف مع كونها عمود الدين ، فكيف بك فيما دون ذلك ؟!</w:t>
      </w:r>
    </w:p>
    <w:p w:rsidR="00F57B5B" w:rsidRPr="008E5627" w:rsidRDefault="00F57B5B" w:rsidP="00F57B5B">
      <w:pPr>
        <w:pStyle w:val="libNormal"/>
        <w:rPr>
          <w:rtl/>
        </w:rPr>
      </w:pPr>
      <w:r w:rsidRPr="008E5627">
        <w:rPr>
          <w:rFonts w:hint="cs"/>
          <w:rtl/>
        </w:rPr>
        <w:t>فتحصّل من الآيات المذكورة أنّ الكتمان والحذر تقية من الكافرين قد يبلغ مرحلة الوجوب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الدر المنثور : ج1 ص308 .</w:t>
      </w:r>
    </w:p>
    <w:p w:rsidR="00F57B5B" w:rsidRDefault="00CC0BC3" w:rsidP="00F25166">
      <w:pPr>
        <w:pStyle w:val="libFootnote0"/>
        <w:rPr>
          <w:rtl/>
        </w:rPr>
      </w:pPr>
      <w:r w:rsidRPr="00F25166">
        <w:rPr>
          <w:rFonts w:hint="cs"/>
          <w:rtl/>
        </w:rPr>
        <w:t>(2) تفسير المراغي : ج2 ص299 .</w:t>
      </w:r>
    </w:p>
    <w:p w:rsidR="00F57B5B" w:rsidRDefault="00F57B5B" w:rsidP="00DA744D">
      <w:pPr>
        <w:pStyle w:val="libNormal"/>
        <w:rPr>
          <w:rtl/>
        </w:rPr>
      </w:pPr>
      <w:r>
        <w:rPr>
          <w:rtl/>
        </w:rPr>
        <w:br w:type="page"/>
      </w:r>
    </w:p>
    <w:p w:rsidR="00CC0BC3" w:rsidRPr="00A14629" w:rsidRDefault="00CC0BC3" w:rsidP="00A14629">
      <w:pPr>
        <w:pStyle w:val="Heading2"/>
        <w:rPr>
          <w:rtl/>
        </w:rPr>
      </w:pPr>
      <w:bookmarkStart w:id="259" w:name="_Toc385250060"/>
      <w:r w:rsidRPr="00A14629">
        <w:rPr>
          <w:rFonts w:hint="cs"/>
          <w:rtl/>
        </w:rPr>
        <w:lastRenderedPageBreak/>
        <w:t>وجوب التقيّة في السنّة النبوية</w:t>
      </w:r>
      <w:bookmarkEnd w:id="259"/>
    </w:p>
    <w:p w:rsidR="00CC0BC3" w:rsidRDefault="00CC0BC3" w:rsidP="00311662">
      <w:pPr>
        <w:pStyle w:val="libNormal"/>
        <w:rPr>
          <w:rtl/>
        </w:rPr>
      </w:pPr>
      <w:r w:rsidRPr="00D10147">
        <w:rPr>
          <w:rFonts w:hint="cs"/>
          <w:rtl/>
        </w:rPr>
        <w:t xml:space="preserve">1ـ ما تقدم من قول رسول الله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xml:space="preserve">( </w:t>
      </w:r>
      <w:r w:rsidRPr="00EE47A1">
        <w:rPr>
          <w:rStyle w:val="libBold2Char"/>
          <w:rFonts w:hint="cs"/>
          <w:rtl/>
        </w:rPr>
        <w:t xml:space="preserve">لا إيمان لمَن لا تقيّة له </w:t>
      </w:r>
      <w:r w:rsidRPr="00B16DF9">
        <w:rPr>
          <w:rStyle w:val="libBold2Char"/>
          <w:rFonts w:hint="cs"/>
          <w:rtl/>
        </w:rPr>
        <w:t>)</w:t>
      </w:r>
      <w:r w:rsidRPr="00D10147">
        <w:rPr>
          <w:rFonts w:hint="cs"/>
          <w:rtl/>
        </w:rPr>
        <w:t xml:space="preserve"> </w:t>
      </w:r>
      <w:r w:rsidRPr="0089678F">
        <w:rPr>
          <w:rStyle w:val="libFootnotenumChar"/>
          <w:rFonts w:hint="cs"/>
          <w:rtl/>
        </w:rPr>
        <w:t>(1)</w:t>
      </w:r>
      <w:r w:rsidRPr="00D10147">
        <w:rPr>
          <w:rFonts w:hint="cs"/>
          <w:rtl/>
        </w:rPr>
        <w:t xml:space="preserve"> ، وفي كنز العمّال نقل المتقي الهندي عن علي </w:t>
      </w:r>
      <w:r w:rsidR="00214C08" w:rsidRPr="00214C08">
        <w:rPr>
          <w:rStyle w:val="libAlaemChar"/>
          <w:rFonts w:eastAsiaTheme="minorHAnsi"/>
          <w:rtl/>
        </w:rPr>
        <w:t>عليه‌السلام</w:t>
      </w:r>
      <w:r w:rsidRPr="00D10147">
        <w:rPr>
          <w:rFonts w:hint="cs"/>
          <w:rtl/>
        </w:rPr>
        <w:t xml:space="preserve"> أنّه قال : </w:t>
      </w:r>
      <w:r w:rsidRPr="00B16DF9">
        <w:rPr>
          <w:rStyle w:val="libBold2Char"/>
          <w:rFonts w:hint="cs"/>
          <w:rtl/>
        </w:rPr>
        <w:t xml:space="preserve">( </w:t>
      </w:r>
      <w:r w:rsidRPr="00EE47A1">
        <w:rPr>
          <w:rStyle w:val="libBold2Char"/>
          <w:rFonts w:hint="cs"/>
          <w:rtl/>
        </w:rPr>
        <w:t>لا دين لمَن لا تقيّة</w:t>
      </w:r>
      <w:r w:rsidR="00311662">
        <w:rPr>
          <w:rStyle w:val="libBold2Char"/>
          <w:rFonts w:hint="cs"/>
          <w:rtl/>
        </w:rPr>
        <w:t xml:space="preserve"> </w:t>
      </w:r>
      <w:r w:rsidRPr="00EE47A1">
        <w:rPr>
          <w:rStyle w:val="libBold2Char"/>
          <w:rFonts w:hint="cs"/>
          <w:rtl/>
        </w:rPr>
        <w:t>له</w:t>
      </w:r>
      <w:r w:rsidRPr="00B16DF9">
        <w:rPr>
          <w:rStyle w:val="libBold2Char"/>
          <w:rFonts w:hint="cs"/>
          <w:rtl/>
        </w:rPr>
        <w:t xml:space="preserve"> )</w:t>
      </w:r>
      <w:r w:rsidRPr="0089678F">
        <w:rPr>
          <w:rStyle w:val="libFootnotenumChar"/>
          <w:rFonts w:hint="cs"/>
          <w:rtl/>
        </w:rPr>
        <w:t xml:space="preserve"> (2)</w:t>
      </w:r>
      <w:r w:rsidRPr="00D10147">
        <w:rPr>
          <w:rFonts w:hint="cs"/>
          <w:rtl/>
        </w:rPr>
        <w:t xml:space="preserve"> وهذا المضمون في الرواية صريح في قوّة ملاك التقية كما في قوله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xml:space="preserve">( </w:t>
      </w:r>
      <w:r w:rsidRPr="00EE47A1">
        <w:rPr>
          <w:rStyle w:val="libBold2Char"/>
          <w:rFonts w:hint="cs"/>
          <w:rtl/>
        </w:rPr>
        <w:t>لا دين لمَن لا ورع له</w:t>
      </w:r>
      <w:r w:rsidRPr="00B16DF9">
        <w:rPr>
          <w:rStyle w:val="libBold2Char"/>
          <w:rFonts w:hint="cs"/>
          <w:rtl/>
        </w:rPr>
        <w:t xml:space="preserve"> )</w:t>
      </w:r>
      <w:r w:rsidRPr="0089678F">
        <w:rPr>
          <w:rStyle w:val="libFootnotenumChar"/>
          <w:rFonts w:hint="cs"/>
          <w:rtl/>
        </w:rPr>
        <w:t xml:space="preserve"> (3)</w:t>
      </w:r>
      <w:r w:rsidRPr="00D10147">
        <w:rPr>
          <w:rFonts w:hint="cs"/>
          <w:rtl/>
        </w:rPr>
        <w:t xml:space="preserve"> </w:t>
      </w:r>
    </w:p>
    <w:p w:rsidR="00CC0BC3" w:rsidRDefault="00CC0BC3" w:rsidP="003D24AF">
      <w:pPr>
        <w:pStyle w:val="libNormal"/>
        <w:rPr>
          <w:rtl/>
        </w:rPr>
      </w:pPr>
      <w:r w:rsidRPr="00D10147">
        <w:rPr>
          <w:rFonts w:hint="cs"/>
          <w:rtl/>
        </w:rPr>
        <w:t xml:space="preserve">وقوله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xml:space="preserve">( </w:t>
      </w:r>
      <w:r w:rsidRPr="00EE47A1">
        <w:rPr>
          <w:rStyle w:val="libBold2Char"/>
          <w:rFonts w:hint="cs"/>
          <w:rtl/>
        </w:rPr>
        <w:t xml:space="preserve">لا دين لمَن لا أمانة له </w:t>
      </w:r>
      <w:r w:rsidRPr="00B16DF9">
        <w:rPr>
          <w:rStyle w:val="libBold2Char"/>
          <w:rFonts w:hint="cs"/>
          <w:rtl/>
        </w:rPr>
        <w:t>)</w:t>
      </w:r>
      <w:r w:rsidRPr="00D10147">
        <w:rPr>
          <w:rFonts w:hint="cs"/>
          <w:rtl/>
        </w:rPr>
        <w:t xml:space="preserve"> </w:t>
      </w:r>
      <w:r w:rsidRPr="0089678F">
        <w:rPr>
          <w:rStyle w:val="libFootnotenumChar"/>
          <w:rFonts w:hint="cs"/>
          <w:rtl/>
        </w:rPr>
        <w:t>(4)</w:t>
      </w:r>
      <w:r w:rsidRPr="00D10147">
        <w:rPr>
          <w:rFonts w:hint="cs"/>
          <w:rtl/>
        </w:rPr>
        <w:t xml:space="preserve"> وغيرها من المسائل التي استدلّ على وجوبها بمثل هذا اللسان من الروايات .</w:t>
      </w:r>
    </w:p>
    <w:p w:rsidR="00CC0BC3" w:rsidRDefault="00CC0BC3" w:rsidP="003D24AF">
      <w:pPr>
        <w:pStyle w:val="libNormal"/>
        <w:rPr>
          <w:rtl/>
        </w:rPr>
      </w:pPr>
      <w:r w:rsidRPr="00D10147">
        <w:rPr>
          <w:rFonts w:hint="cs"/>
          <w:rtl/>
        </w:rPr>
        <w:t xml:space="preserve">2ـ قول رسول الله </w:t>
      </w:r>
      <w:r w:rsidR="003D24AF" w:rsidRPr="00C942B4">
        <w:rPr>
          <w:rStyle w:val="libAlaemChar"/>
          <w:rFonts w:eastAsiaTheme="minorHAnsi"/>
          <w:rtl/>
        </w:rPr>
        <w:t>صلى‌الله‌عليه‌وآله‌وسلم</w:t>
      </w:r>
      <w:r w:rsidRPr="00D10147">
        <w:rPr>
          <w:rFonts w:hint="cs"/>
          <w:rtl/>
        </w:rPr>
        <w:t xml:space="preserve"> لعمّار وهو يمسح عينيه : </w:t>
      </w:r>
      <w:r w:rsidRPr="00B16DF9">
        <w:rPr>
          <w:rStyle w:val="libBold2Char"/>
          <w:rFonts w:hint="cs"/>
          <w:rtl/>
        </w:rPr>
        <w:t>(</w:t>
      </w:r>
      <w:r w:rsidRPr="00EE47A1">
        <w:rPr>
          <w:rStyle w:val="libBold2Char"/>
          <w:rFonts w:hint="cs"/>
          <w:rtl/>
        </w:rPr>
        <w:t xml:space="preserve"> ما لك ؟ إن عادوا لك فعد لهم لما قلت</w:t>
      </w:r>
      <w:r w:rsidRPr="00B16DF9">
        <w:rPr>
          <w:rStyle w:val="libBold2Char"/>
          <w:rFonts w:hint="cs"/>
          <w:rtl/>
        </w:rPr>
        <w:t xml:space="preserve"> )</w:t>
      </w:r>
      <w:r w:rsidRPr="0089678F">
        <w:rPr>
          <w:rStyle w:val="libFootnotenumChar"/>
          <w:rFonts w:hint="cs"/>
          <w:rtl/>
        </w:rPr>
        <w:t xml:space="preserve"> (5)</w:t>
      </w:r>
      <w:r w:rsidRPr="00782C1D">
        <w:rPr>
          <w:rFonts w:hint="cs"/>
          <w:rtl/>
        </w:rPr>
        <w:t xml:space="preserve"> </w:t>
      </w:r>
      <w:r w:rsidRPr="00D10147">
        <w:rPr>
          <w:rFonts w:hint="cs"/>
          <w:rtl/>
        </w:rPr>
        <w:t xml:space="preserve">وهذا أمر من رسول الله </w:t>
      </w:r>
      <w:r w:rsidR="003D24AF" w:rsidRPr="00C942B4">
        <w:rPr>
          <w:rStyle w:val="libAlaemChar"/>
          <w:rFonts w:eastAsiaTheme="minorHAnsi"/>
          <w:rtl/>
        </w:rPr>
        <w:t>صلى‌الله‌عليه‌وآله‌وسلم</w:t>
      </w:r>
      <w:r w:rsidRPr="00D10147">
        <w:rPr>
          <w:rFonts w:hint="cs"/>
          <w:rtl/>
        </w:rPr>
        <w:t xml:space="preserve"> لعمّار باتخاذ التقية ، وقد حقق في علم الأصول أنّ الأمر ظاهر في الوجوب ، خصوصاً وأنّ رسول</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المصنف ، ابن أبي شيبة الكوفي : ج7 ص643 .</w:t>
      </w:r>
    </w:p>
    <w:p w:rsidR="00CC0BC3" w:rsidRPr="00F25166" w:rsidRDefault="00CC0BC3" w:rsidP="00F25166">
      <w:pPr>
        <w:pStyle w:val="libFootnote0"/>
        <w:rPr>
          <w:rtl/>
        </w:rPr>
      </w:pPr>
      <w:r w:rsidRPr="00F25166">
        <w:rPr>
          <w:rFonts w:hint="cs"/>
          <w:rtl/>
        </w:rPr>
        <w:t>(2) كنز العمال ، المتقي الهندي : ج3 ص96 ح5665 .</w:t>
      </w:r>
    </w:p>
    <w:p w:rsidR="00CC0BC3" w:rsidRPr="00F25166" w:rsidRDefault="00CC0BC3" w:rsidP="00F25166">
      <w:pPr>
        <w:pStyle w:val="libFootnote0"/>
        <w:rPr>
          <w:rtl/>
        </w:rPr>
      </w:pPr>
      <w:r w:rsidRPr="00F25166">
        <w:rPr>
          <w:rFonts w:hint="cs"/>
          <w:rtl/>
        </w:rPr>
        <w:t>(3) ينابيع المودة : القندوزي : ص297 .</w:t>
      </w:r>
    </w:p>
    <w:p w:rsidR="00CC0BC3" w:rsidRPr="00F25166" w:rsidRDefault="00CC0BC3" w:rsidP="00F25166">
      <w:pPr>
        <w:pStyle w:val="libFootnote0"/>
        <w:rPr>
          <w:rtl/>
        </w:rPr>
      </w:pPr>
      <w:r w:rsidRPr="00F25166">
        <w:rPr>
          <w:rFonts w:hint="cs"/>
          <w:rtl/>
        </w:rPr>
        <w:t>(4) المصنف ، ابن أبي شيبة الكوفي : ج7 ص212 .</w:t>
      </w:r>
    </w:p>
    <w:p w:rsidR="00F57B5B" w:rsidRDefault="00CC0BC3" w:rsidP="00F25166">
      <w:pPr>
        <w:pStyle w:val="libFootnote0"/>
        <w:rPr>
          <w:rtl/>
        </w:rPr>
      </w:pPr>
      <w:r w:rsidRPr="00F25166">
        <w:rPr>
          <w:rFonts w:hint="cs"/>
          <w:rtl/>
        </w:rPr>
        <w:t>(5) تقدم ذكر المصادر .</w:t>
      </w:r>
    </w:p>
    <w:p w:rsidR="00F57B5B" w:rsidRDefault="00F57B5B" w:rsidP="00DA744D">
      <w:pPr>
        <w:pStyle w:val="libNormal"/>
        <w:rPr>
          <w:rtl/>
        </w:rPr>
      </w:pPr>
      <w:r>
        <w:rPr>
          <w:rtl/>
        </w:rPr>
        <w:br w:type="page"/>
      </w:r>
    </w:p>
    <w:p w:rsidR="00CC0BC3" w:rsidRDefault="00CC0BC3" w:rsidP="00F57B5B">
      <w:pPr>
        <w:pStyle w:val="libNormal0"/>
        <w:rPr>
          <w:rtl/>
        </w:rPr>
      </w:pPr>
      <w:r w:rsidRPr="00D10147">
        <w:rPr>
          <w:rFonts w:hint="cs"/>
          <w:rtl/>
        </w:rPr>
        <w:lastRenderedPageBreak/>
        <w:t xml:space="preserve">الله </w:t>
      </w:r>
      <w:r w:rsidR="003D24AF" w:rsidRPr="00C942B4">
        <w:rPr>
          <w:rStyle w:val="libAlaemChar"/>
          <w:rFonts w:eastAsiaTheme="minorHAnsi"/>
          <w:rtl/>
        </w:rPr>
        <w:t>صلى‌الله‌عليه‌وآله‌وسلم</w:t>
      </w:r>
      <w:r w:rsidRPr="00D10147">
        <w:rPr>
          <w:rFonts w:hint="cs"/>
          <w:rtl/>
        </w:rPr>
        <w:t xml:space="preserve"> وصف عمّاراً بأنّه </w:t>
      </w:r>
      <w:r w:rsidRPr="00B16DF9">
        <w:rPr>
          <w:rStyle w:val="libBold2Char"/>
          <w:rFonts w:hint="cs"/>
          <w:rtl/>
        </w:rPr>
        <w:t xml:space="preserve">( </w:t>
      </w:r>
      <w:r w:rsidRPr="00EE47A1">
        <w:rPr>
          <w:rStyle w:val="libBold2Char"/>
          <w:rFonts w:hint="cs"/>
          <w:rtl/>
        </w:rPr>
        <w:t>ما خيّر عمار بين أمرين إلاّ اختار أرشدهما</w:t>
      </w:r>
      <w:r w:rsidRPr="00B16DF9">
        <w:rPr>
          <w:rStyle w:val="libBold2Char"/>
          <w:rFonts w:hint="cs"/>
          <w:rtl/>
        </w:rPr>
        <w:t xml:space="preserve"> )</w:t>
      </w:r>
      <w:r w:rsidRPr="0089678F">
        <w:rPr>
          <w:rStyle w:val="libFootnotenumChar"/>
          <w:rFonts w:hint="cs"/>
          <w:rtl/>
        </w:rPr>
        <w:t xml:space="preserve"> (1)</w:t>
      </w:r>
      <w:r w:rsidRPr="00782C1D">
        <w:rPr>
          <w:rFonts w:hint="cs"/>
          <w:rtl/>
        </w:rPr>
        <w:t xml:space="preserve"> .</w:t>
      </w:r>
    </w:p>
    <w:p w:rsidR="00CC0BC3" w:rsidRPr="008E5627" w:rsidRDefault="00CC0BC3" w:rsidP="003D24AF">
      <w:pPr>
        <w:pStyle w:val="libNormal"/>
        <w:rPr>
          <w:rtl/>
        </w:rPr>
      </w:pPr>
      <w:r w:rsidRPr="008E5627">
        <w:rPr>
          <w:rFonts w:hint="cs"/>
          <w:rtl/>
        </w:rPr>
        <w:t xml:space="preserve">3ـ ما تقدّم من تقية رسول الله </w:t>
      </w:r>
      <w:r w:rsidR="003D24AF" w:rsidRPr="00C942B4">
        <w:rPr>
          <w:rStyle w:val="libAlaemChar"/>
          <w:rFonts w:eastAsiaTheme="minorHAnsi"/>
          <w:rtl/>
        </w:rPr>
        <w:t>صلى‌الله‌عليه‌وآله‌وسلم</w:t>
      </w:r>
      <w:r w:rsidRPr="008E5627">
        <w:rPr>
          <w:rFonts w:hint="cs"/>
          <w:rtl/>
        </w:rPr>
        <w:t xml:space="preserve"> من قريش في مسألة بناء الكعبة ، وكذا تقيّته </w:t>
      </w:r>
      <w:r w:rsidR="003D24AF" w:rsidRPr="00C942B4">
        <w:rPr>
          <w:rStyle w:val="libAlaemChar"/>
          <w:rFonts w:eastAsiaTheme="minorHAnsi"/>
          <w:rtl/>
        </w:rPr>
        <w:t>صلى‌الله‌عليه‌وآله‌وسلم</w:t>
      </w:r>
      <w:r w:rsidR="003D24AF" w:rsidRPr="008E5627">
        <w:rPr>
          <w:rFonts w:hint="cs"/>
          <w:rtl/>
        </w:rPr>
        <w:t xml:space="preserve"> </w:t>
      </w:r>
      <w:r w:rsidRPr="008E5627">
        <w:rPr>
          <w:rFonts w:hint="cs"/>
          <w:rtl/>
        </w:rPr>
        <w:t xml:space="preserve">قبل إعلان دعوته بخمس عشرة سنة ، حيث كان يدعو إلى الإسلام سرّاً وهو خائف ، ولا شك أنّ ذلك كان بأمر وإيجاب من الله تبارك وتعالى على رسوله </w:t>
      </w:r>
      <w:r w:rsidR="003D24AF" w:rsidRPr="00C942B4">
        <w:rPr>
          <w:rStyle w:val="libAlaemChar"/>
          <w:rFonts w:eastAsiaTheme="minorHAnsi"/>
          <w:rtl/>
        </w:rPr>
        <w:t>صلى‌الله‌عليه‌وآله‌وسلم</w:t>
      </w:r>
      <w:r w:rsidRPr="008E5627">
        <w:rPr>
          <w:rFonts w:hint="cs"/>
          <w:rtl/>
        </w:rPr>
        <w:t xml:space="preserve"> وأن يتخذ ما هو الأصلح للدين والشريعة الإسلامية .</w:t>
      </w:r>
    </w:p>
    <w:p w:rsidR="00CC0BC3" w:rsidRDefault="00CC0BC3" w:rsidP="003D24AF">
      <w:pPr>
        <w:pStyle w:val="libNormal"/>
        <w:rPr>
          <w:rtl/>
        </w:rPr>
      </w:pPr>
      <w:r w:rsidRPr="00D10147">
        <w:rPr>
          <w:rFonts w:hint="cs"/>
          <w:rtl/>
        </w:rPr>
        <w:t xml:space="preserve">4ـ ما تقدّم أيضاً عن رسول الله </w:t>
      </w:r>
      <w:r w:rsidR="003D24AF" w:rsidRPr="00C942B4">
        <w:rPr>
          <w:rStyle w:val="libAlaemChar"/>
          <w:rFonts w:eastAsiaTheme="minorHAnsi"/>
          <w:rtl/>
        </w:rPr>
        <w:t>صلى‌الله‌عليه‌وآله‌وسلم</w:t>
      </w:r>
      <w:r w:rsidRPr="00D10147">
        <w:rPr>
          <w:rFonts w:hint="cs"/>
          <w:rtl/>
        </w:rPr>
        <w:t xml:space="preserve"> أنّه قال : ( </w:t>
      </w:r>
      <w:r w:rsidRPr="00EE47A1">
        <w:rPr>
          <w:rStyle w:val="libBold2Char"/>
          <w:rFonts w:hint="cs"/>
          <w:rtl/>
        </w:rPr>
        <w:t>يا أبا ذر كيف أنت إذا كنت في حثالة</w:t>
      </w:r>
      <w:r w:rsidRPr="00D10147">
        <w:rPr>
          <w:rFonts w:hint="cs"/>
          <w:rtl/>
        </w:rPr>
        <w:t xml:space="preserve"> وشبك بين أصابعه ، قلت : يا رسول الله ، ما تأمرني ، قال : </w:t>
      </w:r>
      <w:r w:rsidRPr="00EE47A1">
        <w:rPr>
          <w:rStyle w:val="libBold2Char"/>
          <w:rFonts w:hint="cs"/>
          <w:rtl/>
        </w:rPr>
        <w:t xml:space="preserve">اصبر اصبر اصبر ، خالقوا الناس بأخلاقهم وخالفوهم في أعمالهم </w:t>
      </w:r>
      <w:r w:rsidRPr="00D10147">
        <w:rPr>
          <w:rFonts w:hint="cs"/>
          <w:rtl/>
        </w:rPr>
        <w:t>)</w:t>
      </w:r>
      <w:r w:rsidRPr="0089678F">
        <w:rPr>
          <w:rStyle w:val="libFootnotenumChar"/>
          <w:rFonts w:hint="cs"/>
          <w:rtl/>
        </w:rPr>
        <w:t>(2)</w:t>
      </w:r>
      <w:r w:rsidRPr="00D10147">
        <w:rPr>
          <w:rFonts w:hint="cs"/>
          <w:rtl/>
        </w:rPr>
        <w:t xml:space="preserve"> ، فيجب على المؤمن أن لا يتقصّد فعل القبائح التي يمارسها حثالة الناس ، وإن كان من الواجب عليه أيضاً التسلّح بسلاح التقية في أوساطهم ، إذ لا يمكن مخالقة تلك الحثالة بأخلاقهم من غير تقية ، وهذه الرواية أيضاً جاءت بلسان الأمر الدال على الوجوب .</w:t>
      </w:r>
    </w:p>
    <w:p w:rsidR="00CC0BC3" w:rsidRDefault="00CC0BC3" w:rsidP="00311662">
      <w:pPr>
        <w:pStyle w:val="libNormal"/>
        <w:rPr>
          <w:rtl/>
        </w:rPr>
      </w:pPr>
      <w:r w:rsidRPr="00D10147">
        <w:rPr>
          <w:rFonts w:hint="cs"/>
          <w:rtl/>
        </w:rPr>
        <w:t xml:space="preserve">5ـ ما نقلناه أيضاً عن ابن عمر عن النبي </w:t>
      </w:r>
      <w:r w:rsidR="003D24AF" w:rsidRPr="00C942B4">
        <w:rPr>
          <w:rStyle w:val="libAlaemChar"/>
          <w:rFonts w:eastAsiaTheme="minorHAnsi"/>
          <w:rtl/>
        </w:rPr>
        <w:t>صلى‌الله‌عليه‌وآله‌وسلم</w:t>
      </w:r>
      <w:r w:rsidRPr="00D10147">
        <w:rPr>
          <w:rFonts w:hint="cs"/>
          <w:rtl/>
        </w:rPr>
        <w:t xml:space="preserve"> أنّه قال : (</w:t>
      </w:r>
      <w:r w:rsidRPr="00EE47A1">
        <w:rPr>
          <w:rStyle w:val="libBold2Char"/>
          <w:rFonts w:hint="cs"/>
          <w:rtl/>
        </w:rPr>
        <w:t xml:space="preserve"> لا ينبغي لمؤمن أن يذل نفسه </w:t>
      </w:r>
      <w:r w:rsidRPr="00D10147">
        <w:rPr>
          <w:rFonts w:hint="cs"/>
          <w:rtl/>
        </w:rPr>
        <w:t xml:space="preserve">، قيل يا رسول الله ، وكيف يذل نفسه ؟ </w:t>
      </w:r>
      <w:r w:rsidRPr="00EE47A1">
        <w:rPr>
          <w:rStyle w:val="libBold2Char"/>
          <w:rFonts w:hint="cs"/>
          <w:rtl/>
        </w:rPr>
        <w:t>قال أن يتعرّض من البلاء لما لا</w:t>
      </w:r>
      <w:r w:rsidR="00311662">
        <w:rPr>
          <w:rStyle w:val="libBold2Char"/>
          <w:rFonts w:hint="cs"/>
          <w:rtl/>
        </w:rPr>
        <w:t xml:space="preserve"> </w:t>
      </w:r>
      <w:r w:rsidRPr="00EE47A1">
        <w:rPr>
          <w:rStyle w:val="libBold2Char"/>
          <w:rFonts w:hint="cs"/>
          <w:rtl/>
        </w:rPr>
        <w:t>يطيق</w:t>
      </w:r>
      <w:r w:rsidRPr="00B16DF9">
        <w:rPr>
          <w:rStyle w:val="libBold2Char"/>
          <w:rFonts w:hint="cs"/>
          <w:rtl/>
        </w:rPr>
        <w:t xml:space="preserve"> </w:t>
      </w:r>
      <w:r w:rsidRPr="00D10147">
        <w:rPr>
          <w:rFonts w:hint="cs"/>
          <w:rtl/>
        </w:rPr>
        <w:t>)</w:t>
      </w:r>
      <w:r w:rsidRPr="0089678F">
        <w:rPr>
          <w:rStyle w:val="libFootnotenumChar"/>
          <w:rFonts w:hint="cs"/>
          <w:rtl/>
        </w:rPr>
        <w:t xml:space="preserve"> (3) </w:t>
      </w:r>
      <w:r w:rsidRPr="00D10147">
        <w:rPr>
          <w:rFonts w:hint="cs"/>
          <w:rtl/>
        </w:rPr>
        <w:t>والتعبير بلا ينبغي لا شك في ظهوره في الوجوب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تفسير القرطبي : ج10 ص181 .</w:t>
      </w:r>
    </w:p>
    <w:p w:rsidR="00CC0BC3" w:rsidRPr="00F25166" w:rsidRDefault="00CC0BC3" w:rsidP="00F25166">
      <w:pPr>
        <w:pStyle w:val="libFootnote0"/>
        <w:rPr>
          <w:rtl/>
        </w:rPr>
      </w:pPr>
      <w:r w:rsidRPr="00F25166">
        <w:rPr>
          <w:rFonts w:hint="cs"/>
          <w:rtl/>
        </w:rPr>
        <w:t>(2) المستدرك على الصحيحين ، الحاكم النيسابوري : ج3 ص343 .</w:t>
      </w:r>
    </w:p>
    <w:p w:rsidR="00F57B5B" w:rsidRDefault="00CC0BC3" w:rsidP="00F25166">
      <w:pPr>
        <w:pStyle w:val="libFootnote0"/>
        <w:rPr>
          <w:rtl/>
        </w:rPr>
      </w:pPr>
      <w:r w:rsidRPr="00F25166">
        <w:rPr>
          <w:rFonts w:hint="cs"/>
          <w:rtl/>
        </w:rPr>
        <w:t>(3) المعجم الكبير ، الطبراني : ج12 ص312 ؛ مجمع الزوائد ، الهيثمي : ج7 ص274 ـ 275 .</w:t>
      </w:r>
    </w:p>
    <w:p w:rsidR="00F57B5B" w:rsidRDefault="00F57B5B" w:rsidP="00DA744D">
      <w:pPr>
        <w:pStyle w:val="libNormal"/>
        <w:rPr>
          <w:rtl/>
        </w:rPr>
      </w:pPr>
      <w:r>
        <w:rPr>
          <w:rtl/>
        </w:rPr>
        <w:br w:type="page"/>
      </w:r>
    </w:p>
    <w:p w:rsidR="00CC0BC3" w:rsidRPr="00A14629" w:rsidRDefault="00CC0BC3" w:rsidP="00A14629">
      <w:pPr>
        <w:pStyle w:val="Heading2"/>
        <w:rPr>
          <w:rtl/>
        </w:rPr>
      </w:pPr>
      <w:bookmarkStart w:id="260" w:name="_Toc385250061"/>
      <w:r w:rsidRPr="00A14629">
        <w:rPr>
          <w:rFonts w:hint="cs"/>
          <w:rtl/>
        </w:rPr>
        <w:lastRenderedPageBreak/>
        <w:t>وجوب التقيّة عند علماء أهل السنّة</w:t>
      </w:r>
      <w:bookmarkEnd w:id="260"/>
      <w:r w:rsidRPr="00A14629">
        <w:rPr>
          <w:rFonts w:hint="cs"/>
          <w:rtl/>
        </w:rPr>
        <w:t xml:space="preserve"> </w:t>
      </w:r>
    </w:p>
    <w:p w:rsidR="00CC0BC3" w:rsidRPr="008E5627" w:rsidRDefault="00CC0BC3" w:rsidP="008E5627">
      <w:pPr>
        <w:pStyle w:val="libNormal"/>
        <w:rPr>
          <w:rtl/>
        </w:rPr>
      </w:pPr>
      <w:r w:rsidRPr="008E5627">
        <w:rPr>
          <w:rFonts w:hint="cs"/>
          <w:rtl/>
        </w:rPr>
        <w:t>لا شك أنّ التعبير عن حكم شيء بـ (الرخصة) لا يعني الإباحة وعدم الوجوب في كلمات أعلام السنّة ، بل قسّموا الرخصة إلى واجبة ومندوبة ومباحة :</w:t>
      </w:r>
    </w:p>
    <w:p w:rsidR="00CC0BC3" w:rsidRDefault="00CC0BC3" w:rsidP="00D10147">
      <w:pPr>
        <w:pStyle w:val="libNormal"/>
        <w:rPr>
          <w:rtl/>
        </w:rPr>
      </w:pPr>
      <w:r w:rsidRPr="00D10147">
        <w:rPr>
          <w:rFonts w:hint="cs"/>
          <w:rtl/>
        </w:rPr>
        <w:t xml:space="preserve">1ـ كما ذكر ذلك النووي في كتابه الفقهي المجموع ، حيث قال : ( فرع في بيان أقسام الرخص الشرعية ، هي أقسام ، أحدهما : رخصة واجبة ولها صور ، منها مَن غص بلقمة ولم يجد ما يسيغها به إلاّ خمراً وجبت إساغتها به ، وهي رخصة نصّ الشافعي على وجوبه ، واتفق الأصحاب عليه ، ومنها أكل الميتة للمضطر رخصة واجبة على الصحيح ... ) </w:t>
      </w:r>
      <w:r w:rsidRPr="0089678F">
        <w:rPr>
          <w:rStyle w:val="libFootnotenumChar"/>
          <w:rFonts w:hint="cs"/>
          <w:rtl/>
        </w:rPr>
        <w:t>(1)</w:t>
      </w:r>
      <w:r w:rsidRPr="00782C1D">
        <w:rPr>
          <w:rFonts w:hint="cs"/>
          <w:rtl/>
        </w:rPr>
        <w:t xml:space="preserve"> .</w:t>
      </w:r>
    </w:p>
    <w:p w:rsidR="00CC0BC3" w:rsidRDefault="00CC0BC3" w:rsidP="00413B8B">
      <w:pPr>
        <w:pStyle w:val="libNormal"/>
        <w:rPr>
          <w:rtl/>
        </w:rPr>
      </w:pPr>
      <w:r w:rsidRPr="00413B8B">
        <w:rPr>
          <w:rFonts w:hint="cs"/>
          <w:rtl/>
        </w:rPr>
        <w:t>2ـ وبنفس المضمون ما ذكره الفقيه الحجاوي في الإقناع ، حيث إنّه قال ، وهو في صدد تعداد الموارد التي يجوز فيها شرب الخمر : (</w:t>
      </w:r>
      <w:r w:rsidRPr="00A353F3">
        <w:rPr>
          <w:rFonts w:hint="cs"/>
          <w:rtl/>
        </w:rPr>
        <w:t xml:space="preserve"> وبالمختار المصبوب في حلقه قهراً ، والمكره على شربه ؛ لحديث : </w:t>
      </w:r>
      <w:r w:rsidRPr="00B16DF9">
        <w:rPr>
          <w:rStyle w:val="libBold2Char"/>
          <w:rFonts w:hint="cs"/>
          <w:rtl/>
        </w:rPr>
        <w:t>( رُفع عن أُمّتي الخطأ والنسيان وما استكرهوا عليه )</w:t>
      </w:r>
      <w:r w:rsidRPr="00A353F3">
        <w:rPr>
          <w:rFonts w:hint="cs"/>
          <w:rtl/>
        </w:rPr>
        <w:t xml:space="preserve"> وبغير ضرورة ما لو غصّ ، أي شرق بلقمة ولم يجد غير الخمر فأساغها بها فلا حدّ عليه ؛ لوجوب شربها إنقاذاً للنفس من الهلاك والسلامة بذلك قطعية بخلاف الدواء ، وهو رخصة واجبة </w:t>
      </w:r>
      <w:r w:rsidRPr="00413B8B">
        <w:rPr>
          <w:rFonts w:hint="cs"/>
          <w:rtl/>
        </w:rPr>
        <w:t xml:space="preserve">) </w:t>
      </w:r>
      <w:r w:rsidRPr="00E43155">
        <w:rPr>
          <w:rStyle w:val="libFootnotenumChar"/>
          <w:rFonts w:hint="cs"/>
          <w:rtl/>
        </w:rPr>
        <w:t>(2)</w:t>
      </w:r>
      <w:r w:rsidRPr="009B699B">
        <w:rPr>
          <w:rFonts w:hint="cs"/>
          <w:rtl/>
        </w:rPr>
        <w:t xml:space="preserve"> .</w:t>
      </w:r>
    </w:p>
    <w:p w:rsidR="00CC0BC3" w:rsidRDefault="00CC0BC3" w:rsidP="00413B8B">
      <w:pPr>
        <w:pStyle w:val="libNormal"/>
        <w:rPr>
          <w:rtl/>
        </w:rPr>
      </w:pPr>
      <w:r w:rsidRPr="00413B8B">
        <w:rPr>
          <w:rFonts w:hint="cs"/>
          <w:rtl/>
        </w:rPr>
        <w:t xml:space="preserve">3ـ وبنفس المضمون أيضاً ما ذكره الخطيب الشربيني في كتابه الفقهي مغني المحتاج </w:t>
      </w:r>
      <w:r w:rsidRPr="00E43155">
        <w:rPr>
          <w:rStyle w:val="libFootnotenumChar"/>
          <w:rFonts w:hint="cs"/>
          <w:rtl/>
        </w:rPr>
        <w:t>(3)</w:t>
      </w:r>
      <w:r w:rsidRPr="009B699B">
        <w:rPr>
          <w:rFonts w:hint="cs"/>
          <w:rtl/>
        </w:rPr>
        <w:t xml:space="preserve">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المجموع ، النووي : ج4 ص336 .</w:t>
      </w:r>
    </w:p>
    <w:p w:rsidR="00CC0BC3" w:rsidRPr="00F25166" w:rsidRDefault="00CC0BC3" w:rsidP="00F25166">
      <w:pPr>
        <w:pStyle w:val="libFootnote0"/>
        <w:rPr>
          <w:rtl/>
        </w:rPr>
      </w:pPr>
      <w:r w:rsidRPr="00F25166">
        <w:rPr>
          <w:rFonts w:hint="cs"/>
          <w:rtl/>
        </w:rPr>
        <w:t>(2) الإقناع ، محمد بن أحمد الشربيني : ج2 ص187 .</w:t>
      </w:r>
    </w:p>
    <w:p w:rsidR="00F57B5B" w:rsidRDefault="00CC0BC3" w:rsidP="00F25166">
      <w:pPr>
        <w:pStyle w:val="libFootnote0"/>
        <w:rPr>
          <w:rtl/>
        </w:rPr>
      </w:pPr>
      <w:r w:rsidRPr="00F25166">
        <w:rPr>
          <w:rFonts w:hint="cs"/>
          <w:rtl/>
        </w:rPr>
        <w:t>(3) مغني المحتاج : ج4 ص186 .</w:t>
      </w:r>
    </w:p>
    <w:p w:rsidR="00F57B5B" w:rsidRDefault="00F57B5B" w:rsidP="00DA744D">
      <w:pPr>
        <w:pStyle w:val="libNormal"/>
        <w:rPr>
          <w:rtl/>
        </w:rPr>
      </w:pPr>
      <w:r>
        <w:rPr>
          <w:rtl/>
        </w:rPr>
        <w:br w:type="page"/>
      </w:r>
    </w:p>
    <w:p w:rsidR="00CC0BC3" w:rsidRDefault="00CC0BC3" w:rsidP="00413B8B">
      <w:pPr>
        <w:pStyle w:val="libNormal"/>
        <w:rPr>
          <w:rtl/>
        </w:rPr>
      </w:pPr>
      <w:r w:rsidRPr="00413B8B">
        <w:rPr>
          <w:rFonts w:hint="cs"/>
          <w:rtl/>
        </w:rPr>
        <w:lastRenderedPageBreak/>
        <w:t xml:space="preserve">4ـ وكذا ما ذكره البكري الدمياطي في كتابه الفقهي إعانة الطالبين </w:t>
      </w:r>
      <w:r w:rsidRPr="00E43155">
        <w:rPr>
          <w:rStyle w:val="libFootnotenumChar"/>
          <w:rFonts w:hint="cs"/>
          <w:rtl/>
        </w:rPr>
        <w:t>(1)</w:t>
      </w:r>
      <w:r w:rsidRPr="00413B8B">
        <w:rPr>
          <w:rFonts w:hint="cs"/>
          <w:rtl/>
        </w:rPr>
        <w:t xml:space="preserve"> .</w:t>
      </w:r>
    </w:p>
    <w:p w:rsidR="00CC0BC3" w:rsidRDefault="00CC0BC3" w:rsidP="008E5627">
      <w:pPr>
        <w:pStyle w:val="libNormal"/>
        <w:rPr>
          <w:rtl/>
        </w:rPr>
      </w:pPr>
      <w:r>
        <w:rPr>
          <w:rFonts w:hint="cs"/>
          <w:rtl/>
        </w:rPr>
        <w:t>وهذا يعني أنّ العلماء والفقهاء من أهل السنّة عندما يعبّرون عن التقية بأنّها رخصة لا يعني ذلك أنّها ليست واجبة أو لا تصل إلى مرتبة الوجوب في بعض أمثلتها ومواردها ، بل هي عندهم تنقسم بحسب الأحكام الشرعية ، فقد تكون واجبة في بعض أمثلتها ومواردها وقد تكون مندوبة وراجحة وقد تكون مرجوحة وقد تكون مباحة بلا راجحية أو مرجوحية ؛ ولذا نجدهم عندما وصلوا إلى مبحث الإكراه الذي هو من أوضح مصاديق وموارد التقية قسموا أمثلته إلى واجبة وراجحة من غير وجوب ومرجوحة ، وهكذا الاضطرار ـ الذي تعدّ التقية مثالاً من أمثلته في بعض الموارد ـ حيث ذكروا لوجوب الإتيان بما اضطر إليه أمثلة عديدة وقد سبق ذكر بعضها .</w:t>
      </w:r>
    </w:p>
    <w:p w:rsidR="00CC0BC3" w:rsidRPr="008E5627" w:rsidRDefault="00CC0BC3" w:rsidP="008E5627">
      <w:pPr>
        <w:pStyle w:val="libNormal"/>
        <w:rPr>
          <w:rtl/>
        </w:rPr>
      </w:pPr>
      <w:r w:rsidRPr="008E5627">
        <w:rPr>
          <w:rFonts w:hint="cs"/>
          <w:rtl/>
        </w:rPr>
        <w:t>وبناءً على ذلك يكون قول الفقهاء المتقدمين وغيرهم بوجوب شرب المكره للخمر وكذا المضطر ـ لأجل السلامة وحفظ النفس من الهلاك ـ نصّاً منهم على وجوب التقية وبلوغ ملاكها حدّ الإلزام ، وإن لم يُسمّه بعضهم اصطلاحاً بالتقية ولا تشاحّ في الاصطلاح .</w:t>
      </w:r>
    </w:p>
    <w:p w:rsidR="00CC0BC3" w:rsidRDefault="00CC0BC3" w:rsidP="00D10147">
      <w:pPr>
        <w:pStyle w:val="libNormal"/>
        <w:rPr>
          <w:rtl/>
        </w:rPr>
      </w:pPr>
      <w:r w:rsidRPr="00D10147">
        <w:rPr>
          <w:rFonts w:hint="cs"/>
          <w:rtl/>
        </w:rPr>
        <w:t>5 ـ وقد نصّ على ذلك الجصاص في ( أحكام القرآن ) ناسباً ذلك إلى كافة الأصحاب ، حيث قال : ( وقال أصحابنا فيمَن أكره بالقتل وتلف بعض الأعضاء على شرب الخمر أو أكل الميتة لم يسعه أن لا يأكل ولا يشرب ، وإن لم يفعل حتى قتل كان آثماً ؛ لأنّ الله تعالى قد أباح ذلك في حال</w:t>
      </w:r>
    </w:p>
    <w:p w:rsidR="00311662" w:rsidRPr="002773F8" w:rsidRDefault="00311662" w:rsidP="00311662">
      <w:pPr>
        <w:pStyle w:val="libLine"/>
        <w:rPr>
          <w:rtl/>
        </w:rPr>
      </w:pPr>
      <w:r w:rsidRPr="002773F8">
        <w:rPr>
          <w:rFonts w:hint="cs"/>
          <w:rtl/>
        </w:rPr>
        <w:t>ــــــــــــــ</w:t>
      </w:r>
    </w:p>
    <w:p w:rsidR="00F57B5B" w:rsidRDefault="00CC0BC3" w:rsidP="00311662">
      <w:pPr>
        <w:pStyle w:val="libFootnote0"/>
        <w:rPr>
          <w:rtl/>
        </w:rPr>
      </w:pPr>
      <w:r w:rsidRPr="00F25166">
        <w:rPr>
          <w:rFonts w:hint="cs"/>
          <w:rtl/>
        </w:rPr>
        <w:t>(1) إعانة الطالبين : ج4 ص176 .</w:t>
      </w:r>
    </w:p>
    <w:p w:rsidR="00F57B5B" w:rsidRDefault="00F57B5B" w:rsidP="00DA744D">
      <w:pPr>
        <w:pStyle w:val="libNormal"/>
        <w:rPr>
          <w:rtl/>
        </w:rPr>
      </w:pPr>
      <w:r>
        <w:rPr>
          <w:rtl/>
        </w:rPr>
        <w:br w:type="page"/>
      </w:r>
    </w:p>
    <w:p w:rsidR="00CC0BC3" w:rsidRDefault="00CC0BC3" w:rsidP="00AA731E">
      <w:pPr>
        <w:pStyle w:val="libNormal0"/>
        <w:rPr>
          <w:rtl/>
        </w:rPr>
      </w:pPr>
      <w:r w:rsidRPr="00D10147">
        <w:rPr>
          <w:rFonts w:hint="cs"/>
          <w:rtl/>
        </w:rPr>
        <w:lastRenderedPageBreak/>
        <w:t xml:space="preserve">الضرورة عند الخوف على النفس ، فقال : </w:t>
      </w:r>
      <w:r w:rsidR="00AA731E">
        <w:rPr>
          <w:rStyle w:val="libAlaemChar"/>
          <w:rFonts w:eastAsiaTheme="minorHAnsi" w:hint="cs"/>
          <w:rtl/>
        </w:rPr>
        <w:t>(</w:t>
      </w:r>
      <w:r w:rsidRPr="00E43155">
        <w:rPr>
          <w:rStyle w:val="libAieChar"/>
          <w:rFonts w:hint="cs"/>
          <w:rtl/>
        </w:rPr>
        <w:t xml:space="preserve"> إ</w:t>
      </w:r>
      <w:r w:rsidRPr="00EE47A1">
        <w:rPr>
          <w:rStyle w:val="libAieChar"/>
          <w:rFonts w:hint="cs"/>
          <w:rtl/>
        </w:rPr>
        <w:t>ِلاَّ</w:t>
      </w:r>
      <w:r w:rsidR="00311662">
        <w:rPr>
          <w:rStyle w:val="libAieChar"/>
          <w:rFonts w:hint="cs"/>
          <w:rtl/>
        </w:rPr>
        <w:t xml:space="preserve"> </w:t>
      </w:r>
      <w:r w:rsidRPr="00EE47A1">
        <w:rPr>
          <w:rStyle w:val="libAieChar"/>
          <w:rFonts w:hint="cs"/>
          <w:rtl/>
        </w:rPr>
        <w:t>مَا</w:t>
      </w:r>
      <w:r w:rsidR="00311662">
        <w:rPr>
          <w:rStyle w:val="libAieChar"/>
          <w:rFonts w:hint="cs"/>
          <w:rtl/>
        </w:rPr>
        <w:t xml:space="preserve"> </w:t>
      </w:r>
      <w:r w:rsidRPr="00EE47A1">
        <w:rPr>
          <w:rStyle w:val="libAieChar"/>
          <w:rFonts w:hint="cs"/>
          <w:rtl/>
        </w:rPr>
        <w:t>اضْطُرِرْتُمْ</w:t>
      </w:r>
      <w:r w:rsidR="00311662">
        <w:rPr>
          <w:rStyle w:val="libAieChar"/>
          <w:rFonts w:hint="cs"/>
          <w:rtl/>
        </w:rPr>
        <w:t xml:space="preserve"> </w:t>
      </w:r>
      <w:r w:rsidRPr="00EE47A1">
        <w:rPr>
          <w:rStyle w:val="libAieChar"/>
          <w:rFonts w:hint="cs"/>
          <w:rtl/>
        </w:rPr>
        <w:t>إِلَيْهِ</w:t>
      </w:r>
      <w:r w:rsidRPr="00E43155">
        <w:rPr>
          <w:rStyle w:val="libAieChar"/>
          <w:rFonts w:hint="cs"/>
          <w:rtl/>
        </w:rPr>
        <w:t xml:space="preserve">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والذي يُفهم من كلام الجصاص هو ما أكدناه سابقاً ، من أنّ الإباحة والرخصة في الإكراه قد تكون واجبة ، وهذا ما فهموه أيضاً من آيات رفع الحرج عن المضطر وكذا حديث رفع الإكراه والاضطرار . </w:t>
      </w:r>
    </w:p>
    <w:p w:rsidR="00CC0BC3" w:rsidRPr="008E5627" w:rsidRDefault="00CC0BC3" w:rsidP="00311662">
      <w:pPr>
        <w:pStyle w:val="libNormal"/>
        <w:rPr>
          <w:rtl/>
        </w:rPr>
      </w:pPr>
      <w:r w:rsidRPr="008E5627">
        <w:rPr>
          <w:rFonts w:hint="cs"/>
          <w:rtl/>
        </w:rPr>
        <w:t>والحاصل من مجموع كلماتهم : إنّ التقية الواجبة ذات الملاك الملزم هي الناتجة عن دفع الضرر الذي يجب دفعه ، كالقتل أو تلف بعض الأعضاء أو</w:t>
      </w:r>
      <w:r w:rsidR="00311662">
        <w:rPr>
          <w:rFonts w:hint="cs"/>
          <w:rtl/>
        </w:rPr>
        <w:t xml:space="preserve"> </w:t>
      </w:r>
      <w:r w:rsidRPr="008E5627">
        <w:rPr>
          <w:rFonts w:hint="cs"/>
          <w:rtl/>
        </w:rPr>
        <w:t>غيرها .</w:t>
      </w:r>
    </w:p>
    <w:p w:rsidR="00CC0BC3" w:rsidRDefault="00CC0BC3" w:rsidP="008E5627">
      <w:pPr>
        <w:pStyle w:val="libNormal"/>
        <w:rPr>
          <w:rtl/>
        </w:rPr>
      </w:pPr>
      <w:r>
        <w:rPr>
          <w:rFonts w:hint="cs"/>
          <w:rtl/>
        </w:rPr>
        <w:t>ويمكن فهم ذلك أيضاً من اتفاقهم على القول بوجوب الكذب في بعض الموارد ، كما لو أدى الصدق وعدم الكذب على الظالم إلى سفك دم مسلم من المسلمين ، كما تقدم نقل ذلك عن ميمون بن مهران .</w:t>
      </w:r>
    </w:p>
    <w:p w:rsidR="00CC0BC3" w:rsidRDefault="00CC0BC3" w:rsidP="00413B8B">
      <w:pPr>
        <w:pStyle w:val="libNormal"/>
        <w:rPr>
          <w:rtl/>
        </w:rPr>
      </w:pPr>
      <w:r w:rsidRPr="00413B8B">
        <w:rPr>
          <w:rFonts w:hint="cs"/>
          <w:rtl/>
        </w:rPr>
        <w:t>6ـ وقال الغزالي في إحياء العلوم : (</w:t>
      </w:r>
      <w:r w:rsidRPr="00A353F3">
        <w:rPr>
          <w:rFonts w:hint="cs"/>
          <w:rtl/>
        </w:rPr>
        <w:t xml:space="preserve"> إنّ عصمة دم المسلم واجبة ، فمهما كان في الصدق سفك دم امرئ مسلم اختفى من ظالم ، فالكذب فيه واجب </w:t>
      </w:r>
      <w:r w:rsidRPr="00413B8B">
        <w:rPr>
          <w:rFonts w:hint="cs"/>
          <w:rtl/>
        </w:rPr>
        <w:t xml:space="preserve">) </w:t>
      </w:r>
      <w:r w:rsidRPr="00E43155">
        <w:rPr>
          <w:rStyle w:val="libFootnotenumChar"/>
          <w:rFonts w:hint="cs"/>
          <w:rtl/>
        </w:rPr>
        <w:t>(2)</w:t>
      </w:r>
      <w:r w:rsidRPr="00C64C00">
        <w:rPr>
          <w:rFonts w:hint="cs"/>
          <w:rtl/>
        </w:rPr>
        <w:t xml:space="preserve"> .</w:t>
      </w:r>
    </w:p>
    <w:p w:rsidR="00CC0BC3" w:rsidRDefault="00CC0BC3" w:rsidP="00413B8B">
      <w:pPr>
        <w:pStyle w:val="libNormal"/>
        <w:rPr>
          <w:rtl/>
        </w:rPr>
      </w:pPr>
      <w:r w:rsidRPr="00413B8B">
        <w:rPr>
          <w:rFonts w:hint="cs"/>
          <w:rtl/>
        </w:rPr>
        <w:t>7ـ وقال النووي : (</w:t>
      </w:r>
      <w:r w:rsidRPr="00A353F3">
        <w:rPr>
          <w:rFonts w:hint="cs"/>
          <w:rtl/>
        </w:rPr>
        <w:t xml:space="preserve"> اتفق الفقهاء على أنّه لو جاء ظالم يطلب إنساناً مختفياً ليقتله أو يطلب وديعة لإنسان ليأخذها غصباً وسأل عن ذلك وجب على مَن علم ذلك إخفاؤه وإنكار العلم به ، وهذا كذب جائز ، بل واجب لكونه في دفع الظالم </w:t>
      </w:r>
      <w:r w:rsidRPr="00413B8B">
        <w:rPr>
          <w:rFonts w:hint="cs"/>
          <w:rtl/>
        </w:rPr>
        <w:t>)</w:t>
      </w:r>
      <w:r w:rsidRPr="00E43155">
        <w:rPr>
          <w:rStyle w:val="libFootnotenumChar"/>
          <w:rFonts w:hint="cs"/>
          <w:rtl/>
        </w:rPr>
        <w:t xml:space="preserve"> (3) </w:t>
      </w:r>
      <w:r w:rsidRPr="00413B8B">
        <w:rPr>
          <w:rFonts w:hint="cs"/>
          <w:rtl/>
        </w:rPr>
        <w:t>.</w:t>
      </w:r>
    </w:p>
    <w:p w:rsidR="00CC0BC3" w:rsidRDefault="00CC0BC3" w:rsidP="00D10147">
      <w:pPr>
        <w:pStyle w:val="libNormal"/>
        <w:rPr>
          <w:rtl/>
        </w:rPr>
      </w:pPr>
      <w:r w:rsidRPr="00D10147">
        <w:rPr>
          <w:rFonts w:hint="cs"/>
          <w:rtl/>
        </w:rPr>
        <w:t>وقال في موضع آخر : ( ولا خلاف أنّه لو قصد ظالم قتل رجل هو عنده</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أحكام القرآن : ج3 ص249 .</w:t>
      </w:r>
    </w:p>
    <w:p w:rsidR="00CC0BC3" w:rsidRPr="00F25166" w:rsidRDefault="00CC0BC3" w:rsidP="00F25166">
      <w:pPr>
        <w:pStyle w:val="libFootnote0"/>
        <w:rPr>
          <w:rtl/>
        </w:rPr>
      </w:pPr>
      <w:r w:rsidRPr="00F25166">
        <w:rPr>
          <w:rFonts w:hint="cs"/>
          <w:rtl/>
        </w:rPr>
        <w:t>(2) إحياء العلوم : ج3 ص137 .</w:t>
      </w:r>
    </w:p>
    <w:p w:rsidR="00F57B5B" w:rsidRDefault="00CC0BC3" w:rsidP="00F25166">
      <w:pPr>
        <w:pStyle w:val="libFootnote0"/>
        <w:rPr>
          <w:rtl/>
        </w:rPr>
      </w:pPr>
      <w:r w:rsidRPr="00F25166">
        <w:rPr>
          <w:rFonts w:hint="cs"/>
          <w:rtl/>
        </w:rPr>
        <w:t>(3) شرح صحيح مسلم : ج15 ص124 .</w:t>
      </w:r>
    </w:p>
    <w:p w:rsidR="00F57B5B" w:rsidRDefault="00F57B5B" w:rsidP="00DA744D">
      <w:pPr>
        <w:pStyle w:val="libNormal"/>
        <w:rPr>
          <w:rtl/>
        </w:rPr>
      </w:pPr>
      <w:r>
        <w:rPr>
          <w:rtl/>
        </w:rPr>
        <w:br w:type="page"/>
      </w:r>
    </w:p>
    <w:p w:rsidR="00CC0BC3" w:rsidRDefault="00CC0BC3" w:rsidP="00F57B5B">
      <w:pPr>
        <w:pStyle w:val="libNormal0"/>
        <w:rPr>
          <w:rtl/>
        </w:rPr>
      </w:pPr>
      <w:r w:rsidRPr="00D10147">
        <w:rPr>
          <w:rFonts w:hint="cs"/>
          <w:rtl/>
        </w:rPr>
        <w:lastRenderedPageBreak/>
        <w:t>مختف وجب عليه الكذب في أنّه لا يعلم أين هو )</w:t>
      </w:r>
      <w:r w:rsidRPr="0089678F">
        <w:rPr>
          <w:rStyle w:val="libFootnotenumChar"/>
          <w:rFonts w:hint="cs"/>
          <w:rtl/>
        </w:rPr>
        <w:t xml:space="preserve"> (1)</w:t>
      </w:r>
      <w:r w:rsidRPr="00782C1D">
        <w:rPr>
          <w:rFonts w:hint="cs"/>
          <w:rtl/>
        </w:rPr>
        <w:t xml:space="preserve"> .</w:t>
      </w:r>
    </w:p>
    <w:p w:rsidR="00CC0BC3" w:rsidRDefault="00CC0BC3" w:rsidP="00311662">
      <w:pPr>
        <w:pStyle w:val="libNormal"/>
        <w:rPr>
          <w:rtl/>
        </w:rPr>
      </w:pPr>
      <w:r w:rsidRPr="00D10147">
        <w:rPr>
          <w:rFonts w:hint="cs"/>
          <w:rtl/>
        </w:rPr>
        <w:t>8ـ ونقل الحطّاب الرعيني في المواهب عن ابن ناجي في باب جمل من الفرائض قوله : ( إنّ الكذب الواجب هو الذي لإنقاذ مسلم أو</w:t>
      </w:r>
      <w:r w:rsidR="00311662">
        <w:rPr>
          <w:rFonts w:hint="cs"/>
          <w:rtl/>
        </w:rPr>
        <w:t xml:space="preserve"> </w:t>
      </w:r>
      <w:r w:rsidRPr="00D10147">
        <w:rPr>
          <w:rFonts w:hint="cs"/>
          <w:rtl/>
        </w:rPr>
        <w:t xml:space="preserve">ماله ) </w:t>
      </w:r>
      <w:r w:rsidRPr="0089678F">
        <w:rPr>
          <w:rStyle w:val="libFootnotenumChar"/>
          <w:rFonts w:hint="cs"/>
          <w:rtl/>
        </w:rPr>
        <w:t>(2)</w:t>
      </w:r>
      <w:r w:rsidRPr="00782C1D">
        <w:rPr>
          <w:rFonts w:hint="cs"/>
          <w:rtl/>
        </w:rPr>
        <w:t xml:space="preserve"> .</w:t>
      </w:r>
    </w:p>
    <w:p w:rsidR="00CC0BC3" w:rsidRPr="008E5627" w:rsidRDefault="00CC0BC3" w:rsidP="008E5627">
      <w:pPr>
        <w:pStyle w:val="libNormal"/>
        <w:rPr>
          <w:rtl/>
        </w:rPr>
      </w:pPr>
      <w:r w:rsidRPr="008E5627">
        <w:rPr>
          <w:rFonts w:hint="cs"/>
          <w:rtl/>
        </w:rPr>
        <w:t>ولا شك أنّ هذه الأمثلة ونظائرها من أوضح مصاديق التقية ؛ لأنّ الكذب إظهار ما هو خلاف الحق والواقع ، بسبب الخوف من ضرر الغير الظالم ، وهذه هي التقية بعينها كما تقدم ذلك في تعريفها وبيان حقيقتها ومناشئها ، غاية ما في الأمر أنّ ضرر الغير الظالم في المثال المذكور ينصبّ على مال المسلم أو عرضه أو نفسه ، فيخاف صاحب التقية عليه ، فيكذب دفعاً لذلك الضرر ، وحكم هذا الكذب هو الوجوب كما سبق آنفاً دعوى الإجماع والاتفاق عليه ، وبنفس المناط والملاك ومناسبات الحكم والموضوع يشمل ذلك الكذب الواجب ، ما لو كان كذبه يدفع الضرر عن نفسه أو عرضه أو ماله ، والتقية لا تزيد على ذلك في حقيقتها وماهيتها .</w:t>
      </w:r>
    </w:p>
    <w:p w:rsidR="00CC0BC3" w:rsidRDefault="00CC0BC3" w:rsidP="008E5627">
      <w:pPr>
        <w:pStyle w:val="libNormal"/>
        <w:rPr>
          <w:rtl/>
        </w:rPr>
      </w:pPr>
      <w:r>
        <w:rPr>
          <w:rFonts w:hint="cs"/>
          <w:rtl/>
        </w:rPr>
        <w:t>فعندما يعبّر بعض العلماء والفقهاء عن التقية بأنّها رخصة لا يريد من ذلك عدم الوجوب ، بل قد تصل في بعض مراتبها إلى الوجوب ، كما في المثال المتقدم عن ميمون بن مهران ، الذي لا شك في كونه من أمثلة التقية ، كما لا شك في اتفاقهم على وجوبه .</w:t>
      </w:r>
    </w:p>
    <w:p w:rsidR="00CC0BC3" w:rsidRDefault="00CC0BC3" w:rsidP="008E5627">
      <w:pPr>
        <w:pStyle w:val="libNormal"/>
        <w:rPr>
          <w:rtl/>
        </w:rPr>
      </w:pPr>
      <w:r>
        <w:rPr>
          <w:rFonts w:hint="cs"/>
          <w:rtl/>
        </w:rPr>
        <w:t xml:space="preserve">ومن هنا يتضح أنّ حكم التقية يختلف باختلاف أمثلته ، فقد تكون التقية في بعض أمثلتها مباحة فقط ، وذلك فيما لو لم يكن ملاكها أرجح من ملاك تركها ، وقد تكون واجبة فيما إذا كان ملاك أرجحيتها على نحو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شرح صحيح مسلم : ج16 ص158 .</w:t>
      </w:r>
    </w:p>
    <w:p w:rsidR="00F57B5B" w:rsidRDefault="00CC0BC3" w:rsidP="00F25166">
      <w:pPr>
        <w:pStyle w:val="libFootnote0"/>
        <w:rPr>
          <w:rtl/>
        </w:rPr>
      </w:pPr>
      <w:r w:rsidRPr="00F25166">
        <w:rPr>
          <w:rFonts w:hint="cs"/>
          <w:rtl/>
        </w:rPr>
        <w:t>(2) مواهب الجليل ، الحطاب الرعيني : ج7 ص314 .</w:t>
      </w:r>
    </w:p>
    <w:p w:rsidR="00F57B5B" w:rsidRDefault="00F57B5B" w:rsidP="00DA744D">
      <w:pPr>
        <w:pStyle w:val="libNormal"/>
        <w:rPr>
          <w:rtl/>
        </w:rPr>
      </w:pPr>
      <w:r>
        <w:rPr>
          <w:rtl/>
        </w:rPr>
        <w:br w:type="page"/>
      </w:r>
    </w:p>
    <w:p w:rsidR="00CC0BC3" w:rsidRDefault="00CC0BC3" w:rsidP="00AA731E">
      <w:pPr>
        <w:pStyle w:val="libNormal0"/>
        <w:rPr>
          <w:rtl/>
        </w:rPr>
      </w:pPr>
      <w:r w:rsidRPr="00413B8B">
        <w:rPr>
          <w:rFonts w:hint="cs"/>
          <w:rtl/>
        </w:rPr>
        <w:lastRenderedPageBreak/>
        <w:t>اللزوم كما سبق ذكره ، وقد تكون محرمة إذا أوجبت مفسدة كبيرة يجب تركها ، ومثاله ما لو أُكره على قتل مؤمن مثلاً ، وهكذا باقي الأحكام الأخرى ، فقد تكون مستحبة فيما لو كانت الرخصة فيها على سبيل الندب والأرجحية ، كما أشار إلى ذلك النووي في المجموع ، حيث قال في معرض ذكره لأقسام الرخصة : (</w:t>
      </w:r>
      <w:r w:rsidRPr="00A353F3">
        <w:rPr>
          <w:rFonts w:hint="cs"/>
          <w:rtl/>
        </w:rPr>
        <w:t xml:space="preserve"> الثالث : رخصة يندب فعلها </w:t>
      </w:r>
      <w:r w:rsidRPr="00413B8B">
        <w:rPr>
          <w:rFonts w:hint="cs"/>
          <w:rtl/>
        </w:rPr>
        <w:t>)</w:t>
      </w:r>
      <w:r w:rsidRPr="00E43155">
        <w:rPr>
          <w:rStyle w:val="libFootnotenumChar"/>
          <w:rFonts w:hint="cs"/>
          <w:rtl/>
        </w:rPr>
        <w:t xml:space="preserve"> (1)</w:t>
      </w:r>
      <w:r w:rsidRPr="009B699B">
        <w:rPr>
          <w:rFonts w:hint="cs"/>
          <w:rtl/>
        </w:rPr>
        <w:t xml:space="preserve"> </w:t>
      </w:r>
      <w:r w:rsidRPr="00413B8B">
        <w:rPr>
          <w:rFonts w:hint="cs"/>
          <w:rtl/>
        </w:rPr>
        <w:t>وقد تكون التقية رخصة أيضاً ولكن تركها أفضل من فعلها ، فيما لو كان ملاكها مرجوحاً لا على نحو الإفساد الذي يوجب الحرمة ؛ ولذا قال النووي أيضاً في معرض ذلك التقسيم : (</w:t>
      </w:r>
      <w:r w:rsidRPr="00A353F3">
        <w:rPr>
          <w:rFonts w:hint="cs"/>
          <w:rtl/>
        </w:rPr>
        <w:t xml:space="preserve"> الثاني : رخصة تركها</w:t>
      </w:r>
      <w:r w:rsidR="00F57B5B">
        <w:rPr>
          <w:rFonts w:hint="cs"/>
          <w:rtl/>
        </w:rPr>
        <w:t xml:space="preserve"> </w:t>
      </w:r>
      <w:r w:rsidRPr="00A353F3">
        <w:rPr>
          <w:rFonts w:hint="cs"/>
          <w:rtl/>
        </w:rPr>
        <w:t xml:space="preserve">أفضل </w:t>
      </w:r>
      <w:r w:rsidRPr="00413B8B">
        <w:rPr>
          <w:rFonts w:hint="cs"/>
          <w:rtl/>
        </w:rPr>
        <w:t>)</w:t>
      </w:r>
      <w:r w:rsidRPr="00E43155">
        <w:rPr>
          <w:rStyle w:val="libFootnotenumChar"/>
          <w:rFonts w:hint="cs"/>
          <w:rtl/>
        </w:rPr>
        <w:t xml:space="preserve"> (2) </w:t>
      </w:r>
      <w:r w:rsidRPr="00413B8B">
        <w:rPr>
          <w:rFonts w:hint="cs"/>
          <w:rtl/>
        </w:rPr>
        <w:t>.</w:t>
      </w:r>
    </w:p>
    <w:p w:rsidR="00CC0BC3" w:rsidRDefault="00CC0BC3" w:rsidP="00D10147">
      <w:pPr>
        <w:pStyle w:val="libNormal"/>
        <w:rPr>
          <w:rtl/>
        </w:rPr>
      </w:pPr>
      <w:r w:rsidRPr="00D10147">
        <w:rPr>
          <w:rFonts w:hint="cs"/>
          <w:rtl/>
        </w:rPr>
        <w:t>9 ـ ممّا يكشف أيضاً عن كون الجواز في التقية لا يعني عدم الوجوب في كلمات أعلام السنّة ما ذكره الفخر الرازي ، حيث قال بعد أن صرح بجواز التقية : ( وروى عوف عن الحسن أنّه قال : التقية جائزة للمؤمنين إلى يوم القيامة ، وهذا القول أولى ؛ لأنّ دفع الضرر عن النفس واجب بقدر الإمكان )</w:t>
      </w:r>
      <w:r w:rsidRPr="0089678F">
        <w:rPr>
          <w:rStyle w:val="libFootnotenumChar"/>
          <w:rFonts w:hint="cs"/>
          <w:rtl/>
        </w:rPr>
        <w:t xml:space="preserve"> (3)</w:t>
      </w:r>
      <w:r w:rsidRPr="00D10147">
        <w:rPr>
          <w:rFonts w:hint="cs"/>
          <w:rtl/>
        </w:rPr>
        <w:t xml:space="preserve"> ، فاستدلاله على مشروعية التقية بمواردها الواجبة واضح في أنّ ذكره لجواز التقية إنّما هو لبيان أصل مشروعيتها لا نفي وجوبها في بعض الأحيان . </w:t>
      </w:r>
    </w:p>
    <w:p w:rsidR="00CC0BC3" w:rsidRPr="00A14629" w:rsidRDefault="00CC0BC3" w:rsidP="00A14629">
      <w:pPr>
        <w:pStyle w:val="Heading2"/>
        <w:rPr>
          <w:rtl/>
        </w:rPr>
      </w:pPr>
      <w:bookmarkStart w:id="261" w:name="_Toc385250062"/>
      <w:r w:rsidRPr="00A14629">
        <w:rPr>
          <w:rFonts w:hint="cs"/>
          <w:rtl/>
        </w:rPr>
        <w:t>أدل</w:t>
      </w:r>
      <w:r w:rsidR="00311662">
        <w:rPr>
          <w:rFonts w:hint="cs"/>
          <w:rtl/>
        </w:rPr>
        <w:t>ة الإكراه ووجوب دفع الضرر شرعاً</w:t>
      </w:r>
      <w:bookmarkEnd w:id="261"/>
      <w:r w:rsidRPr="00A14629">
        <w:rPr>
          <w:rFonts w:hint="cs"/>
          <w:rtl/>
        </w:rPr>
        <w:t xml:space="preserve"> </w:t>
      </w:r>
    </w:p>
    <w:p w:rsidR="00F57B5B" w:rsidRPr="008E5627" w:rsidRDefault="00CC0BC3" w:rsidP="00F57B5B">
      <w:pPr>
        <w:pStyle w:val="libNormal"/>
        <w:rPr>
          <w:rtl/>
        </w:rPr>
      </w:pPr>
      <w:r w:rsidRPr="008E5627">
        <w:rPr>
          <w:rFonts w:hint="cs"/>
          <w:rtl/>
        </w:rPr>
        <w:t>ذهب الفقهاء إلى أنّ الإكراه والاضطرار إذا بلغ ضرره على النفس يجب على المكره والمضطر فعل ما أُكره عليه أو اضطرّ إليه ، ولا نريد الدخول في أدلة ذلك ، ولكن نقول تقدّمت الإشارة إلى بعض أقوال العلماء</w:t>
      </w:r>
      <w:r w:rsidR="00F57B5B" w:rsidRPr="00F57B5B">
        <w:rPr>
          <w:rFonts w:hint="cs"/>
          <w:rtl/>
        </w:rPr>
        <w:t xml:space="preserve"> </w:t>
      </w:r>
      <w:r w:rsidR="00F57B5B" w:rsidRPr="008E5627">
        <w:rPr>
          <w:rFonts w:hint="cs"/>
          <w:rtl/>
        </w:rPr>
        <w:t>في ذلك ، وذكروا أيضاً أنّ مَن انقطع به الطريق وأشرف على الهلاك ولم يكن بين يديه إلاّ الميتة أو الماء النجس أو البول أو غير ذلك من المحضورات وجب عليه ـ حفظاً لنفسه من الهلاك ـ تناول الميتة أو غيرها ، ولا شك أنّ صاحب التقية قد تصل به الحال إلى أنّه قد يقتل إذا لم يُظهر التقية ، فبنفس ملاك حفظ النفس من الهلاك الذي بلغ بالإكراه والاضطرار إلى مرتبة الوجوب ، قد يبلغ أيضاً بالتقية مبلغ الوجوب والإلزام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المجموع ، النووي : ج4 ص336 .</w:t>
      </w:r>
    </w:p>
    <w:p w:rsidR="00CC0BC3" w:rsidRPr="00F25166" w:rsidRDefault="00CC0BC3" w:rsidP="00F25166">
      <w:pPr>
        <w:pStyle w:val="libFootnote0"/>
        <w:rPr>
          <w:rtl/>
        </w:rPr>
      </w:pPr>
      <w:r w:rsidRPr="00F25166">
        <w:rPr>
          <w:rFonts w:hint="cs"/>
          <w:rtl/>
        </w:rPr>
        <w:t>(2) المجموع ، النووي : ج4 ص336 .</w:t>
      </w:r>
    </w:p>
    <w:p w:rsidR="00F57B5B" w:rsidRDefault="00CC0BC3" w:rsidP="00F25166">
      <w:pPr>
        <w:pStyle w:val="libFootnote0"/>
        <w:rPr>
          <w:rtl/>
        </w:rPr>
      </w:pPr>
      <w:r w:rsidRPr="00F25166">
        <w:rPr>
          <w:rFonts w:hint="cs"/>
          <w:rtl/>
        </w:rPr>
        <w:t>(3) تفسير الفخر الرازي : ج8 ص15 .</w:t>
      </w:r>
    </w:p>
    <w:p w:rsidR="00F57B5B" w:rsidRDefault="00F57B5B" w:rsidP="00DA744D">
      <w:pPr>
        <w:pStyle w:val="libNormal"/>
        <w:rPr>
          <w:rtl/>
        </w:rPr>
      </w:pPr>
      <w:r>
        <w:rPr>
          <w:rtl/>
        </w:rPr>
        <w:br w:type="page"/>
      </w:r>
    </w:p>
    <w:p w:rsidR="00CC0BC3" w:rsidRPr="00A14629" w:rsidRDefault="00CC0BC3" w:rsidP="00F57B5B">
      <w:pPr>
        <w:pStyle w:val="Heading2"/>
        <w:rPr>
          <w:rtl/>
        </w:rPr>
      </w:pPr>
      <w:bookmarkStart w:id="262" w:name="_Toc385250063"/>
      <w:r w:rsidRPr="00A14629">
        <w:rPr>
          <w:rFonts w:hint="cs"/>
          <w:rtl/>
        </w:rPr>
        <w:lastRenderedPageBreak/>
        <w:t>وجوب التقية في نظر العقل والعقلاء</w:t>
      </w:r>
      <w:bookmarkEnd w:id="262"/>
      <w:r w:rsidRPr="00A14629">
        <w:rPr>
          <w:rFonts w:hint="cs"/>
          <w:rtl/>
        </w:rPr>
        <w:t xml:space="preserve"> </w:t>
      </w:r>
    </w:p>
    <w:p w:rsidR="00CC0BC3" w:rsidRPr="008E5627" w:rsidRDefault="00CC0BC3" w:rsidP="008E5627">
      <w:pPr>
        <w:pStyle w:val="libNormal"/>
        <w:rPr>
          <w:rtl/>
        </w:rPr>
      </w:pPr>
      <w:r w:rsidRPr="008E5627">
        <w:rPr>
          <w:rFonts w:hint="cs"/>
          <w:rtl/>
        </w:rPr>
        <w:t>سبق أنّ للعقل والعقلاء دوراً مهمّاً في ترسيخ مبدأ التقية في الأوساط الاجتماعية ؛ لأنّ التقية ودفع الضرر بصورة عامة فطرة بشرية رافقت الإنسان والشرائع السماوية ، وقد أمضت الشرائع تلك الفطرة ولم تصطدم معها ، بل أكّدتها وحكمت بحكمها ، ومن الواضح أنّ الفطرة والعقل والعقلاء يدركون أنّ الضرر قد يبلغ لزوم رفعه مبلغ الوجوب بحسب نوع الضرر المحتمل ؛ ولذا من جملة ما استدلّ به على وجوب البحث عن الخالق والعقائد الدينية بصورة عامة هو وجوب دفع الضرر المحتمل ، وليس ذلك إلاّ لكون الضرر المحتمل عظيماً جداً ، وهو ما أخبر به الأنبياء والرسل من النار والعذاب والحرمان لمَن لم يؤمن بالعقائد السماوية الحقّة ، وهكذا استدل على جملة من الأمور الفرعية في الفقه بما حكم به العقل والعقلاء من وجوب دفع الضرر .</w:t>
      </w:r>
    </w:p>
    <w:p w:rsidR="00CC0BC3" w:rsidRPr="008E5627" w:rsidRDefault="00CC0BC3" w:rsidP="00F57B5B">
      <w:pPr>
        <w:pStyle w:val="libNormal"/>
        <w:rPr>
          <w:rtl/>
        </w:rPr>
      </w:pPr>
      <w:r w:rsidRPr="008E5627">
        <w:rPr>
          <w:rFonts w:hint="cs"/>
          <w:rtl/>
        </w:rPr>
        <w:t>وهكذا العقل وكذا العقلاء يدركون أنّ الضرر في موارد التقية قد يكون دفعه أو رفعه واجباً ، كالتكلّم ببعض الكلمات التي تكون مخالفة</w:t>
      </w:r>
      <w:r w:rsidR="00F57B5B">
        <w:rPr>
          <w:rFonts w:hint="cs"/>
          <w:rtl/>
        </w:rPr>
        <w:t xml:space="preserve"> </w:t>
      </w:r>
      <w:r w:rsidRPr="008E5627">
        <w:rPr>
          <w:rFonts w:hint="cs"/>
          <w:rtl/>
        </w:rPr>
        <w:t xml:space="preserve">للواقع وبها يدفع عن نفسه أو عرضه أو ماله الضرر . </w:t>
      </w:r>
    </w:p>
    <w:p w:rsidR="00CC0BC3" w:rsidRPr="008E5627" w:rsidRDefault="00CC0BC3" w:rsidP="008E5627">
      <w:pPr>
        <w:pStyle w:val="libNormal"/>
        <w:rPr>
          <w:rtl/>
        </w:rPr>
      </w:pPr>
      <w:r w:rsidRPr="008E5627">
        <w:rPr>
          <w:rFonts w:hint="cs"/>
          <w:rtl/>
        </w:rPr>
        <w:t>وهذا الحكم العقلي والعقلائي قد أقرّه الشارع في القرآن والسنّة النبوية وجاء في أقوال العلماء والفقهاء .</w:t>
      </w:r>
    </w:p>
    <w:p w:rsidR="00CC0BC3" w:rsidRPr="008E5627" w:rsidRDefault="00CC0BC3" w:rsidP="008E5627">
      <w:pPr>
        <w:pStyle w:val="libNormal"/>
        <w:rPr>
          <w:rtl/>
        </w:rPr>
      </w:pPr>
      <w:r w:rsidRPr="008E5627">
        <w:rPr>
          <w:rFonts w:hint="cs"/>
          <w:rtl/>
        </w:rPr>
        <w:t>فوجوب التقية شرعاً إنّما هو إمضاء لحكم العقل بوجوب دفع الضرر في الدنيا وما بعد الموت ، حيث إنّ العقل يُلزم الإنسان بالبحث عمّا يحصل بعد الموت ؛ وذلك لأنّ المحتمل ملاكه شديد جدّاً ، وهو الهلاك والعذاب الدائم الأبدي .</w:t>
      </w:r>
    </w:p>
    <w:p w:rsidR="00F57B5B" w:rsidRDefault="00CC0BC3" w:rsidP="008E5627">
      <w:pPr>
        <w:pStyle w:val="libNormal"/>
        <w:rPr>
          <w:rtl/>
        </w:rPr>
      </w:pPr>
      <w:r w:rsidRPr="008E5627">
        <w:rPr>
          <w:rFonts w:hint="cs"/>
          <w:rtl/>
        </w:rPr>
        <w:t>وبناءً على ذلك يحكم العقل بوجوب التقية حتى وإن كان الضرر محتملاً مع خطورة وشدّة ذلك الضرر ، خصوصاً إذا أخذنا بعين الاعتبار أنّ إظهار الحقيقة ـ من دون أن يحتوي ذلك الإظهار على أي مبدأ من المبادئ السامية كالجهاد والتضحية ونحوهما ـ قد يكون موجباً للفتنة والخروج عن تلك الحقيقة وعن الدين ، بسبب ما يلاقيه من عذاب واضطهاد من قِبل الظالمين .</w:t>
      </w:r>
    </w:p>
    <w:p w:rsidR="00F57B5B" w:rsidRDefault="00F57B5B" w:rsidP="00FF4C5D">
      <w:pPr>
        <w:pStyle w:val="libNormal"/>
        <w:rPr>
          <w:rtl/>
        </w:rPr>
      </w:pPr>
      <w:r>
        <w:rPr>
          <w:rtl/>
        </w:rPr>
        <w:br w:type="page"/>
      </w:r>
    </w:p>
    <w:p w:rsidR="00CC0BC3" w:rsidRPr="00224466" w:rsidRDefault="00311662" w:rsidP="00224466">
      <w:pPr>
        <w:pStyle w:val="Heading2"/>
        <w:rPr>
          <w:rtl/>
        </w:rPr>
      </w:pPr>
      <w:bookmarkStart w:id="263" w:name="_Toc385250064"/>
      <w:r>
        <w:rPr>
          <w:rFonts w:hint="cs"/>
          <w:rtl/>
        </w:rPr>
        <w:lastRenderedPageBreak/>
        <w:t>وجوب التقية في سيرة المسلمين</w:t>
      </w:r>
      <w:bookmarkEnd w:id="263"/>
      <w:r w:rsidR="00CC0BC3" w:rsidRPr="00224466">
        <w:rPr>
          <w:rFonts w:hint="cs"/>
          <w:rtl/>
        </w:rPr>
        <w:t xml:space="preserve"> </w:t>
      </w:r>
    </w:p>
    <w:p w:rsidR="00CC0BC3" w:rsidRPr="008E5627" w:rsidRDefault="00CC0BC3" w:rsidP="008E5627">
      <w:pPr>
        <w:pStyle w:val="libNormal"/>
        <w:rPr>
          <w:rtl/>
        </w:rPr>
      </w:pPr>
      <w:r w:rsidRPr="008E5627">
        <w:rPr>
          <w:rFonts w:hint="cs"/>
          <w:rtl/>
        </w:rPr>
        <w:t>الذي يتصفّح تاريخ المسلمين سواء على المستوى الفردي أو الجماعي ، يجد أنّهم قاموا بتلبية نداء الفطرة والعقل بوجوب التقية ووجوب دفع الضرر ؛ وذلك عندما كانوا يمرون بمنعطفات حادّة وخطيرة ، فنلاحظهم ينسابون مع تلك الفطرة بإخفاء عقيدتهم وإظهار خلافها أمام الظالمين .</w:t>
      </w:r>
    </w:p>
    <w:p w:rsidR="00CC0BC3" w:rsidRPr="008E5627" w:rsidRDefault="00CC0BC3" w:rsidP="00F57B5B">
      <w:pPr>
        <w:pStyle w:val="libNormal"/>
        <w:rPr>
          <w:rtl/>
        </w:rPr>
      </w:pPr>
      <w:r w:rsidRPr="008E5627">
        <w:rPr>
          <w:rFonts w:hint="cs"/>
          <w:rtl/>
        </w:rPr>
        <w:t>وقد وقفنا سابقاً على النزر اليسير من سيرة المسلمين في هذا المضمار ،</w:t>
      </w:r>
      <w:r w:rsidR="00F57B5B">
        <w:rPr>
          <w:rFonts w:hint="cs"/>
          <w:rtl/>
        </w:rPr>
        <w:t xml:space="preserve"> </w:t>
      </w:r>
      <w:r w:rsidRPr="008E5627">
        <w:rPr>
          <w:rFonts w:hint="cs"/>
          <w:rtl/>
        </w:rPr>
        <w:t>سواء في المواقف الفردية التي كان يتخذها العلماء أو عامة الناس ، أم في المواقف الاجتماعية والعامة ، التي وقفها المسلمون أمام المحن الشديدة والفتن العارمة ، التي كانوا يمرون بها في التاريخ العصيب الذي مرّت به الأمة الإسلامية ، والطغاة والظالمين الذين حكمو</w:t>
      </w:r>
      <w:r w:rsidR="00F57B5B">
        <w:rPr>
          <w:rFonts w:hint="cs"/>
          <w:rtl/>
        </w:rPr>
        <w:t xml:space="preserve">ا رقاب الناس ، وأمثلة ذلك كثيرة </w:t>
      </w:r>
      <w:r w:rsidRPr="008E5627">
        <w:rPr>
          <w:rFonts w:hint="cs"/>
          <w:rtl/>
        </w:rPr>
        <w:t>جداً .</w:t>
      </w:r>
    </w:p>
    <w:p w:rsidR="00CC0BC3" w:rsidRPr="008E5627" w:rsidRDefault="00CC0BC3" w:rsidP="008E5627">
      <w:pPr>
        <w:pStyle w:val="libNormal"/>
        <w:rPr>
          <w:rtl/>
        </w:rPr>
      </w:pPr>
      <w:r w:rsidRPr="008E5627">
        <w:rPr>
          <w:rFonts w:hint="cs"/>
          <w:rtl/>
        </w:rPr>
        <w:t>منها ما سبقت الإشارة إليه ، وهي محنة خلق القرآن ، حيث أجاب جلّ المسلمين ـ الذين آمنوا بعدم خلق القرآن الكريم ـ بأنّ القرآن مخلوق عندما امتحنوا في تلك المسألة .</w:t>
      </w:r>
    </w:p>
    <w:p w:rsidR="00CC0BC3" w:rsidRDefault="00CC0BC3" w:rsidP="00D10147">
      <w:pPr>
        <w:pStyle w:val="libNormal"/>
        <w:rPr>
          <w:rtl/>
        </w:rPr>
      </w:pPr>
      <w:r w:rsidRPr="00D10147">
        <w:rPr>
          <w:rFonts w:hint="cs"/>
          <w:rtl/>
        </w:rPr>
        <w:t>ومن تلك المواقف أيضاً فتنة الأسود العنسي ، حيث قال ابن كثير وغيره في تلك الفتنة : ( واستوثقت اليمن بكاملها للأسود العنسي ، وجعل أمره يستطير استطارة الشرارة ... واشتدّ ملكه واستغلظ أمره ، وارتدّ خلق من أهل اليمن ، وعامله المسلمون الذين هناك بالتقية )</w:t>
      </w:r>
      <w:r w:rsidRPr="0089678F">
        <w:rPr>
          <w:rStyle w:val="libFootnotenumChar"/>
          <w:rFonts w:hint="cs"/>
          <w:rtl/>
        </w:rPr>
        <w:t xml:space="preserve"> (1)</w:t>
      </w:r>
      <w:r w:rsidRPr="00D10147">
        <w:rPr>
          <w:rFonts w:hint="cs"/>
          <w:rtl/>
        </w:rPr>
        <w:t xml:space="preserve"> .</w:t>
      </w:r>
    </w:p>
    <w:p w:rsidR="00CC0BC3" w:rsidRPr="008E5627" w:rsidRDefault="00CC0BC3" w:rsidP="008E5627">
      <w:pPr>
        <w:pStyle w:val="libNormal"/>
        <w:rPr>
          <w:rtl/>
        </w:rPr>
      </w:pPr>
      <w:r w:rsidRPr="008E5627">
        <w:rPr>
          <w:rFonts w:hint="cs"/>
          <w:rtl/>
        </w:rPr>
        <w:t>وليست هذه السيرة وتلك المواقف إلاّ إجابة لنداء الفطرة وإدراك العقل القاضيان بوجوب التقية ولزوم التمسّك بها في مثل هذه الفتن والابتلاءات ، ولو كان هناك ردع نبوي أو قرآني عن مثل تلك التقية لما كانت التقية سلوكاً عامّاً يتبعه الفرد والمجتمع الإسلامي ، خصوصاً وأنّ مثل تلك المحن كانت توجب الافتتان في الدين والارتداد عن الإسلام ، كما حصل ذلك من بعض أهل اليمن عندما افتتنهم الأسود العنسي بشدّته وغلظته .</w:t>
      </w:r>
    </w:p>
    <w:p w:rsidR="00311662" w:rsidRPr="002773F8" w:rsidRDefault="00311662" w:rsidP="00311662">
      <w:pPr>
        <w:pStyle w:val="libLine"/>
        <w:rPr>
          <w:rtl/>
        </w:rPr>
      </w:pPr>
      <w:r w:rsidRPr="002773F8">
        <w:rPr>
          <w:rFonts w:hint="cs"/>
          <w:rtl/>
        </w:rPr>
        <w:t>ــــــــــــــ</w:t>
      </w:r>
    </w:p>
    <w:p w:rsidR="00F57B5B" w:rsidRDefault="00CC0BC3" w:rsidP="00311662">
      <w:pPr>
        <w:pStyle w:val="libFootnote0"/>
        <w:rPr>
          <w:rtl/>
        </w:rPr>
      </w:pPr>
      <w:r w:rsidRPr="00F25166">
        <w:rPr>
          <w:rFonts w:hint="cs"/>
          <w:rtl/>
        </w:rPr>
        <w:t>(1) البداية والنهاية : ج6 ص339 ؛ تاريخ ابن خلدون : ج2 ق2 ص60 .</w:t>
      </w:r>
    </w:p>
    <w:p w:rsidR="00F57B5B" w:rsidRDefault="00F57B5B" w:rsidP="00DA744D">
      <w:pPr>
        <w:pStyle w:val="libNormal"/>
        <w:rPr>
          <w:rtl/>
        </w:rPr>
      </w:pPr>
      <w:r>
        <w:rPr>
          <w:rtl/>
        </w:rPr>
        <w:br w:type="page"/>
      </w:r>
    </w:p>
    <w:p w:rsidR="00CC0BC3" w:rsidRPr="00A14629" w:rsidRDefault="00CC0BC3" w:rsidP="00A14629">
      <w:pPr>
        <w:pStyle w:val="Heading2"/>
        <w:rPr>
          <w:rtl/>
        </w:rPr>
      </w:pPr>
      <w:bookmarkStart w:id="264" w:name="_Toc385250065"/>
      <w:r w:rsidRPr="00A14629">
        <w:rPr>
          <w:rFonts w:hint="cs"/>
          <w:rtl/>
        </w:rPr>
        <w:lastRenderedPageBreak/>
        <w:t>منزلة التقيّة في الإسلام</w:t>
      </w:r>
      <w:bookmarkEnd w:id="264"/>
    </w:p>
    <w:p w:rsidR="00CC0BC3" w:rsidRPr="00732266" w:rsidRDefault="00311662" w:rsidP="00732266">
      <w:pPr>
        <w:pStyle w:val="libBold1"/>
        <w:rPr>
          <w:rtl/>
        </w:rPr>
      </w:pPr>
      <w:r>
        <w:rPr>
          <w:rFonts w:hint="cs"/>
          <w:rtl/>
        </w:rPr>
        <w:t>لا دين لمَن لا تقيّة له :</w:t>
      </w:r>
      <w:r w:rsidR="00CC0BC3" w:rsidRPr="00732266">
        <w:rPr>
          <w:rFonts w:hint="cs"/>
          <w:rtl/>
        </w:rPr>
        <w:t xml:space="preserve"> </w:t>
      </w:r>
    </w:p>
    <w:p w:rsidR="00CC0BC3" w:rsidRDefault="00CC0BC3" w:rsidP="00214C08">
      <w:pPr>
        <w:pStyle w:val="libNormal"/>
        <w:rPr>
          <w:rtl/>
        </w:rPr>
      </w:pPr>
      <w:r w:rsidRPr="00D10147">
        <w:rPr>
          <w:rFonts w:hint="cs"/>
          <w:rtl/>
        </w:rPr>
        <w:t xml:space="preserve">من الشبهات التي تُثار حول الشيعة في بحث التقية هي أنّهم يجعلون التقية في مصاف أصول الدين وأركانه ، استناداً إلى بعض مرويّاتهم التي يروونها عن أهل بيت العصمة والطهارة ، كقول الإمام جعفر بن محمد الصادق </w:t>
      </w:r>
      <w:r w:rsidR="00214C08" w:rsidRPr="00214C08">
        <w:rPr>
          <w:rStyle w:val="libAlaemChar"/>
          <w:rFonts w:eastAsiaTheme="minorHAnsi"/>
          <w:rtl/>
        </w:rPr>
        <w:t>عليه‌السلام</w:t>
      </w:r>
      <w:r w:rsidRPr="00D10147">
        <w:rPr>
          <w:rFonts w:hint="cs"/>
          <w:rtl/>
        </w:rPr>
        <w:t xml:space="preserve"> : </w:t>
      </w:r>
      <w:r w:rsidRPr="00B16DF9">
        <w:rPr>
          <w:rStyle w:val="libBold2Char"/>
          <w:rFonts w:hint="cs"/>
          <w:rtl/>
        </w:rPr>
        <w:t xml:space="preserve">( </w:t>
      </w:r>
      <w:r w:rsidRPr="00EE47A1">
        <w:rPr>
          <w:rStyle w:val="libBold2Char"/>
          <w:rFonts w:hint="cs"/>
          <w:rtl/>
        </w:rPr>
        <w:t>التقية ديني ودين آبائي ولا دين لمَن لا تقيّة له</w:t>
      </w:r>
      <w:r w:rsidRPr="00B16DF9">
        <w:rPr>
          <w:rStyle w:val="libBold2Char"/>
          <w:rFonts w:hint="cs"/>
          <w:rtl/>
        </w:rPr>
        <w:t xml:space="preserve"> ) </w:t>
      </w:r>
      <w:r w:rsidRPr="0089678F">
        <w:rPr>
          <w:rStyle w:val="libFootnotenumChar"/>
          <w:rFonts w:hint="cs"/>
          <w:rtl/>
        </w:rPr>
        <w:t>(1)</w:t>
      </w:r>
      <w:r w:rsidRPr="00D10147">
        <w:rPr>
          <w:rFonts w:hint="cs"/>
          <w:rtl/>
        </w:rPr>
        <w:t xml:space="preserve"> ؛ حيث استنكر البعض مثل هذه التعابير حول مبدأ التقية ، وقال : كيف تُجعل التقية من الدين وأنّ مَن لا تقية له لا دين له ؟!</w:t>
      </w:r>
    </w:p>
    <w:p w:rsidR="00CC0BC3" w:rsidRPr="00480ABA" w:rsidRDefault="00CC0BC3" w:rsidP="00480ABA">
      <w:pPr>
        <w:pStyle w:val="libBold1"/>
        <w:rPr>
          <w:rtl/>
        </w:rPr>
      </w:pPr>
      <w:r w:rsidRPr="00480ABA">
        <w:rPr>
          <w:rFonts w:hint="cs"/>
          <w:rtl/>
        </w:rPr>
        <w:t>وللإجابة عن هذا التساؤل وجوه عديدة نشير إلى بعضها :</w:t>
      </w:r>
    </w:p>
    <w:p w:rsidR="00CC0BC3" w:rsidRDefault="00CC0BC3" w:rsidP="00866741">
      <w:pPr>
        <w:pStyle w:val="libNormal"/>
        <w:rPr>
          <w:rtl/>
        </w:rPr>
      </w:pPr>
      <w:r w:rsidRPr="00D10147">
        <w:rPr>
          <w:rFonts w:hint="cs"/>
          <w:rtl/>
        </w:rPr>
        <w:t xml:space="preserve">1ـ إنّ المضمون السابق الذي ورد حول التقية عن أهل البيت </w:t>
      </w:r>
      <w:r w:rsidR="00866741" w:rsidRPr="00866741">
        <w:rPr>
          <w:rStyle w:val="libAlaemChar"/>
          <w:rFonts w:eastAsiaTheme="minorHAnsi"/>
          <w:rtl/>
        </w:rPr>
        <w:t>عليهم‌السلام</w:t>
      </w:r>
      <w:r w:rsidRPr="00D10147">
        <w:rPr>
          <w:rFonts w:hint="cs"/>
          <w:rtl/>
        </w:rPr>
        <w:t xml:space="preserve"> ورد بذاته عن رسول الله </w:t>
      </w:r>
      <w:r w:rsidR="003D24AF" w:rsidRPr="00C942B4">
        <w:rPr>
          <w:rStyle w:val="libAlaemChar"/>
          <w:rFonts w:eastAsiaTheme="minorHAnsi"/>
          <w:rtl/>
        </w:rPr>
        <w:t>صلى‌الله‌عليه‌وآله‌وسلم</w:t>
      </w:r>
      <w:r w:rsidRPr="00D10147">
        <w:rPr>
          <w:rFonts w:hint="cs"/>
          <w:rtl/>
        </w:rPr>
        <w:t xml:space="preserve"> ، حيث قال :</w:t>
      </w:r>
      <w:r w:rsidRPr="00B16DF9">
        <w:rPr>
          <w:rStyle w:val="libBold2Char"/>
          <w:rFonts w:hint="cs"/>
          <w:rtl/>
        </w:rPr>
        <w:t xml:space="preserve"> ( </w:t>
      </w:r>
      <w:r w:rsidRPr="00EE47A1">
        <w:rPr>
          <w:rStyle w:val="libBold2Char"/>
          <w:rFonts w:hint="cs"/>
          <w:rtl/>
        </w:rPr>
        <w:t>لا دين لمَن لا تقية له</w:t>
      </w:r>
      <w:r w:rsidRPr="00B16DF9">
        <w:rPr>
          <w:rStyle w:val="libBold2Char"/>
          <w:rFonts w:hint="cs"/>
          <w:rtl/>
        </w:rPr>
        <w:t xml:space="preserve"> )</w:t>
      </w:r>
      <w:r w:rsidRPr="0089678F">
        <w:rPr>
          <w:rStyle w:val="libFootnotenumChar"/>
          <w:rFonts w:hint="cs"/>
          <w:rtl/>
        </w:rPr>
        <w:t xml:space="preserve"> (2)</w:t>
      </w:r>
      <w:r w:rsidRPr="00D10147">
        <w:rPr>
          <w:rFonts w:hint="cs"/>
          <w:rtl/>
        </w:rPr>
        <w:t xml:space="preserve"> ، ولم تكن التقية هي المفردة الوحيدة التي عبّر عنها رسول الله </w:t>
      </w:r>
      <w:r w:rsidR="003D24AF" w:rsidRPr="00C942B4">
        <w:rPr>
          <w:rStyle w:val="libAlaemChar"/>
          <w:rFonts w:eastAsiaTheme="minorHAnsi"/>
          <w:rtl/>
        </w:rPr>
        <w:t>صلى‌الله‌عليه‌وآله‌وسلم</w:t>
      </w:r>
      <w:r w:rsidRPr="00D10147">
        <w:rPr>
          <w:rFonts w:hint="cs"/>
          <w:rtl/>
        </w:rPr>
        <w:t xml:space="preserve"> بذلك التعبير ، بل هناك الكثير من المفردات الدينية التي عبّر عنها الرسول الأكرم </w:t>
      </w:r>
      <w:r w:rsidR="003D24AF" w:rsidRPr="00C942B4">
        <w:rPr>
          <w:rStyle w:val="libAlaemChar"/>
          <w:rFonts w:eastAsiaTheme="minorHAnsi"/>
          <w:rtl/>
        </w:rPr>
        <w:t>صلى‌الله‌عليه‌وآله‌وسلم</w:t>
      </w:r>
      <w:r w:rsidRPr="00D10147">
        <w:rPr>
          <w:rFonts w:hint="cs"/>
          <w:rtl/>
        </w:rPr>
        <w:t xml:space="preserve"> بالتعبير ذاته ، وذلك كقوله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لا دين لمَن لا ثقة له )</w:t>
      </w:r>
      <w:r w:rsidRPr="0089678F">
        <w:rPr>
          <w:rStyle w:val="libFootnotenumChar"/>
          <w:rFonts w:hint="cs"/>
          <w:rtl/>
        </w:rPr>
        <w:t xml:space="preserve"> (3)</w:t>
      </w:r>
      <w:r w:rsidRPr="00D10147">
        <w:rPr>
          <w:rFonts w:hint="cs"/>
          <w:rtl/>
        </w:rPr>
        <w:t xml:space="preserve"> ، وقوله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لا دين لمَن لا أمانة له )</w:t>
      </w:r>
      <w:r w:rsidRPr="0089678F">
        <w:rPr>
          <w:rStyle w:val="libFootnotenumChar"/>
          <w:rFonts w:hint="cs"/>
          <w:rtl/>
        </w:rPr>
        <w:t xml:space="preserve"> (4)</w:t>
      </w:r>
      <w:r w:rsidRPr="00D10147">
        <w:rPr>
          <w:rFonts w:hint="cs"/>
          <w:rtl/>
        </w:rPr>
        <w:t xml:space="preserve"> ، و : </w:t>
      </w:r>
      <w:r w:rsidR="00311662">
        <w:rPr>
          <w:rStyle w:val="libBold2Char"/>
          <w:rFonts w:hint="cs"/>
          <w:rtl/>
        </w:rPr>
        <w:t xml:space="preserve">( لا </w:t>
      </w:r>
      <w:r w:rsidRPr="00B16DF9">
        <w:rPr>
          <w:rStyle w:val="libBold2Char"/>
          <w:rFonts w:hint="cs"/>
          <w:rtl/>
        </w:rPr>
        <w:t>دين لمَن لا عهد له )</w:t>
      </w:r>
      <w:r w:rsidRPr="0089678F">
        <w:rPr>
          <w:rStyle w:val="libFootnotenumChar"/>
          <w:rFonts w:hint="cs"/>
          <w:rtl/>
        </w:rPr>
        <w:t xml:space="preserve"> (5)</w:t>
      </w:r>
      <w:r w:rsidRPr="00D10147">
        <w:rPr>
          <w:rFonts w:hint="cs"/>
          <w:rtl/>
        </w:rPr>
        <w:t xml:space="preserve"> ، و : </w:t>
      </w:r>
      <w:r w:rsidRPr="00B16DF9">
        <w:rPr>
          <w:rStyle w:val="libBold2Char"/>
          <w:rFonts w:hint="cs"/>
          <w:rtl/>
        </w:rPr>
        <w:t>( لا دين لمَن لا</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المحاسن ، البرقي : ج1 ص255 .</w:t>
      </w:r>
    </w:p>
    <w:p w:rsidR="00CC0BC3" w:rsidRPr="00F25166" w:rsidRDefault="00CC0BC3" w:rsidP="00F25166">
      <w:pPr>
        <w:pStyle w:val="libFootnote0"/>
        <w:rPr>
          <w:rtl/>
        </w:rPr>
      </w:pPr>
      <w:r w:rsidRPr="00F25166">
        <w:rPr>
          <w:rFonts w:hint="cs"/>
          <w:rtl/>
        </w:rPr>
        <w:t>(2) المصنف ، ابن أبي شيبة الكوفي : ج7 ص643 ؛ كنز العمال ، المتقي الهندي : ج3 ص96 ؛ ينابيع المودة ، القندوزي : ج2 ص84 .</w:t>
      </w:r>
    </w:p>
    <w:p w:rsidR="00CC0BC3" w:rsidRPr="00F25166" w:rsidRDefault="00CC0BC3" w:rsidP="00F25166">
      <w:pPr>
        <w:pStyle w:val="libFootnote0"/>
        <w:rPr>
          <w:rtl/>
        </w:rPr>
      </w:pPr>
      <w:r w:rsidRPr="00F25166">
        <w:rPr>
          <w:rFonts w:hint="cs"/>
          <w:rtl/>
        </w:rPr>
        <w:t>(3) تاريخ جرجان ، السهمسي : ص200 .</w:t>
      </w:r>
    </w:p>
    <w:p w:rsidR="00CC0BC3" w:rsidRPr="00F25166" w:rsidRDefault="00CC0BC3" w:rsidP="00F25166">
      <w:pPr>
        <w:pStyle w:val="libFootnote0"/>
        <w:rPr>
          <w:rtl/>
        </w:rPr>
      </w:pPr>
      <w:r w:rsidRPr="00F25166">
        <w:rPr>
          <w:rFonts w:hint="cs"/>
          <w:rtl/>
        </w:rPr>
        <w:t>(4) السنن الكبرى ، البيهقي : ج6 ص288 ؛ المصنف ، الصنعاني : ج11 ص157 ؛ المصنف ، ابن أبي شيبة الكوفي : ج7 ص82 ؛ المعجم الكبير ، الطبراني : ج8 ص247 .</w:t>
      </w:r>
    </w:p>
    <w:p w:rsidR="00F57B5B" w:rsidRDefault="00CC0BC3" w:rsidP="00F25166">
      <w:pPr>
        <w:pStyle w:val="libFootnote0"/>
        <w:rPr>
          <w:rtl/>
        </w:rPr>
      </w:pPr>
      <w:r w:rsidRPr="00F25166">
        <w:rPr>
          <w:rFonts w:hint="cs"/>
          <w:rtl/>
        </w:rPr>
        <w:t>(5) مسند أحمد : ج3 ص135 ؛ صحيح ابن حبان : ج1 ص423 .</w:t>
      </w:r>
    </w:p>
    <w:p w:rsidR="00F57B5B" w:rsidRDefault="00F57B5B" w:rsidP="00DA744D">
      <w:pPr>
        <w:pStyle w:val="libNormal"/>
        <w:rPr>
          <w:rtl/>
        </w:rPr>
      </w:pPr>
      <w:r>
        <w:rPr>
          <w:rtl/>
        </w:rPr>
        <w:br w:type="page"/>
      </w:r>
    </w:p>
    <w:p w:rsidR="00CC0BC3" w:rsidRDefault="00CC0BC3" w:rsidP="00F57B5B">
      <w:pPr>
        <w:pStyle w:val="libNormal0"/>
        <w:rPr>
          <w:rtl/>
        </w:rPr>
      </w:pPr>
      <w:r w:rsidRPr="00EE47A1">
        <w:rPr>
          <w:rStyle w:val="libBold2Char"/>
          <w:rFonts w:hint="cs"/>
          <w:rtl/>
        </w:rPr>
        <w:lastRenderedPageBreak/>
        <w:t>ورع له )</w:t>
      </w:r>
      <w:r w:rsidRPr="0089678F">
        <w:rPr>
          <w:rStyle w:val="libFootnotenumChar"/>
          <w:rFonts w:hint="cs"/>
          <w:rtl/>
        </w:rPr>
        <w:t xml:space="preserve"> (1)</w:t>
      </w:r>
      <w:r w:rsidRPr="00D10147">
        <w:rPr>
          <w:rFonts w:hint="cs"/>
          <w:rtl/>
        </w:rPr>
        <w:t xml:space="preserve"> ، و : </w:t>
      </w:r>
      <w:r w:rsidRPr="00EE47A1">
        <w:rPr>
          <w:rStyle w:val="libBold2Char"/>
          <w:rFonts w:hint="cs"/>
          <w:rtl/>
        </w:rPr>
        <w:t xml:space="preserve">( لا دين إلاّ بمروءة ) </w:t>
      </w:r>
      <w:r w:rsidRPr="0089678F">
        <w:rPr>
          <w:rStyle w:val="libFootnotenumChar"/>
          <w:rFonts w:hint="cs"/>
          <w:rtl/>
        </w:rPr>
        <w:t>(2)</w:t>
      </w:r>
      <w:r w:rsidRPr="00D10147">
        <w:rPr>
          <w:rFonts w:hint="cs"/>
          <w:rtl/>
        </w:rPr>
        <w:t xml:space="preserve"> ، فمثل هذه التعابير في التقية وفي غيرها كثيرة جدّاً ومتواترة عن رسول الله </w:t>
      </w:r>
      <w:r w:rsidR="003D24AF" w:rsidRPr="00C942B4">
        <w:rPr>
          <w:rStyle w:val="libAlaemChar"/>
          <w:rFonts w:eastAsiaTheme="minorHAnsi"/>
          <w:rtl/>
        </w:rPr>
        <w:t>صلى‌الله‌عليه‌وآله‌وسلم</w:t>
      </w:r>
      <w:r w:rsidRPr="00D10147">
        <w:rPr>
          <w:rFonts w:hint="cs"/>
          <w:rtl/>
        </w:rPr>
        <w:t xml:space="preserve"> فلا يسع الباحث إنكارها والتهجّم عليها ، بل لا بد من فهم معانيها والوقوف على المراد منها ، كما سوف يتضح ذلك في الوجوه اللاحقة .</w:t>
      </w:r>
    </w:p>
    <w:p w:rsidR="00CC0BC3" w:rsidRPr="008E5627" w:rsidRDefault="00CC0BC3" w:rsidP="008E5627">
      <w:pPr>
        <w:pStyle w:val="libNormal"/>
        <w:rPr>
          <w:rtl/>
        </w:rPr>
      </w:pPr>
      <w:r w:rsidRPr="008E5627">
        <w:rPr>
          <w:rFonts w:hint="cs"/>
          <w:rtl/>
        </w:rPr>
        <w:t>2– إن تلك المفردات الدينية جعلها الشارع للمحافظة على الفرد المسلم وعلى دينه من خلال التحلّي والتسلّح به ؛ لأنّ ترك التقية ـ مثلاً ـ قد يوجب الافتتان في الدين والردّة عن الإسلام ، فمعنى كون التقية دين ، هو أنّ ديمومة عقيدة الشخص أو المجتمع والمحافظة على استمرارية الدين في تلك الأوساط ، وعدم الخروج عنه جرّاء الفتن والبلاء ، إنّما يكون عن طريق استخدام التقية ونظائرها والتسلح بها كسلاح وقائي ، من أجل الدفاع عن النفس والمال والعرض ، وبالتالي الحفاظ على دين الشخص من كيد الظالمين .</w:t>
      </w:r>
    </w:p>
    <w:p w:rsidR="00CC0BC3" w:rsidRPr="008E5627" w:rsidRDefault="00CC0BC3" w:rsidP="00311662">
      <w:pPr>
        <w:pStyle w:val="libNormal"/>
        <w:rPr>
          <w:rtl/>
        </w:rPr>
      </w:pPr>
      <w:r w:rsidRPr="008E5627">
        <w:rPr>
          <w:rFonts w:hint="cs"/>
          <w:rtl/>
        </w:rPr>
        <w:t>وهكذا الكلام في بقيّة المفردات الأخرى كالورع والأمانة وحفظ العهد والغيرة والمروءة وغيرها ، كل تلك الأمور تعتبر أسلحة مؤثّرة تساعد الفرد على حفظ دينه من خلال التمسّك بها ، وفي غير ذلك يكون دينه في معرض التلف والضياع كما ستأتي الإشارة إلى ذلك</w:t>
      </w:r>
      <w:r w:rsidR="00311662">
        <w:rPr>
          <w:rFonts w:hint="cs"/>
          <w:rtl/>
        </w:rPr>
        <w:t xml:space="preserve"> </w:t>
      </w:r>
      <w:r w:rsidRPr="008E5627">
        <w:rPr>
          <w:rFonts w:hint="cs"/>
          <w:rtl/>
        </w:rPr>
        <w:t>لاحقاً .</w:t>
      </w:r>
    </w:p>
    <w:p w:rsidR="00CC0BC3" w:rsidRPr="008E5627" w:rsidRDefault="00CC0BC3" w:rsidP="008E5627">
      <w:pPr>
        <w:pStyle w:val="libNormal"/>
        <w:rPr>
          <w:rtl/>
        </w:rPr>
      </w:pPr>
      <w:r w:rsidRPr="008E5627">
        <w:rPr>
          <w:rFonts w:hint="cs"/>
          <w:rtl/>
        </w:rPr>
        <w:t>3 ـ لا ريب أنّ أي مفردة وأي عقيدة أو حكم شرعي جاءت به الشريعة الإسلامية يوجب إنكاره الكفر والخروج عن الدين الإسلامي ، إذا كان ذلك الفرد عالماً بثبوته في الشريعة الإسلامية ، بمعنى أنّ الله عزّ وجل</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ينابيع المودة ، القندوزي الحنفي : ج3 ص297 .</w:t>
      </w:r>
    </w:p>
    <w:p w:rsidR="00F57B5B" w:rsidRDefault="00CC0BC3" w:rsidP="00F25166">
      <w:pPr>
        <w:pStyle w:val="libFootnote0"/>
        <w:rPr>
          <w:rtl/>
        </w:rPr>
      </w:pPr>
      <w:r w:rsidRPr="00F25166">
        <w:rPr>
          <w:rFonts w:hint="cs"/>
          <w:rtl/>
        </w:rPr>
        <w:t>(2) شرح نهج البلاغة ، ابن أبي الحديد : ج18 ص128 ؛ البداية والنهاية ، ابن كثير : ج9 ص298 .</w:t>
      </w:r>
    </w:p>
    <w:p w:rsidR="00F57B5B" w:rsidRDefault="00F57B5B" w:rsidP="00DA744D">
      <w:pPr>
        <w:pStyle w:val="libNormal"/>
        <w:rPr>
          <w:rtl/>
        </w:rPr>
      </w:pPr>
      <w:r>
        <w:rPr>
          <w:rtl/>
        </w:rPr>
        <w:br w:type="page"/>
      </w:r>
    </w:p>
    <w:p w:rsidR="00CC0BC3" w:rsidRDefault="00CC0BC3" w:rsidP="00AA731E">
      <w:pPr>
        <w:pStyle w:val="libNormal0"/>
        <w:rPr>
          <w:rtl/>
        </w:rPr>
      </w:pPr>
      <w:r w:rsidRPr="00D10147">
        <w:rPr>
          <w:rFonts w:hint="cs"/>
          <w:rtl/>
        </w:rPr>
        <w:lastRenderedPageBreak/>
        <w:t xml:space="preserve">لا يقبل من الفرد المسلم أن يؤمن ببعض الشريعة الإسلامية ويكفر ببعضها الآخر ، ولذا ذمّ الله سبحانه الذين يؤمنون ببعض الكتاب ويكفرون ببعضه الآخر ، حيث عدّهم من المنافقين أو الكافرين الخارجين عن الشريعة الإسلامية ، قال تعالى : </w:t>
      </w:r>
      <w:r w:rsidR="00AA731E">
        <w:rPr>
          <w:rStyle w:val="libAlaemChar"/>
          <w:rFonts w:eastAsiaTheme="minorHAnsi" w:hint="cs"/>
          <w:rtl/>
        </w:rPr>
        <w:t>(</w:t>
      </w:r>
      <w:r w:rsidRPr="00E43155">
        <w:rPr>
          <w:rStyle w:val="libAieChar"/>
          <w:rFonts w:hint="cs"/>
          <w:rtl/>
        </w:rPr>
        <w:t xml:space="preserve"> </w:t>
      </w:r>
      <w:r w:rsidRPr="00EE47A1">
        <w:rPr>
          <w:rStyle w:val="libAieChar"/>
          <w:rFonts w:hint="cs"/>
          <w:rtl/>
        </w:rPr>
        <w:t>أَفَتُؤْمِنُونَ بِبَعْضِ الْكِتَابِ وَتَكْفُرُونَ بِبَعْضٍ فَمَا جَزَاء مَن يَفْعَلُ ذَلِكَ مِنكُمْ إِلاَّ خِزْيٌ فِي الْحَيَاةِ الدُّنْيَا وَيَوْمَ الْقِيَامَةِ يُرَدُّونَ إِلَى أَشَدِّ الْعَذَابِ وَمَا اللهُ بِغَافِلٍ عَمَّا تَعْمَلُونَ</w:t>
      </w:r>
      <w:r w:rsidR="00AA731E">
        <w:rPr>
          <w:rStyle w:val="libAlaemChar"/>
          <w:rFonts w:eastAsiaTheme="minorHAnsi" w:hint="cs"/>
          <w:rtl/>
        </w:rPr>
        <w:t>)</w:t>
      </w:r>
      <w:r w:rsidRPr="0089678F">
        <w:rPr>
          <w:rStyle w:val="libFootnotenumChar"/>
          <w:rFonts w:hint="cs"/>
          <w:rtl/>
        </w:rPr>
        <w:t xml:space="preserve"> (1)</w:t>
      </w:r>
      <w:r w:rsidRPr="00D10147">
        <w:rPr>
          <w:rFonts w:hint="cs"/>
          <w:rtl/>
        </w:rPr>
        <w:t xml:space="preserve"> وغير هذه الآية من الآيات المباركة التي تؤكّد على ضرورة الإيمان بالشريعة الإسلامية بكاملها ، فإذا ثبت أنّ مفردة هي من المفردات الإسلامية ، فإنّ إنكارها مع العلم بثبوتها في الشريعة الإسلامية يوجب الكفر والخروج عن الدين وتكذيب سيّد المرسلين </w:t>
      </w:r>
      <w:r w:rsidR="003D24AF" w:rsidRPr="00C942B4">
        <w:rPr>
          <w:rStyle w:val="libAlaemChar"/>
          <w:rFonts w:eastAsiaTheme="minorHAnsi"/>
          <w:rtl/>
        </w:rPr>
        <w:t>صلى‌الله‌عليه‌وآله‌وسلم</w:t>
      </w:r>
      <w:r w:rsidRPr="00D10147">
        <w:rPr>
          <w:rFonts w:hint="cs"/>
          <w:rtl/>
        </w:rPr>
        <w:t xml:space="preserve"> .</w:t>
      </w:r>
    </w:p>
    <w:p w:rsidR="00CC0BC3" w:rsidRDefault="00CC0BC3" w:rsidP="00413B8B">
      <w:pPr>
        <w:pStyle w:val="libNormal"/>
        <w:rPr>
          <w:rtl/>
        </w:rPr>
      </w:pPr>
      <w:r w:rsidRPr="00413B8B">
        <w:rPr>
          <w:rFonts w:hint="cs"/>
          <w:rtl/>
        </w:rPr>
        <w:t xml:space="preserve">فمَن ينكر التقية بعد علمه بكونها من الشريعة الإسلامية الحقّة عن القرآن والسنّة النبوية يكون خارجاً عن الدين ، فيصح أن يقال في حقّه : </w:t>
      </w:r>
      <w:r w:rsidRPr="007E2907">
        <w:rPr>
          <w:rStyle w:val="libBold2Char"/>
          <w:rFonts w:hint="cs"/>
          <w:rtl/>
        </w:rPr>
        <w:t>(</w:t>
      </w:r>
      <w:r w:rsidRPr="00B16DF9">
        <w:rPr>
          <w:rStyle w:val="libBold2Char"/>
          <w:rFonts w:hint="cs"/>
          <w:rtl/>
        </w:rPr>
        <w:t xml:space="preserve"> لا دين لمَن لا تقية له </w:t>
      </w:r>
      <w:r w:rsidRPr="007E2907">
        <w:rPr>
          <w:rStyle w:val="libBold2Char"/>
          <w:rFonts w:hint="cs"/>
          <w:rtl/>
        </w:rPr>
        <w:t>)</w:t>
      </w:r>
      <w:r w:rsidRPr="00413B8B">
        <w:rPr>
          <w:rFonts w:hint="cs"/>
          <w:rtl/>
        </w:rPr>
        <w:t xml:space="preserve"> أي مَن أنكر التقية بعد علمه بثبوتها شرعاً يكون خارجاً عن الدين .</w:t>
      </w:r>
    </w:p>
    <w:p w:rsidR="00CC0BC3" w:rsidRDefault="00CC0BC3" w:rsidP="003D24AF">
      <w:pPr>
        <w:pStyle w:val="libNormal"/>
        <w:rPr>
          <w:rtl/>
        </w:rPr>
      </w:pPr>
      <w:r w:rsidRPr="00413B8B">
        <w:rPr>
          <w:rFonts w:hint="cs"/>
          <w:rtl/>
        </w:rPr>
        <w:t xml:space="preserve">ولذا ورد عن رسول الله </w:t>
      </w:r>
      <w:r w:rsidR="003D24AF" w:rsidRPr="00C942B4">
        <w:rPr>
          <w:rStyle w:val="libAlaemChar"/>
          <w:rFonts w:eastAsiaTheme="minorHAnsi"/>
          <w:rtl/>
        </w:rPr>
        <w:t>صلى‌الله‌عليه‌وآله‌وسلم</w:t>
      </w:r>
      <w:r w:rsidRPr="00413B8B">
        <w:rPr>
          <w:rFonts w:hint="cs"/>
          <w:rtl/>
        </w:rPr>
        <w:t xml:space="preserve"> قوله :</w:t>
      </w:r>
      <w:r w:rsidRPr="007E2907">
        <w:rPr>
          <w:rStyle w:val="libBold2Char"/>
          <w:rFonts w:hint="cs"/>
          <w:rtl/>
        </w:rPr>
        <w:t xml:space="preserve"> (</w:t>
      </w:r>
      <w:r w:rsidRPr="00B16DF9">
        <w:rPr>
          <w:rStyle w:val="libBold2Char"/>
          <w:rFonts w:hint="cs"/>
          <w:rtl/>
        </w:rPr>
        <w:t xml:space="preserve"> يا أيّها الناس ، إنّه لا دين لمَن دان بجحود آية من كتاب الله ، يا أيّها الناس ، إنّه لا دين لمَن دان بفرية باطل ادعاها على الله تبارك وتعالى ، يا أيّها الناس ، إنّه لا دين لمَن دان بطاعة مَن عصى الله تبارك وتعالى </w:t>
      </w:r>
      <w:r w:rsidRPr="007E2907">
        <w:rPr>
          <w:rStyle w:val="libBold2Char"/>
          <w:rFonts w:hint="cs"/>
          <w:rtl/>
        </w:rPr>
        <w:t>)</w:t>
      </w:r>
      <w:r w:rsidRPr="00413B8B">
        <w:rPr>
          <w:rFonts w:hint="cs"/>
          <w:rtl/>
        </w:rPr>
        <w:t xml:space="preserve"> </w:t>
      </w:r>
      <w:r w:rsidRPr="00E43155">
        <w:rPr>
          <w:rStyle w:val="libFootnotenumChar"/>
          <w:rFonts w:hint="cs"/>
          <w:rtl/>
        </w:rPr>
        <w:t>(2)</w:t>
      </w:r>
      <w:r w:rsidRPr="00413B8B">
        <w:rPr>
          <w:rFonts w:hint="cs"/>
          <w:rtl/>
        </w:rPr>
        <w:t xml:space="preserve"> . </w:t>
      </w:r>
    </w:p>
    <w:p w:rsidR="00CC0BC3" w:rsidRPr="008E5627" w:rsidRDefault="00CC0BC3" w:rsidP="008E5627">
      <w:pPr>
        <w:pStyle w:val="libNormal"/>
        <w:rPr>
          <w:rtl/>
        </w:rPr>
      </w:pPr>
      <w:r w:rsidRPr="008E5627">
        <w:rPr>
          <w:rFonts w:hint="cs"/>
          <w:rtl/>
        </w:rPr>
        <w:t>4ـ إنّ هذه المضامين التي وردت في التقية وفي غيرها ، تشير إلى</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البقرة : 85 .</w:t>
      </w:r>
    </w:p>
    <w:p w:rsidR="00F57B5B" w:rsidRDefault="00CC0BC3" w:rsidP="00F25166">
      <w:pPr>
        <w:pStyle w:val="libFootnote0"/>
        <w:rPr>
          <w:rtl/>
        </w:rPr>
      </w:pPr>
      <w:r w:rsidRPr="00F25166">
        <w:rPr>
          <w:rFonts w:hint="cs"/>
          <w:rtl/>
        </w:rPr>
        <w:t>(2) طبقات المحدثين باصبهان ، ابن حبان : ج3 ص25 ؛ ذكر اخبار اصبهان ، الحافظ الاصبهاني : ج1 ص227 .</w:t>
      </w:r>
    </w:p>
    <w:p w:rsidR="00F57B5B" w:rsidRDefault="00F57B5B" w:rsidP="00DA744D">
      <w:pPr>
        <w:pStyle w:val="libNormal"/>
        <w:rPr>
          <w:rtl/>
        </w:rPr>
      </w:pPr>
      <w:r>
        <w:rPr>
          <w:rtl/>
        </w:rPr>
        <w:br w:type="page"/>
      </w:r>
    </w:p>
    <w:p w:rsidR="00CC0BC3" w:rsidRDefault="00CC0BC3" w:rsidP="00AA731E">
      <w:pPr>
        <w:pStyle w:val="libNormal0"/>
        <w:rPr>
          <w:rtl/>
        </w:rPr>
      </w:pPr>
      <w:r w:rsidRPr="00D10147">
        <w:rPr>
          <w:rFonts w:hint="cs"/>
          <w:rtl/>
        </w:rPr>
        <w:lastRenderedPageBreak/>
        <w:t xml:space="preserve">المضمون الذي ورد في قوله تعالى : </w:t>
      </w:r>
      <w:r w:rsidR="00AA731E">
        <w:rPr>
          <w:rStyle w:val="libAlaemChar"/>
          <w:rFonts w:eastAsiaTheme="minorHAnsi" w:hint="cs"/>
          <w:rtl/>
        </w:rPr>
        <w:t>(</w:t>
      </w:r>
      <w:r w:rsidRPr="00E43155">
        <w:rPr>
          <w:rStyle w:val="libAieChar"/>
          <w:rFonts w:hint="cs"/>
          <w:rtl/>
        </w:rPr>
        <w:t xml:space="preserve"> فَأَقِمْ وَجْهَكَ لِلدِّينِ حَنِيفاً فِطْرَةَ اللهِ الَّتِي فَطَرَ النَّاسَ عَلَيْهَا لا تَبْدِيلَ لِخَلْقِ اللهِ ذَلِكَ الدِّينُ الْقَيِّمُ وَلَكِنَّ</w:t>
      </w:r>
      <w:r w:rsidR="00311662">
        <w:rPr>
          <w:rStyle w:val="libAieChar"/>
          <w:rFonts w:hint="cs"/>
          <w:rtl/>
        </w:rPr>
        <w:t xml:space="preserve"> </w:t>
      </w:r>
      <w:r w:rsidRPr="00E43155">
        <w:rPr>
          <w:rStyle w:val="libAieChar"/>
          <w:rFonts w:hint="cs"/>
          <w:rtl/>
        </w:rPr>
        <w:t xml:space="preserve">أَكْثَرَ النَّاسِ لا يَعْلَمُونَ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 فحيث ثبت أنّ التقية بدفع الضرر وجلب الكمال من مقتضيات الفطرة التي فطر الله عزّ وجل الناس عليها ، فلا شك حينئذٍ في كون الفطرة من الدين القيّم ، ويصح عندها قول رسول الله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w:t>
      </w:r>
      <w:r w:rsidRPr="00EE47A1">
        <w:rPr>
          <w:rStyle w:val="libBold2Char"/>
          <w:rFonts w:hint="cs"/>
          <w:rtl/>
        </w:rPr>
        <w:t xml:space="preserve"> لا دين لمَن لا تقية له </w:t>
      </w:r>
      <w:r w:rsidRPr="00B16DF9">
        <w:rPr>
          <w:rStyle w:val="libBold2Char"/>
          <w:rFonts w:hint="cs"/>
          <w:rtl/>
        </w:rPr>
        <w:t>)</w:t>
      </w:r>
      <w:r w:rsidRPr="00D10147">
        <w:rPr>
          <w:rFonts w:hint="cs"/>
          <w:rtl/>
        </w:rPr>
        <w:t xml:space="preserve"> ويصح قول الإمام جعفر بن محمد الصادق </w:t>
      </w:r>
      <w:r w:rsidR="00214C08" w:rsidRPr="00214C08">
        <w:rPr>
          <w:rStyle w:val="libAlaemChar"/>
          <w:rFonts w:eastAsiaTheme="minorHAnsi"/>
          <w:rtl/>
        </w:rPr>
        <w:t>عليه‌السلام</w:t>
      </w:r>
      <w:r w:rsidRPr="00D10147">
        <w:rPr>
          <w:rFonts w:hint="cs"/>
          <w:rtl/>
        </w:rPr>
        <w:t xml:space="preserve"> : </w:t>
      </w:r>
      <w:r w:rsidRPr="00B16DF9">
        <w:rPr>
          <w:rStyle w:val="libBold2Char"/>
          <w:rFonts w:hint="cs"/>
          <w:rtl/>
        </w:rPr>
        <w:t xml:space="preserve">( </w:t>
      </w:r>
      <w:r w:rsidRPr="00EE47A1">
        <w:rPr>
          <w:rStyle w:val="libBold2Char"/>
          <w:rFonts w:hint="cs"/>
          <w:rtl/>
        </w:rPr>
        <w:t xml:space="preserve">التقية ديني ودين آبائي </w:t>
      </w:r>
      <w:r w:rsidRPr="00B16DF9">
        <w:rPr>
          <w:rStyle w:val="libBold2Char"/>
          <w:rFonts w:hint="cs"/>
          <w:rtl/>
        </w:rPr>
        <w:t>)</w:t>
      </w:r>
      <w:r w:rsidRPr="00D10147">
        <w:rPr>
          <w:rFonts w:hint="cs"/>
          <w:rtl/>
        </w:rPr>
        <w:t xml:space="preserve"> ؛ وذلك لأنّ مَن يحافظ على فطرته بصورة سليمة وصافية كالمعصوم يشاهد وبوضوح كيف أنّ التقية فطرية ، وكيف أنّ الفطرة هي دين الله القيّم الذي لا تبديل له .</w:t>
      </w:r>
    </w:p>
    <w:p w:rsidR="00F57B5B" w:rsidRDefault="00CC0BC3" w:rsidP="00F57B5B">
      <w:pPr>
        <w:pStyle w:val="libNormal"/>
        <w:rPr>
          <w:rtl/>
        </w:rPr>
      </w:pPr>
      <w:r w:rsidRPr="00D10147">
        <w:rPr>
          <w:rFonts w:hint="cs"/>
          <w:rtl/>
        </w:rPr>
        <w:t>وهذا لا يعني جعل التقية في عداد أصول الدين وأركانه التي بُني عليها كالتوحيد والنبوّة والإمامة والمعاد والعدل أو كالصلاة والحج والخمس والزكاة وغيره ؛ وذلك لتفاوت الأمور الفطرية في درجاتها سعةً وضيقاً وتأثيراً ، وكم هي الأمور الفطرية التي تُعد فروعاً لفطرة وشجرة التوحيد الطيبة التي أصلها ثابت وفرعها في السماء ، فلتكن التقية من تلك الفروع المباركة لتلك الشجرة الطيبة ، مع الحفاظ على أصالة التوحيد ومحوريته في الدين ، والحفاظ أيضاً على كون التقية فرعاً من الفروع الفطرية وحكماً من الأحكام العقلية والعقلائية والشرعية ؛ ولذا نحن نؤمن بأنّ التقية من الأحكام الشرعية الفرعية ولا تبلغ أصول الدين في الرتبة ، ومع ذلك نؤمن بقول رسول الله</w:t>
      </w:r>
      <w:r w:rsidR="00311662">
        <w:rPr>
          <w:rStyle w:val="libAlaemChar"/>
          <w:rFonts w:eastAsiaTheme="minorHAnsi" w:hint="cs"/>
          <w:rtl/>
        </w:rPr>
        <w:t xml:space="preserve">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w:t>
      </w:r>
      <w:r w:rsidRPr="00EE47A1">
        <w:rPr>
          <w:rStyle w:val="libBold2Char"/>
          <w:rFonts w:hint="cs"/>
          <w:rtl/>
        </w:rPr>
        <w:t>لا</w:t>
      </w:r>
      <w:r w:rsidR="00311662">
        <w:rPr>
          <w:rStyle w:val="libBold2Char"/>
          <w:rFonts w:hint="cs"/>
          <w:rtl/>
        </w:rPr>
        <w:t xml:space="preserve"> </w:t>
      </w:r>
      <w:r w:rsidRPr="00EE47A1">
        <w:rPr>
          <w:rStyle w:val="libBold2Char"/>
          <w:rFonts w:hint="cs"/>
          <w:rtl/>
        </w:rPr>
        <w:t>دين لمَن لا تقية</w:t>
      </w:r>
      <w:r w:rsidR="00311662">
        <w:rPr>
          <w:rStyle w:val="libBold2Char"/>
          <w:rFonts w:hint="cs"/>
          <w:rtl/>
        </w:rPr>
        <w:t xml:space="preserve"> </w:t>
      </w:r>
      <w:r w:rsidRPr="00EE47A1">
        <w:rPr>
          <w:rStyle w:val="libBold2Char"/>
          <w:rFonts w:hint="cs"/>
          <w:rtl/>
        </w:rPr>
        <w:t>له</w:t>
      </w:r>
      <w:r w:rsidRPr="00B16DF9">
        <w:rPr>
          <w:rStyle w:val="libBold2Char"/>
          <w:rFonts w:hint="cs"/>
          <w:rtl/>
        </w:rPr>
        <w:t xml:space="preserve"> )</w:t>
      </w:r>
      <w:r w:rsidRPr="00D10147">
        <w:rPr>
          <w:rFonts w:hint="cs"/>
          <w:rtl/>
        </w:rPr>
        <w:t xml:space="preserve"> وذلك قضاء لنداء الفطرة وتلبية لقول رسول الله </w:t>
      </w:r>
      <w:r w:rsidR="003D24AF" w:rsidRPr="00C942B4">
        <w:rPr>
          <w:rStyle w:val="libAlaemChar"/>
          <w:rFonts w:eastAsiaTheme="minorHAnsi"/>
          <w:rtl/>
        </w:rPr>
        <w:t>صلى‌الله‌عليه‌وآله‌وسلم</w:t>
      </w:r>
      <w:r w:rsidRPr="00D10147">
        <w:rPr>
          <w:rFonts w:hint="cs"/>
          <w:rtl/>
        </w:rPr>
        <w:t xml:space="preserve"> ، وهذا جارٍ أيضاً في المفردات الأخرى التي ذكرت</w:t>
      </w:r>
      <w:r w:rsidR="00F57B5B" w:rsidRPr="00F57B5B">
        <w:rPr>
          <w:rFonts w:hint="cs"/>
          <w:rtl/>
        </w:rPr>
        <w:t xml:space="preserve"> </w:t>
      </w:r>
      <w:r w:rsidR="00F57B5B" w:rsidRPr="00D10147">
        <w:rPr>
          <w:rFonts w:hint="cs"/>
          <w:rtl/>
        </w:rPr>
        <w:t xml:space="preserve">في الروايات ، كقوله </w:t>
      </w:r>
      <w:r w:rsidR="00F57B5B" w:rsidRPr="00C942B4">
        <w:rPr>
          <w:rStyle w:val="libAlaemChar"/>
          <w:rFonts w:eastAsiaTheme="minorHAnsi"/>
          <w:rtl/>
        </w:rPr>
        <w:t>صلى‌الله‌عليه‌وآله‌وسلم</w:t>
      </w:r>
      <w:r w:rsidR="00F57B5B" w:rsidRPr="00D10147">
        <w:rPr>
          <w:rFonts w:hint="cs"/>
          <w:rtl/>
        </w:rPr>
        <w:t xml:space="preserve"> : </w:t>
      </w:r>
      <w:r w:rsidR="00F57B5B" w:rsidRPr="00B16DF9">
        <w:rPr>
          <w:rStyle w:val="libBold2Char"/>
          <w:rFonts w:hint="cs"/>
          <w:rtl/>
        </w:rPr>
        <w:t xml:space="preserve">( </w:t>
      </w:r>
      <w:r w:rsidR="00F57B5B" w:rsidRPr="00EE47A1">
        <w:rPr>
          <w:rStyle w:val="libBold2Char"/>
          <w:rFonts w:hint="cs"/>
          <w:rtl/>
        </w:rPr>
        <w:t>لا دين لمَن لا ورع</w:t>
      </w:r>
      <w:r w:rsidR="00F57B5B">
        <w:rPr>
          <w:rStyle w:val="libBold2Char"/>
          <w:rFonts w:hint="cs"/>
          <w:rtl/>
        </w:rPr>
        <w:t xml:space="preserve"> </w:t>
      </w:r>
      <w:r w:rsidR="00F57B5B" w:rsidRPr="00EE47A1">
        <w:rPr>
          <w:rStyle w:val="libBold2Char"/>
          <w:rFonts w:hint="cs"/>
          <w:rtl/>
        </w:rPr>
        <w:t xml:space="preserve">له </w:t>
      </w:r>
      <w:r w:rsidR="00F57B5B" w:rsidRPr="00B16DF9">
        <w:rPr>
          <w:rStyle w:val="libBold2Char"/>
          <w:rFonts w:hint="cs"/>
          <w:rtl/>
        </w:rPr>
        <w:t>)</w:t>
      </w:r>
      <w:r w:rsidR="00F57B5B" w:rsidRPr="00D10147">
        <w:rPr>
          <w:rFonts w:hint="cs"/>
          <w:rtl/>
        </w:rPr>
        <w:t xml:space="preserve"> وغيرها ممّا تقدم .</w:t>
      </w:r>
    </w:p>
    <w:p w:rsidR="00311662" w:rsidRPr="002773F8" w:rsidRDefault="00311662" w:rsidP="00311662">
      <w:pPr>
        <w:pStyle w:val="libLine"/>
        <w:rPr>
          <w:rtl/>
        </w:rPr>
      </w:pPr>
      <w:r w:rsidRPr="002773F8">
        <w:rPr>
          <w:rFonts w:hint="cs"/>
          <w:rtl/>
        </w:rPr>
        <w:t>ــــــــــــــ</w:t>
      </w:r>
    </w:p>
    <w:p w:rsidR="00F57B5B" w:rsidRDefault="00CC0BC3" w:rsidP="00311662">
      <w:pPr>
        <w:pStyle w:val="libFootnote0"/>
        <w:rPr>
          <w:rtl/>
        </w:rPr>
      </w:pPr>
      <w:r w:rsidRPr="00F25166">
        <w:rPr>
          <w:rFonts w:hint="cs"/>
          <w:rtl/>
        </w:rPr>
        <w:t>(1) الروم :30 .</w:t>
      </w:r>
    </w:p>
    <w:p w:rsidR="00F57B5B" w:rsidRDefault="00F57B5B" w:rsidP="00DA744D">
      <w:pPr>
        <w:pStyle w:val="libNormal"/>
        <w:rPr>
          <w:rtl/>
        </w:rPr>
      </w:pPr>
      <w:r>
        <w:rPr>
          <w:rtl/>
        </w:rPr>
        <w:br w:type="page"/>
      </w:r>
    </w:p>
    <w:p w:rsidR="00CC0BC3" w:rsidRPr="008E5627" w:rsidRDefault="00CC0BC3" w:rsidP="003D24AF">
      <w:pPr>
        <w:pStyle w:val="libNormal"/>
        <w:rPr>
          <w:rtl/>
        </w:rPr>
      </w:pPr>
      <w:r w:rsidRPr="008E5627">
        <w:rPr>
          <w:rFonts w:hint="cs"/>
          <w:rtl/>
        </w:rPr>
        <w:lastRenderedPageBreak/>
        <w:t xml:space="preserve">ومن جميع ما سبق يظهر لنا مقام التقية في الإسلام وأنّها من الدين ولا دين لمَن لا تقية له ، وبها يتسلّح المسلم للحفاظ على دينه ونفسه وماله وعرضه ، ومَن ينكرها مع تصريح الآيات القرآنية بها ونص الروايات النبوية عليها يكون منكراً لضروري من ضروريات الدين ورادّاً على الله عزّ وجل في قرآنه وعلى رسول الله </w:t>
      </w:r>
      <w:r w:rsidR="003D24AF" w:rsidRPr="00C942B4">
        <w:rPr>
          <w:rStyle w:val="libAlaemChar"/>
          <w:rFonts w:eastAsiaTheme="minorHAnsi"/>
          <w:rtl/>
        </w:rPr>
        <w:t>صلى‌الله‌عليه‌وآله‌وسلم</w:t>
      </w:r>
      <w:r w:rsidRPr="008E5627">
        <w:rPr>
          <w:rFonts w:hint="cs"/>
          <w:rtl/>
        </w:rPr>
        <w:t xml:space="preserve"> في سنّته .</w:t>
      </w:r>
    </w:p>
    <w:p w:rsidR="00CC0BC3" w:rsidRPr="008E5627" w:rsidRDefault="00CC0BC3" w:rsidP="008E5627">
      <w:pPr>
        <w:pStyle w:val="libNormal"/>
        <w:rPr>
          <w:rtl/>
        </w:rPr>
      </w:pPr>
      <w:r w:rsidRPr="008E5627">
        <w:rPr>
          <w:rFonts w:hint="cs"/>
          <w:rtl/>
        </w:rPr>
        <w:t>بل نجد أنّ بعض مَن تركها منكراً لها ارتدّ عن الدين وكفر بالإسلام ، كما تقدّم ذلك في أهل اليمن وفتنة الأسود العنسي .</w:t>
      </w:r>
    </w:p>
    <w:p w:rsidR="00CC0BC3" w:rsidRPr="008E5627" w:rsidRDefault="00CC0BC3" w:rsidP="008E5627">
      <w:pPr>
        <w:pStyle w:val="libNormal"/>
        <w:rPr>
          <w:rtl/>
        </w:rPr>
      </w:pPr>
      <w:r w:rsidRPr="008E5627">
        <w:rPr>
          <w:rFonts w:hint="cs"/>
          <w:rtl/>
        </w:rPr>
        <w:t>وبعد ذلك كلّه كيف يشنّع على الشيعة تعظيمهم لمقام التقية وتمسّكهم بها للحفاظ على دينهم ، خصوصاً إذا لاحظنا ما تعرّضت له هذه الطائفة من الظلم والاضطهاد والتشريد والقتل على مرّ التاريخ وإلى يومنا هذا .</w:t>
      </w:r>
    </w:p>
    <w:p w:rsidR="00CC0BC3" w:rsidRDefault="00CC0BC3" w:rsidP="00866741">
      <w:pPr>
        <w:pStyle w:val="libNormal"/>
        <w:rPr>
          <w:rtl/>
        </w:rPr>
      </w:pPr>
      <w:r w:rsidRPr="00D10147">
        <w:rPr>
          <w:rFonts w:hint="cs"/>
          <w:rtl/>
        </w:rPr>
        <w:t xml:space="preserve">ولم يقتصر تعظيم التقية وبيان مقامها في الدين على الشيعة أو أئمّتهم </w:t>
      </w:r>
      <w:r w:rsidR="00866741" w:rsidRPr="00866741">
        <w:rPr>
          <w:rStyle w:val="libAlaemChar"/>
          <w:rFonts w:eastAsiaTheme="minorHAnsi"/>
          <w:rtl/>
        </w:rPr>
        <w:t>عليهم‌السلام</w:t>
      </w:r>
      <w:r w:rsidRPr="00D10147">
        <w:rPr>
          <w:rFonts w:hint="cs"/>
          <w:rtl/>
        </w:rPr>
        <w:t xml:space="preserve"> ، بل سبق قول التابعي مكحول الدمشقي في التقية : ( ذلّ مَن لا تقية له ) ، وقد جعلها الصحابي أبو الدرداء من علامات العاقل عندما قال : ( ألا أنبئكم بعلامة العاقل ؟ يتواضع لمَن فوقه ، ولا يزري بمَن دونه ، ويمسك الفضل من منطقه ، يخالق الناس بأخلاقهم ، ويحتجز الإيمان فيما بينه وبين ربّه جلّ وعَزّ ، وهو يمشي في الدنيا بالتقية والكتمان )</w:t>
      </w:r>
      <w:r w:rsidRPr="0089678F">
        <w:rPr>
          <w:rStyle w:val="libFootnotenumChar"/>
          <w:rFonts w:hint="cs"/>
          <w:rtl/>
        </w:rPr>
        <w:t xml:space="preserve"> (1)</w:t>
      </w:r>
      <w:r w:rsidRPr="00782C1D">
        <w:rPr>
          <w:rFonts w:hint="cs"/>
          <w:rtl/>
        </w:rPr>
        <w:t xml:space="preserve"> .</w:t>
      </w:r>
    </w:p>
    <w:p w:rsidR="00CC0BC3" w:rsidRDefault="00CC0BC3" w:rsidP="008E5627">
      <w:pPr>
        <w:pStyle w:val="libNormal"/>
        <w:rPr>
          <w:rtl/>
        </w:rPr>
      </w:pPr>
      <w:r>
        <w:rPr>
          <w:rFonts w:hint="cs"/>
          <w:rtl/>
        </w:rPr>
        <w:t>والتقية هي ما اختاره عمار بن ياسر ، والرشد فيما اختاره عمار .</w:t>
      </w:r>
    </w:p>
    <w:p w:rsidR="00F57B5B" w:rsidRDefault="00CC0BC3" w:rsidP="00F57B5B">
      <w:pPr>
        <w:pStyle w:val="libNormal"/>
        <w:rPr>
          <w:rtl/>
        </w:rPr>
      </w:pPr>
      <w:r>
        <w:rPr>
          <w:rFonts w:hint="cs"/>
          <w:rtl/>
        </w:rPr>
        <w:t xml:space="preserve">وقد كان حذيفة بن اليمان يعتبر التقية شراء للدين وحفظاً للشخص عن </w:t>
      </w:r>
      <w:r w:rsidR="00F57B5B">
        <w:rPr>
          <w:rFonts w:hint="cs"/>
          <w:rtl/>
        </w:rPr>
        <w:t>الفتنة والارتداد والخروج عن الدين .</w:t>
      </w:r>
    </w:p>
    <w:p w:rsidR="00311662" w:rsidRPr="002773F8" w:rsidRDefault="00311662" w:rsidP="00311662">
      <w:pPr>
        <w:pStyle w:val="libLine"/>
        <w:rPr>
          <w:rtl/>
        </w:rPr>
      </w:pPr>
      <w:r w:rsidRPr="002773F8">
        <w:rPr>
          <w:rFonts w:hint="cs"/>
          <w:rtl/>
        </w:rPr>
        <w:t>ــــــــــــــ</w:t>
      </w:r>
    </w:p>
    <w:p w:rsidR="00F57B5B" w:rsidRDefault="00CC0BC3" w:rsidP="00311662">
      <w:pPr>
        <w:pStyle w:val="libFootnote0"/>
        <w:rPr>
          <w:rtl/>
        </w:rPr>
      </w:pPr>
      <w:r w:rsidRPr="00F25166">
        <w:rPr>
          <w:rFonts w:hint="cs"/>
          <w:rtl/>
        </w:rPr>
        <w:t>(1) تقدّم ذكر المصدر .</w:t>
      </w:r>
    </w:p>
    <w:p w:rsidR="00F57B5B" w:rsidRDefault="00F57B5B" w:rsidP="00DA744D">
      <w:pPr>
        <w:pStyle w:val="libNormal"/>
        <w:rPr>
          <w:rtl/>
        </w:rPr>
      </w:pPr>
      <w:r>
        <w:rPr>
          <w:rtl/>
        </w:rPr>
        <w:br w:type="page"/>
      </w:r>
    </w:p>
    <w:p w:rsidR="00CC0BC3" w:rsidRDefault="00CC0BC3" w:rsidP="003D24AF">
      <w:pPr>
        <w:pStyle w:val="libNormal"/>
        <w:rPr>
          <w:rtl/>
        </w:rPr>
      </w:pPr>
      <w:r w:rsidRPr="00413B8B">
        <w:rPr>
          <w:rFonts w:hint="cs"/>
          <w:rtl/>
        </w:rPr>
        <w:lastRenderedPageBreak/>
        <w:t xml:space="preserve">وقد اعتبر رسول الله </w:t>
      </w:r>
      <w:r w:rsidR="003D24AF" w:rsidRPr="00C942B4">
        <w:rPr>
          <w:rStyle w:val="libAlaemChar"/>
          <w:rFonts w:eastAsiaTheme="minorHAnsi"/>
          <w:rtl/>
        </w:rPr>
        <w:t>صلى‌الله‌عليه‌وآله‌وسلم</w:t>
      </w:r>
      <w:r w:rsidRPr="00413B8B">
        <w:rPr>
          <w:rFonts w:hint="cs"/>
          <w:rtl/>
        </w:rPr>
        <w:t xml:space="preserve"> ترك التقية في بعض المواطن ذلاًّ وهواناً للمؤمن ، كما فهم ذلك ابن عمر والتزم به تحت منبر الحجّاج عندما كان يتحدث بالمنكرات على منبر الإسلام </w:t>
      </w:r>
      <w:r w:rsidRPr="00E43155">
        <w:rPr>
          <w:rStyle w:val="libFootnotenumChar"/>
          <w:rFonts w:hint="cs"/>
          <w:rtl/>
        </w:rPr>
        <w:t>(1)</w:t>
      </w:r>
      <w:r w:rsidRPr="00413B8B">
        <w:rPr>
          <w:rFonts w:hint="cs"/>
          <w:rtl/>
        </w:rPr>
        <w:t xml:space="preserve"> .</w:t>
      </w:r>
    </w:p>
    <w:p w:rsidR="00CC0BC3" w:rsidRDefault="00CC0BC3" w:rsidP="008E5627">
      <w:pPr>
        <w:pStyle w:val="libNormal"/>
        <w:rPr>
          <w:rtl/>
        </w:rPr>
      </w:pPr>
      <w:r>
        <w:rPr>
          <w:rFonts w:hint="cs"/>
          <w:rtl/>
        </w:rPr>
        <w:t>وغير ذلك ممّا ذكرناه وممّا لم نذكره رعايةً للاختصار .</w:t>
      </w:r>
    </w:p>
    <w:p w:rsidR="00CC0BC3" w:rsidRPr="00A14629" w:rsidRDefault="00CC0BC3" w:rsidP="00A14629">
      <w:pPr>
        <w:pStyle w:val="Heading2"/>
        <w:rPr>
          <w:rtl/>
        </w:rPr>
      </w:pPr>
      <w:bookmarkStart w:id="265" w:name="_Toc385250066"/>
      <w:r w:rsidRPr="00A14629">
        <w:rPr>
          <w:rFonts w:hint="cs"/>
          <w:rtl/>
        </w:rPr>
        <w:t>التقيّة في القول والفعل</w:t>
      </w:r>
      <w:bookmarkEnd w:id="265"/>
    </w:p>
    <w:p w:rsidR="00CC0BC3" w:rsidRDefault="00CC0BC3" w:rsidP="008E5627">
      <w:pPr>
        <w:pStyle w:val="libNormal"/>
        <w:rPr>
          <w:rtl/>
        </w:rPr>
      </w:pPr>
      <w:r>
        <w:rPr>
          <w:rFonts w:hint="cs"/>
          <w:rtl/>
        </w:rPr>
        <w:t>من الجدير بالذكر أنّ إطلاق الآيات والروايات المتقدمة كما أنّها تشمل القول تشمل الفعل أيضاً ، دون كبائر المحرمات كالقتل وما هو بمرتبته ، وهذا أيضاً ما تحكم به الفطرة ويؤيّده العقل ، فلا ريب أنّ الأمر لو دار بين القتل وبين بذل مقدار من المال أو الإتيان ببعض الأفعال فإن العقل يحكم بضرورة الإتيان بذلك الفعل ، وأن لا يلقي الإنسان بنفسه إلى التهلكة ، وهذا ما تشهد على صحته الآيات والروايات ، وأقوال العلماء حول مبحث الإكراه والاضطرار ، كأكل الميتة وشرب الخمر وغيرهما .</w:t>
      </w:r>
    </w:p>
    <w:p w:rsidR="00CC0BC3" w:rsidRDefault="00CC0BC3" w:rsidP="008E5627">
      <w:pPr>
        <w:pStyle w:val="libNormal"/>
        <w:rPr>
          <w:rtl/>
        </w:rPr>
      </w:pPr>
      <w:r>
        <w:rPr>
          <w:rFonts w:hint="cs"/>
          <w:rtl/>
        </w:rPr>
        <w:t>وكل ذلك يدور مدار تقديم الأهم على المهم ، وهو مبدأ ع</w:t>
      </w:r>
      <w:r w:rsidR="00401B34">
        <w:rPr>
          <w:rFonts w:hint="cs"/>
          <w:rtl/>
        </w:rPr>
        <w:t>قلائي لا شك في ضرورته ومشروعيته</w:t>
      </w:r>
      <w:r>
        <w:rPr>
          <w:rFonts w:hint="cs"/>
          <w:rtl/>
        </w:rPr>
        <w:t xml:space="preserve">. </w:t>
      </w:r>
    </w:p>
    <w:p w:rsidR="00CC0BC3" w:rsidRPr="008E5627" w:rsidRDefault="00CC0BC3" w:rsidP="008E5627">
      <w:pPr>
        <w:pStyle w:val="libNormal"/>
        <w:rPr>
          <w:rtl/>
        </w:rPr>
      </w:pPr>
      <w:r w:rsidRPr="008E5627">
        <w:rPr>
          <w:rFonts w:hint="cs"/>
          <w:rtl/>
        </w:rPr>
        <w:t>وهذا ما تقدّم وسيأتي أيضاً في كلام النووي من أنّ العلماء عمّموا عدم مؤاخذة المكره لكل ما أُكره على الإتيان به ، بعد أن سمح الله عزّ وجل بالكفر الذي هو أصل الشريعة .</w:t>
      </w:r>
    </w:p>
    <w:p w:rsidR="00311662" w:rsidRPr="002773F8" w:rsidRDefault="00311662" w:rsidP="00311662">
      <w:pPr>
        <w:pStyle w:val="libLine"/>
        <w:rPr>
          <w:rtl/>
        </w:rPr>
      </w:pPr>
      <w:r w:rsidRPr="002773F8">
        <w:rPr>
          <w:rFonts w:hint="cs"/>
          <w:rtl/>
        </w:rPr>
        <w:t>ــــــــــــــ</w:t>
      </w:r>
    </w:p>
    <w:p w:rsidR="00F57B5B" w:rsidRDefault="00CC0BC3" w:rsidP="00311662">
      <w:pPr>
        <w:pStyle w:val="libFootnote0"/>
        <w:rPr>
          <w:rtl/>
        </w:rPr>
      </w:pPr>
      <w:r w:rsidRPr="00F25166">
        <w:rPr>
          <w:rFonts w:hint="cs"/>
          <w:rtl/>
        </w:rPr>
        <w:t>(1) المعجم الأوسط ، الطبراني : ج5 ص294 ؛ مجمع الزوائد ، الهيثمي : ج7 ص274 .</w:t>
      </w:r>
    </w:p>
    <w:p w:rsidR="00F57B5B" w:rsidRDefault="00F57B5B" w:rsidP="00DA744D">
      <w:pPr>
        <w:pStyle w:val="libNormal"/>
        <w:rPr>
          <w:rtl/>
        </w:rPr>
      </w:pPr>
      <w:r>
        <w:rPr>
          <w:rtl/>
        </w:rPr>
        <w:br w:type="page"/>
      </w:r>
    </w:p>
    <w:p w:rsidR="00CC0BC3" w:rsidRDefault="00CC0BC3" w:rsidP="00F57B5B">
      <w:pPr>
        <w:pStyle w:val="libNormal"/>
        <w:rPr>
          <w:rtl/>
        </w:rPr>
      </w:pPr>
      <w:r w:rsidRPr="00D10147">
        <w:rPr>
          <w:rFonts w:hint="cs"/>
          <w:rtl/>
        </w:rPr>
        <w:lastRenderedPageBreak/>
        <w:t xml:space="preserve">وقال الشوكاني فيما سبق من كلامه في هذا المجال في تفسيره : ( وذهب الحسن البصري والأوزاعي والشافعي وسحنون إلى أنّ هذه الرخصة المذكورة في هذه الآية إنّما جاءت في القول ، وأمّا في الفعل فلا رخصة ، مثل أن يكره على السجود لغير الله ، ويدفعه ظاهر الآية ، فإنّها عامة فيمَن أكره من غير فرق بين القول والفعل ، ولا دليل لهؤلاء القاصرين للآية على القول ، وخصوص السبب لا اعتبار به مع عموم اللفظ كما تقرّر في علم الأصول ) </w:t>
      </w:r>
      <w:r w:rsidRPr="0089678F">
        <w:rPr>
          <w:rStyle w:val="libFootnotenumChar"/>
          <w:rFonts w:hint="cs"/>
          <w:rtl/>
        </w:rPr>
        <w:t>(1)</w:t>
      </w:r>
      <w:r w:rsidRPr="00D10147">
        <w:rPr>
          <w:rFonts w:hint="cs"/>
          <w:rtl/>
        </w:rPr>
        <w:t xml:space="preserve"> ، بل نقول إضافة إلى ما ذكره الشوكاني : أنّ جميع أدلة التقية مطلقة وشاملة للفعل ، ولكن فيما لم يبلغ مبلغ القتل</w:t>
      </w:r>
      <w:r w:rsidR="00F57B5B">
        <w:rPr>
          <w:rFonts w:hint="cs"/>
          <w:rtl/>
        </w:rPr>
        <w:t xml:space="preserve"> </w:t>
      </w:r>
      <w:r w:rsidRPr="00D10147">
        <w:rPr>
          <w:rFonts w:hint="cs"/>
          <w:rtl/>
        </w:rPr>
        <w:t>مثلاً .</w:t>
      </w:r>
    </w:p>
    <w:p w:rsidR="00CC0BC3" w:rsidRPr="00A14629" w:rsidRDefault="00CC0BC3" w:rsidP="00A14629">
      <w:pPr>
        <w:pStyle w:val="Heading2"/>
        <w:rPr>
          <w:rtl/>
        </w:rPr>
      </w:pPr>
      <w:bookmarkStart w:id="266" w:name="_Toc385250067"/>
      <w:r w:rsidRPr="00A14629">
        <w:rPr>
          <w:rFonts w:hint="cs"/>
          <w:rtl/>
        </w:rPr>
        <w:t>سعة دائرة التقيّة</w:t>
      </w:r>
      <w:bookmarkEnd w:id="266"/>
    </w:p>
    <w:p w:rsidR="00CC0BC3" w:rsidRPr="00732266" w:rsidRDefault="00CC0BC3" w:rsidP="00732266">
      <w:pPr>
        <w:pStyle w:val="libBold1"/>
        <w:rPr>
          <w:rtl/>
        </w:rPr>
      </w:pPr>
      <w:r w:rsidRPr="00732266">
        <w:rPr>
          <w:rFonts w:hint="cs"/>
          <w:rtl/>
        </w:rPr>
        <w:t xml:space="preserve">لماذا يتقي المسلم أخاه المسلم ؟ </w:t>
      </w:r>
    </w:p>
    <w:p w:rsidR="00CC0BC3" w:rsidRDefault="00CC0BC3" w:rsidP="00D10147">
      <w:pPr>
        <w:pStyle w:val="libNormal"/>
        <w:rPr>
          <w:rtl/>
        </w:rPr>
      </w:pPr>
      <w:r w:rsidRPr="00D10147">
        <w:rPr>
          <w:rFonts w:hint="cs"/>
          <w:rtl/>
        </w:rPr>
        <w:t>في المقدمة لا بد أن يعلم أنّ حكم التقية ومشروعيتها باقٍ إلى يوم القيامة لم يُنسخ ولم يُغيّر ، وقد اتفقت كلمة العلماء على ذلك ، وسبق وأن نقلنا قول الحسن البصري : ( التقية جائزة إلى يوم القيامة ) ، وهذا واضح لم ينكره أحد .</w:t>
      </w:r>
    </w:p>
    <w:p w:rsidR="00CC0BC3" w:rsidRPr="008E5627" w:rsidRDefault="00CC0BC3" w:rsidP="008E5627">
      <w:pPr>
        <w:pStyle w:val="libNormal"/>
        <w:rPr>
          <w:rtl/>
        </w:rPr>
      </w:pPr>
      <w:r w:rsidRPr="008E5627">
        <w:rPr>
          <w:rFonts w:hint="cs"/>
          <w:rtl/>
        </w:rPr>
        <w:t>ولكن هل يختص حكم التقية بالتقية مع الكافرين ، أو أنّه يشمل المسلمين فيما بينهم ، إذا تشاكلت الحالة في الظلم والجور والاضطهاد ؟</w:t>
      </w:r>
    </w:p>
    <w:p w:rsidR="00CC0BC3" w:rsidRPr="008E5627" w:rsidRDefault="00CC0BC3" w:rsidP="00866741">
      <w:pPr>
        <w:pStyle w:val="libNormal"/>
        <w:rPr>
          <w:rtl/>
        </w:rPr>
      </w:pPr>
      <w:r w:rsidRPr="008E5627">
        <w:rPr>
          <w:rFonts w:hint="cs"/>
          <w:rtl/>
        </w:rPr>
        <w:t xml:space="preserve">ومن الواضح أنّ روايات أهل البيت </w:t>
      </w:r>
      <w:r w:rsidR="00866741" w:rsidRPr="00866741">
        <w:rPr>
          <w:rStyle w:val="libAlaemChar"/>
          <w:rFonts w:eastAsiaTheme="minorHAnsi"/>
          <w:rtl/>
        </w:rPr>
        <w:t>عليهم‌السلام</w:t>
      </w:r>
      <w:r w:rsidRPr="008E5627">
        <w:rPr>
          <w:rFonts w:hint="cs"/>
          <w:rtl/>
        </w:rPr>
        <w:t xml:space="preserve"> وأقوال وفتاوى علماء الشيعة تنصّ على جواز تقيّة المسلم مع المسلم الآخر ، إذا كان ذلك المسلم ظالماً يضطهد كل مَن يخالفه في الرأي والمعتقد ويعتدي عليه بالقتل والفتك وألوان العذاب .</w:t>
      </w:r>
    </w:p>
    <w:p w:rsidR="00311662" w:rsidRPr="002773F8" w:rsidRDefault="00311662" w:rsidP="00311662">
      <w:pPr>
        <w:pStyle w:val="libLine"/>
        <w:rPr>
          <w:rtl/>
        </w:rPr>
      </w:pPr>
      <w:r w:rsidRPr="002773F8">
        <w:rPr>
          <w:rFonts w:hint="cs"/>
          <w:rtl/>
        </w:rPr>
        <w:t>ــــــــــــــ</w:t>
      </w:r>
    </w:p>
    <w:p w:rsidR="00F57B5B" w:rsidRDefault="00CC0BC3" w:rsidP="00311662">
      <w:pPr>
        <w:pStyle w:val="libFootnote0"/>
        <w:rPr>
          <w:rtl/>
        </w:rPr>
      </w:pPr>
      <w:r w:rsidRPr="00F25166">
        <w:rPr>
          <w:rFonts w:hint="cs"/>
          <w:rtl/>
        </w:rPr>
        <w:t>(1) فتح القدير ، الشوكاني : ج3 ص197 .</w:t>
      </w:r>
    </w:p>
    <w:p w:rsidR="00F57B5B" w:rsidRDefault="00F57B5B" w:rsidP="00DA744D">
      <w:pPr>
        <w:pStyle w:val="libNormal"/>
        <w:rPr>
          <w:rtl/>
        </w:rPr>
      </w:pPr>
      <w:r>
        <w:rPr>
          <w:rtl/>
        </w:rPr>
        <w:br w:type="page"/>
      </w:r>
    </w:p>
    <w:p w:rsidR="00CC0BC3" w:rsidRDefault="00CC0BC3" w:rsidP="00D10147">
      <w:pPr>
        <w:pStyle w:val="libNormal"/>
        <w:rPr>
          <w:rtl/>
        </w:rPr>
      </w:pPr>
      <w:r w:rsidRPr="00D10147">
        <w:rPr>
          <w:rFonts w:hint="cs"/>
          <w:rtl/>
        </w:rPr>
        <w:lastRenderedPageBreak/>
        <w:t xml:space="preserve">وهذا هو مذهب الشافعي أيضاً ، حيث يقول : ( إنّ الحالة بين المسلمين إذا شاكلت الحالة بين المسلمين والمشركين حلّت التقية محاماة على النفس ) </w:t>
      </w:r>
      <w:r w:rsidRPr="0089678F">
        <w:rPr>
          <w:rStyle w:val="libFootnotenumChar"/>
          <w:rFonts w:hint="cs"/>
          <w:rtl/>
        </w:rPr>
        <w:t>(1)</w:t>
      </w:r>
      <w:r w:rsidRPr="00782C1D">
        <w:rPr>
          <w:rFonts w:hint="cs"/>
          <w:rtl/>
        </w:rPr>
        <w:t xml:space="preserve"> .</w:t>
      </w:r>
    </w:p>
    <w:p w:rsidR="00CC0BC3" w:rsidRPr="008E5627" w:rsidRDefault="00CC0BC3" w:rsidP="008E5627">
      <w:pPr>
        <w:pStyle w:val="libNormal"/>
        <w:rPr>
          <w:rtl/>
        </w:rPr>
      </w:pPr>
      <w:r w:rsidRPr="008E5627">
        <w:rPr>
          <w:rFonts w:hint="cs"/>
          <w:rtl/>
        </w:rPr>
        <w:t>وكذلك هو مذهب كل مَن يعمّم بحث الإكراه والاضطرار ووجوب الكذب في بعض موارده إلى الإكراه والاضطرار فيما بين المسلمين ، إذا أكره بعضهم البعض الآخر أو اضطره على فعل المحرم أو أجبره على الكذب .</w:t>
      </w:r>
    </w:p>
    <w:p w:rsidR="00CC0BC3" w:rsidRPr="008E5627" w:rsidRDefault="00CC0BC3" w:rsidP="008E5627">
      <w:pPr>
        <w:pStyle w:val="libNormal"/>
        <w:rPr>
          <w:rtl/>
        </w:rPr>
      </w:pPr>
      <w:r w:rsidRPr="008E5627">
        <w:rPr>
          <w:rFonts w:hint="cs"/>
          <w:rtl/>
        </w:rPr>
        <w:t>ولا ريب أنّ إجماع الفرق الإسلامية قائم على أنّ المكره يباح له الإتيان بما أكره عليه وإن كان الشخص الذي أكرهه مسلماً ، لكنّه ظالم جائر ، وهكذا المضطر ؛ ولذا أجمعوا على وجوب الكذب لإنقاذ المسلم أو ماله أو عرضه أو بعض أعضائه من الظالم وإن كان مسلماً ، ولم يقيّدوا الظالم بما إذا كان كافراً .</w:t>
      </w:r>
    </w:p>
    <w:p w:rsidR="00CC0BC3" w:rsidRPr="008E5627" w:rsidRDefault="00CC0BC3" w:rsidP="008E5627">
      <w:pPr>
        <w:pStyle w:val="libNormal"/>
        <w:rPr>
          <w:rtl/>
        </w:rPr>
      </w:pPr>
      <w:r w:rsidRPr="008E5627">
        <w:rPr>
          <w:rFonts w:hint="cs"/>
          <w:rtl/>
        </w:rPr>
        <w:t>وحيث تقدم أنّ ذلك كلّه من شعب التقية ومواردها ، فيكون عموم التقية ـ ولو في تلك الموارد ـ من المسائل الاتفاقية ، وهذا إجماع على جواز التقية فيما بين المسلمين ، إلاّ أنّ الاختلاف في مواردها وحدودها ، ولا بد أن نرجع في التحديد إلى الأدلة كما سيأتي لاحقاً .</w:t>
      </w:r>
    </w:p>
    <w:p w:rsidR="00CC0BC3" w:rsidRPr="008F37C8" w:rsidRDefault="00CC0BC3" w:rsidP="008F37C8">
      <w:pPr>
        <w:pStyle w:val="Heading2"/>
        <w:rPr>
          <w:rtl/>
        </w:rPr>
      </w:pPr>
      <w:bookmarkStart w:id="267" w:name="_Toc385250068"/>
      <w:r w:rsidRPr="008F37C8">
        <w:rPr>
          <w:rFonts w:hint="cs"/>
          <w:rtl/>
        </w:rPr>
        <w:t>تقية المسلم مع المسلم في القرآن الكريم</w:t>
      </w:r>
      <w:bookmarkEnd w:id="267"/>
      <w:r w:rsidRPr="008F37C8">
        <w:rPr>
          <w:rFonts w:hint="cs"/>
          <w:rtl/>
        </w:rPr>
        <w:t xml:space="preserve"> </w:t>
      </w:r>
    </w:p>
    <w:p w:rsidR="00F57B5B" w:rsidRDefault="00CC0BC3" w:rsidP="00AA731E">
      <w:pPr>
        <w:pStyle w:val="libNormal"/>
        <w:rPr>
          <w:rtl/>
        </w:rPr>
      </w:pPr>
      <w:r w:rsidRPr="008E5627">
        <w:rPr>
          <w:rFonts w:hint="cs"/>
          <w:rtl/>
        </w:rPr>
        <w:t xml:space="preserve">إنّ الآيات السابقة التي أثبتنا بها مشروعية التقية شاملة بإطلاقها وعمومها للتقية مع كل ظالم ومتجبّر قاهر ، وإن كان مسلماً في العقيدة ، </w:t>
      </w:r>
      <w:r w:rsidR="00F57B5B" w:rsidRPr="00D10147">
        <w:rPr>
          <w:rFonts w:hint="cs"/>
          <w:rtl/>
        </w:rPr>
        <w:t xml:space="preserve">فالآيات الكريمة وخصوصاً الأولى والثانية ، وإن كان مورد نزولها هو التقية مع الكافرين ، إلاّ أنّ علماء الأصول عموماً يثبتون أنّ مورد النزول لا يخصص الآية الواردة إذا كانت عامة ومطلقة ، ولا شك أنّ قوله تعالى : </w:t>
      </w:r>
      <w:r w:rsidR="00AA731E">
        <w:rPr>
          <w:rStyle w:val="libAlaemChar"/>
          <w:rFonts w:eastAsiaTheme="minorHAnsi" w:hint="cs"/>
          <w:rtl/>
        </w:rPr>
        <w:t>(</w:t>
      </w:r>
      <w:r w:rsidR="00F57B5B" w:rsidRPr="00E43155">
        <w:rPr>
          <w:rStyle w:val="libAieChar"/>
          <w:rFonts w:hint="cs"/>
          <w:rtl/>
        </w:rPr>
        <w:t xml:space="preserve"> إِلاَّ مَنْ أُكْرِهَ وَقَلْبُهُ مُطْمَئِنٌّ بِالإِيمَانِ </w:t>
      </w:r>
      <w:r w:rsidR="00AA731E">
        <w:rPr>
          <w:rStyle w:val="libAlaemChar"/>
          <w:rFonts w:eastAsiaTheme="minorHAnsi" w:hint="cs"/>
          <w:rtl/>
        </w:rPr>
        <w:t>)</w:t>
      </w:r>
      <w:r w:rsidR="00F57B5B" w:rsidRPr="00D10147">
        <w:rPr>
          <w:rFonts w:hint="cs"/>
          <w:rtl/>
        </w:rPr>
        <w:t xml:space="preserve"> شامل لإكراه مطلق الظالم وإن كان مسلماً بحسب الظاهر ، وكذا قوله تعالى : </w:t>
      </w:r>
      <w:r w:rsidR="00AA731E">
        <w:rPr>
          <w:rStyle w:val="libAlaemChar"/>
          <w:rFonts w:eastAsiaTheme="minorHAnsi" w:hint="cs"/>
          <w:rtl/>
        </w:rPr>
        <w:t>(</w:t>
      </w:r>
      <w:r w:rsidR="00F57B5B" w:rsidRPr="00E43155">
        <w:rPr>
          <w:rStyle w:val="libAieChar"/>
          <w:rFonts w:hint="cs"/>
          <w:rtl/>
        </w:rPr>
        <w:t xml:space="preserve"> إِلاَّ أَن تَتَّقُواْ مِنْهُمْ تُقَاةً </w:t>
      </w:r>
      <w:r w:rsidR="00AA731E">
        <w:rPr>
          <w:rStyle w:val="libAlaemChar"/>
          <w:rFonts w:eastAsiaTheme="minorHAnsi" w:hint="cs"/>
          <w:rtl/>
        </w:rPr>
        <w:t>)</w:t>
      </w:r>
      <w:r w:rsidR="00F57B5B" w:rsidRPr="00D10147">
        <w:rPr>
          <w:rFonts w:hint="cs"/>
          <w:rtl/>
        </w:rPr>
        <w:t xml:space="preserve"> فهو في مقام بيان أساس مشروعية التقية وموردها وإن كان مع الكافرين ، إلاّ أنّه لا يخصّص الوارد ، وأيضاً قوله تعالى : </w:t>
      </w:r>
      <w:r w:rsidR="00AA731E">
        <w:rPr>
          <w:rStyle w:val="libAlaemChar"/>
          <w:rFonts w:eastAsiaTheme="minorHAnsi" w:hint="cs"/>
          <w:rtl/>
        </w:rPr>
        <w:t>(</w:t>
      </w:r>
      <w:r w:rsidR="00F57B5B" w:rsidRPr="00E43155">
        <w:rPr>
          <w:rStyle w:val="libAieChar"/>
          <w:rFonts w:hint="cs"/>
          <w:rtl/>
        </w:rPr>
        <w:t xml:space="preserve"> يَكْتُمُ</w:t>
      </w:r>
      <w:r w:rsidR="00F57B5B">
        <w:rPr>
          <w:rStyle w:val="libAieChar"/>
          <w:rFonts w:hint="cs"/>
          <w:rtl/>
        </w:rPr>
        <w:t xml:space="preserve"> </w:t>
      </w:r>
      <w:r w:rsidR="00F57B5B" w:rsidRPr="00E43155">
        <w:rPr>
          <w:rStyle w:val="libAieChar"/>
          <w:rFonts w:hint="cs"/>
          <w:rtl/>
        </w:rPr>
        <w:t>إِيمَانَهُ</w:t>
      </w:r>
      <w:r w:rsidR="00AA731E">
        <w:rPr>
          <w:rStyle w:val="libAlaemChar"/>
          <w:rFonts w:eastAsiaTheme="minorHAnsi" w:hint="cs"/>
          <w:rtl/>
        </w:rPr>
        <w:t>)</w:t>
      </w:r>
      <w:r w:rsidR="00F57B5B" w:rsidRPr="00D10147">
        <w:rPr>
          <w:rFonts w:hint="cs"/>
          <w:rtl/>
        </w:rPr>
        <w:t xml:space="preserve"> ، فهو في صدد إثبات مشروعية كتمان الإيمان وأرجحيته حفاظاً على النفس وخوفاً من الفتنة ، وكونها واردة في الكتمان مع فرعون الكافر لا يوجب تقييد الآية وتخصيصها .</w:t>
      </w:r>
    </w:p>
    <w:p w:rsidR="00311662" w:rsidRPr="002773F8" w:rsidRDefault="00311662" w:rsidP="00311662">
      <w:pPr>
        <w:pStyle w:val="libLine"/>
        <w:rPr>
          <w:rtl/>
        </w:rPr>
      </w:pPr>
      <w:r w:rsidRPr="002773F8">
        <w:rPr>
          <w:rFonts w:hint="cs"/>
          <w:rtl/>
        </w:rPr>
        <w:t>ــــــــــــــ</w:t>
      </w:r>
    </w:p>
    <w:p w:rsidR="00F57B5B" w:rsidRDefault="00CC0BC3" w:rsidP="00311662">
      <w:pPr>
        <w:pStyle w:val="libFootnote0"/>
        <w:rPr>
          <w:rtl/>
        </w:rPr>
      </w:pPr>
      <w:r w:rsidRPr="00F25166">
        <w:rPr>
          <w:rFonts w:hint="cs"/>
          <w:rtl/>
        </w:rPr>
        <w:t>(1) نقلاً عن تفسير الفخر الرازي : ج8 ص15 .</w:t>
      </w:r>
    </w:p>
    <w:p w:rsidR="00F57B5B" w:rsidRDefault="00F57B5B" w:rsidP="00DA744D">
      <w:pPr>
        <w:pStyle w:val="libNormal"/>
        <w:rPr>
          <w:rtl/>
        </w:rPr>
      </w:pPr>
      <w:r>
        <w:rPr>
          <w:rtl/>
        </w:rPr>
        <w:br w:type="page"/>
      </w:r>
    </w:p>
    <w:p w:rsidR="00CC0BC3" w:rsidRPr="008E5627" w:rsidRDefault="00CC0BC3" w:rsidP="008E5627">
      <w:pPr>
        <w:pStyle w:val="libNormal"/>
        <w:rPr>
          <w:rtl/>
        </w:rPr>
      </w:pPr>
      <w:r w:rsidRPr="008E5627">
        <w:rPr>
          <w:rFonts w:hint="cs"/>
          <w:rtl/>
        </w:rPr>
        <w:lastRenderedPageBreak/>
        <w:t xml:space="preserve">وبناءً على ذلك يكون تخصيص التقية عند بعض علماء السنّة بالتقية مع الكافرين استناداً إلى تلك الآيات المباركة في غير محلّه ، ومنافياً لصريح ما أثبته جملة الأصوليين </w:t>
      </w:r>
      <w:r w:rsidR="00F57B5B">
        <w:rPr>
          <w:rFonts w:hint="cs"/>
          <w:rtl/>
        </w:rPr>
        <w:t>، من أنّ المورد لا يخصّص الوارد</w:t>
      </w:r>
      <w:r w:rsidRPr="008E5627">
        <w:rPr>
          <w:rFonts w:hint="cs"/>
          <w:rtl/>
        </w:rPr>
        <w:t>.</w:t>
      </w:r>
    </w:p>
    <w:p w:rsidR="00CC0BC3" w:rsidRDefault="00CC0BC3" w:rsidP="00AA731E">
      <w:pPr>
        <w:pStyle w:val="libNormal"/>
        <w:rPr>
          <w:rtl/>
        </w:rPr>
      </w:pPr>
      <w:r w:rsidRPr="00D10147">
        <w:rPr>
          <w:rFonts w:hint="cs"/>
          <w:rtl/>
        </w:rPr>
        <w:t xml:space="preserve">وهكذا يمكن الاستدلال على ذلك بإطلاق آيات الاضطرار ، كقوله تعالى : </w:t>
      </w:r>
      <w:r w:rsidR="00AA731E">
        <w:rPr>
          <w:rStyle w:val="libAlaemChar"/>
          <w:rFonts w:eastAsiaTheme="minorHAnsi" w:hint="cs"/>
          <w:rtl/>
        </w:rPr>
        <w:t>(</w:t>
      </w:r>
      <w:r w:rsidRPr="00E43155">
        <w:rPr>
          <w:rStyle w:val="libAieChar"/>
          <w:rFonts w:hint="cs"/>
          <w:rtl/>
        </w:rPr>
        <w:t xml:space="preserve"> فَمَنِ اضْطُرَّ غَيْرَ بَاغٍ وَلاَ عَادٍ فَلا إِثْمَ عَلَيْهِ </w:t>
      </w:r>
      <w:r w:rsidR="00AA731E">
        <w:rPr>
          <w:rStyle w:val="libAlaemChar"/>
          <w:rFonts w:eastAsiaTheme="minorHAnsi" w:hint="cs"/>
          <w:rtl/>
        </w:rPr>
        <w:t>)</w:t>
      </w:r>
      <w:r w:rsidRPr="00D10147">
        <w:rPr>
          <w:rFonts w:hint="cs"/>
          <w:rtl/>
        </w:rPr>
        <w:t xml:space="preserve"> ، وقد تقدّم أنّ مورد التقية نوع من أنواع الاضطرار .</w:t>
      </w:r>
    </w:p>
    <w:p w:rsidR="00CC0BC3" w:rsidRDefault="00CC0BC3" w:rsidP="00AA731E">
      <w:pPr>
        <w:pStyle w:val="libNormal"/>
        <w:rPr>
          <w:rtl/>
        </w:rPr>
      </w:pPr>
      <w:r w:rsidRPr="00D10147">
        <w:rPr>
          <w:rFonts w:hint="cs"/>
          <w:rtl/>
        </w:rPr>
        <w:t xml:space="preserve">وأيضاً يمكن التدليل على ما ذكرناه بآيات الحذر من المنافقين ، مع أنّهم يجري عليهم حكم الإسلام ظاهراً ، كقوله تعالى : </w:t>
      </w:r>
      <w:r w:rsidR="00AA731E">
        <w:rPr>
          <w:rStyle w:val="libAlaemChar"/>
          <w:rFonts w:eastAsiaTheme="minorHAnsi" w:hint="cs"/>
          <w:rtl/>
        </w:rPr>
        <w:t>(</w:t>
      </w:r>
      <w:r w:rsidRPr="00E43155">
        <w:rPr>
          <w:rStyle w:val="libAieChar"/>
          <w:rFonts w:hint="cs"/>
          <w:rtl/>
        </w:rPr>
        <w:t xml:space="preserve"> وَإِذَا رَأَيْتَهُمْ تُعْجِبُكَ أَجْسَامُهُمْ وَإِن يَقُولُوا تَسْمَعْ لِقَوْلِهِمْ كَأَنَّهُمْ خُشُبٌ مسَنَّدَةٌ يَحْسَبُونَ كُلَّ صَيْحَةٍ عَلَيْهِمْ هُمُ الْعَدُوُّ فَاحْذَرْهُمْ قَاتَلَهُمُ اللهُ أَنَّى يُؤْفَكُونَ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w:t>
      </w:r>
    </w:p>
    <w:p w:rsidR="00F57B5B" w:rsidRDefault="00F57B5B" w:rsidP="00F57B5B">
      <w:pPr>
        <w:pStyle w:val="libNormal"/>
        <w:rPr>
          <w:rtl/>
        </w:rPr>
      </w:pPr>
      <w:r w:rsidRPr="008E5627">
        <w:rPr>
          <w:rFonts w:hint="cs"/>
          <w:rtl/>
        </w:rPr>
        <w:t>فالآية المباركة تحث المسلمين على الحذر من المنافقين ، الذين هم مسلمون بحسب الظاهر ، ولا شك أنّ التقية نوع من أنواع الحذر ، فتكون الآية شاملة بإطلاقها للتقية .</w:t>
      </w:r>
    </w:p>
    <w:p w:rsidR="00F57B5B" w:rsidRPr="008F37C8" w:rsidRDefault="00F57B5B" w:rsidP="00F57B5B">
      <w:pPr>
        <w:pStyle w:val="Heading2"/>
        <w:rPr>
          <w:rtl/>
        </w:rPr>
      </w:pPr>
      <w:bookmarkStart w:id="268" w:name="_Toc385250069"/>
      <w:r w:rsidRPr="008F37C8">
        <w:rPr>
          <w:rFonts w:hint="cs"/>
          <w:rtl/>
        </w:rPr>
        <w:t>تقيّة المسلم مع المسلم في السنّة النبوية</w:t>
      </w:r>
      <w:bookmarkEnd w:id="268"/>
      <w:r w:rsidRPr="008F37C8">
        <w:rPr>
          <w:rFonts w:hint="cs"/>
          <w:rtl/>
        </w:rPr>
        <w:t xml:space="preserve"> </w:t>
      </w:r>
    </w:p>
    <w:p w:rsidR="00F57B5B" w:rsidRDefault="00F57B5B" w:rsidP="00F57B5B">
      <w:pPr>
        <w:pStyle w:val="libNormal"/>
        <w:rPr>
          <w:rtl/>
        </w:rPr>
      </w:pPr>
      <w:r w:rsidRPr="00D10147">
        <w:rPr>
          <w:rFonts w:hint="cs"/>
          <w:rtl/>
        </w:rPr>
        <w:t xml:space="preserve">الروايات التي تقدم ذكرها عن رسول الله </w:t>
      </w:r>
      <w:r w:rsidRPr="00C942B4">
        <w:rPr>
          <w:rStyle w:val="libAlaemChar"/>
          <w:rFonts w:eastAsiaTheme="minorHAnsi"/>
          <w:rtl/>
        </w:rPr>
        <w:t>صلى‌الله‌عليه‌وآله‌وسلم</w:t>
      </w:r>
      <w:r w:rsidRPr="00D10147">
        <w:rPr>
          <w:rFonts w:hint="cs"/>
          <w:rtl/>
        </w:rPr>
        <w:t xml:space="preserve"> شاملة وعامة لجميع موارد الحذر والتقية وإن كان الظالم مسلماً ، بل بعضها صريح في الشمول ، كقوله </w:t>
      </w:r>
      <w:r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xml:space="preserve">( </w:t>
      </w:r>
      <w:r w:rsidRPr="00EE47A1">
        <w:rPr>
          <w:rStyle w:val="libBold2Char"/>
          <w:rFonts w:hint="cs"/>
          <w:rtl/>
        </w:rPr>
        <w:t>اللّهمّ أظهر عليهم أفضلهم تقية</w:t>
      </w:r>
      <w:r w:rsidRPr="00B16DF9">
        <w:rPr>
          <w:rStyle w:val="libBold2Char"/>
          <w:rFonts w:hint="cs"/>
          <w:rtl/>
        </w:rPr>
        <w:t xml:space="preserve"> )</w:t>
      </w:r>
      <w:r w:rsidRPr="00D10147">
        <w:rPr>
          <w:rFonts w:hint="cs"/>
          <w:rtl/>
        </w:rPr>
        <w:t xml:space="preserve"> ، وقوله </w:t>
      </w:r>
      <w:r w:rsidRPr="00C942B4">
        <w:rPr>
          <w:rStyle w:val="libAlaemChar"/>
          <w:rFonts w:eastAsiaTheme="minorHAnsi"/>
          <w:rtl/>
        </w:rPr>
        <w:t>صلى‌الله‌عليه‌وآله‌وسلم</w:t>
      </w:r>
      <w:r w:rsidRPr="00D10147">
        <w:rPr>
          <w:rFonts w:hint="cs"/>
          <w:rtl/>
        </w:rPr>
        <w:t xml:space="preserve"> لعائشة : ( لولا حدثان قومك بالكفر لفعلت ) وقوله أيضاً : </w:t>
      </w:r>
      <w:r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w:t>
      </w:r>
      <w:r w:rsidRPr="00EE47A1">
        <w:rPr>
          <w:rStyle w:val="libBold2Char"/>
          <w:rFonts w:hint="cs"/>
          <w:rtl/>
        </w:rPr>
        <w:t xml:space="preserve"> بئس القوم قوم يمشي المؤمن فيهم بالتقية </w:t>
      </w:r>
      <w:r w:rsidRPr="00B16DF9">
        <w:rPr>
          <w:rStyle w:val="libBold2Char"/>
          <w:rFonts w:hint="cs"/>
          <w:rtl/>
        </w:rPr>
        <w:t>)</w:t>
      </w:r>
      <w:r w:rsidRPr="00D10147">
        <w:rPr>
          <w:rFonts w:hint="cs"/>
          <w:rtl/>
        </w:rPr>
        <w:t xml:space="preserve"> وغيرها من الروايات التي تقدّمت ، وهي ظاهرة بل صريحة في مشروعية تقية المسلمين بين بعضهم البعض ، وتخصيصها بالكافرين بلا موجب ، بل لا وجه له .</w:t>
      </w:r>
    </w:p>
    <w:p w:rsidR="00F57B5B" w:rsidRPr="008E5627" w:rsidRDefault="00F57B5B" w:rsidP="00F57B5B">
      <w:pPr>
        <w:pStyle w:val="libNormal"/>
        <w:rPr>
          <w:rtl/>
        </w:rPr>
      </w:pPr>
      <w:r w:rsidRPr="008E5627">
        <w:rPr>
          <w:rFonts w:hint="cs"/>
          <w:rtl/>
        </w:rPr>
        <w:t>وهكذا يدل على الشمول حديث رفع الإكراه الذي تقدّم نقله عن رسول</w:t>
      </w:r>
      <w:r>
        <w:rPr>
          <w:rFonts w:hint="cs"/>
          <w:rtl/>
        </w:rPr>
        <w:t xml:space="preserve"> </w:t>
      </w:r>
      <w:r w:rsidRPr="008E5627">
        <w:rPr>
          <w:rFonts w:hint="cs"/>
          <w:rtl/>
        </w:rPr>
        <w:t xml:space="preserve">الله </w:t>
      </w:r>
      <w:r w:rsidRPr="00C942B4">
        <w:rPr>
          <w:rStyle w:val="libAlaemChar"/>
          <w:rFonts w:eastAsiaTheme="minorHAnsi"/>
          <w:rtl/>
        </w:rPr>
        <w:t>صلى‌الله‌عليه‌وآله‌وسلم</w:t>
      </w:r>
      <w:r w:rsidRPr="008E5627">
        <w:rPr>
          <w:rFonts w:hint="cs"/>
          <w:rtl/>
        </w:rPr>
        <w:t xml:space="preserve"> .</w:t>
      </w:r>
    </w:p>
    <w:p w:rsidR="00311662" w:rsidRPr="002773F8" w:rsidRDefault="00311662" w:rsidP="00311662">
      <w:pPr>
        <w:pStyle w:val="libLine"/>
        <w:rPr>
          <w:rtl/>
        </w:rPr>
      </w:pPr>
      <w:r w:rsidRPr="002773F8">
        <w:rPr>
          <w:rFonts w:hint="cs"/>
          <w:rtl/>
        </w:rPr>
        <w:t>ــــــــــــــ</w:t>
      </w:r>
    </w:p>
    <w:p w:rsidR="00F57B5B" w:rsidRDefault="00CC0BC3" w:rsidP="00311662">
      <w:pPr>
        <w:pStyle w:val="libFootnote0"/>
        <w:rPr>
          <w:rtl/>
        </w:rPr>
      </w:pPr>
      <w:r w:rsidRPr="00F25166">
        <w:rPr>
          <w:rFonts w:hint="cs"/>
          <w:rtl/>
        </w:rPr>
        <w:t>(1) المنافقون : 4 .</w:t>
      </w:r>
    </w:p>
    <w:p w:rsidR="00F57B5B" w:rsidRDefault="00F57B5B" w:rsidP="00DA744D">
      <w:pPr>
        <w:pStyle w:val="libNormal"/>
        <w:rPr>
          <w:rtl/>
        </w:rPr>
      </w:pPr>
      <w:r>
        <w:rPr>
          <w:rtl/>
        </w:rPr>
        <w:br w:type="page"/>
      </w:r>
    </w:p>
    <w:p w:rsidR="00CC0BC3" w:rsidRPr="008F37C8" w:rsidRDefault="00CC0BC3" w:rsidP="008F37C8">
      <w:pPr>
        <w:pStyle w:val="Heading2"/>
        <w:rPr>
          <w:rtl/>
        </w:rPr>
      </w:pPr>
      <w:bookmarkStart w:id="269" w:name="_Toc385250070"/>
      <w:r w:rsidRPr="008F37C8">
        <w:rPr>
          <w:rFonts w:hint="cs"/>
          <w:rtl/>
        </w:rPr>
        <w:lastRenderedPageBreak/>
        <w:t xml:space="preserve">تقيّة المسلم مع المسلم </w:t>
      </w:r>
      <w:r w:rsidR="00311662">
        <w:rPr>
          <w:rFonts w:hint="cs"/>
          <w:rtl/>
        </w:rPr>
        <w:t>في سيرة المسلمين وأقوال العلماء</w:t>
      </w:r>
      <w:bookmarkEnd w:id="269"/>
      <w:r w:rsidRPr="008F37C8">
        <w:rPr>
          <w:rFonts w:hint="cs"/>
          <w:rtl/>
        </w:rPr>
        <w:t xml:space="preserve"> </w:t>
      </w:r>
    </w:p>
    <w:p w:rsidR="00CC0BC3" w:rsidRPr="008E5627" w:rsidRDefault="00CC0BC3" w:rsidP="008E5627">
      <w:pPr>
        <w:pStyle w:val="libNormal"/>
        <w:rPr>
          <w:rtl/>
        </w:rPr>
      </w:pPr>
      <w:r w:rsidRPr="008E5627">
        <w:rPr>
          <w:rFonts w:hint="cs"/>
          <w:rtl/>
        </w:rPr>
        <w:t>الذي يلاحظ سيرة المسلمين يجد أنّهم مارسوا مبدأ التقية مع الظلمة الذين هم على ظاهر الإسلام ، وهكذا العلماء والفقهاء حكموا بذلك قديماً وحديثاً ، وقد سبق ذكر الكثير من الشواهد الدالة على ذلك ، وإليك الإشارة إلى بعضها مع الاختصار :</w:t>
      </w:r>
    </w:p>
    <w:p w:rsidR="00CC0BC3" w:rsidRDefault="00CC0BC3" w:rsidP="00F57B5B">
      <w:pPr>
        <w:pStyle w:val="libNormal"/>
        <w:rPr>
          <w:rtl/>
        </w:rPr>
      </w:pPr>
      <w:r w:rsidRPr="00D10147">
        <w:rPr>
          <w:rFonts w:hint="cs"/>
          <w:rtl/>
        </w:rPr>
        <w:t>1ـ قول عبد الله بن مسعود المتقدم : ( ما من ذي سلطان يريد أن يكلّفني كلاماً يدرأ عنّي سوطاً أو سوطين إلاّ كنت متكلّماً به )</w:t>
      </w:r>
      <w:r w:rsidRPr="0089678F">
        <w:rPr>
          <w:rStyle w:val="libFootnotenumChar"/>
          <w:rFonts w:hint="cs"/>
          <w:rtl/>
        </w:rPr>
        <w:t xml:space="preserve"> (1)</w:t>
      </w:r>
      <w:r w:rsidRPr="00D10147">
        <w:rPr>
          <w:rFonts w:hint="cs"/>
          <w:rtl/>
        </w:rPr>
        <w:t xml:space="preserve"> ، فلم يخص عبد الله بن مسعود التقية بالتقية مع الكافرين فحسب .</w:t>
      </w:r>
    </w:p>
    <w:p w:rsidR="00CC0BC3" w:rsidRPr="008E5627" w:rsidRDefault="00CC0BC3" w:rsidP="008E5627">
      <w:pPr>
        <w:pStyle w:val="libNormal"/>
        <w:rPr>
          <w:rtl/>
        </w:rPr>
      </w:pPr>
      <w:r w:rsidRPr="008E5627">
        <w:rPr>
          <w:rFonts w:hint="cs"/>
          <w:rtl/>
        </w:rPr>
        <w:t>2ـ تقية أبي هريرة مع المسلمين في الحديث ، حيث بثّ وعاءاً وكتم الآخر .</w:t>
      </w:r>
    </w:p>
    <w:p w:rsidR="00CC0BC3" w:rsidRPr="008E5627" w:rsidRDefault="00CC0BC3" w:rsidP="008E5627">
      <w:pPr>
        <w:pStyle w:val="libNormal"/>
        <w:rPr>
          <w:rtl/>
        </w:rPr>
      </w:pPr>
      <w:r w:rsidRPr="008E5627">
        <w:rPr>
          <w:rFonts w:hint="cs"/>
          <w:rtl/>
        </w:rPr>
        <w:t>3ـ تقية حذيفة بن اليمان مع عثمان بن عفان المتقدمة .</w:t>
      </w:r>
    </w:p>
    <w:p w:rsidR="00CC0BC3" w:rsidRDefault="00CC0BC3" w:rsidP="003D24AF">
      <w:pPr>
        <w:pStyle w:val="libNormal"/>
        <w:rPr>
          <w:rtl/>
        </w:rPr>
      </w:pPr>
      <w:r w:rsidRPr="00D10147">
        <w:rPr>
          <w:rFonts w:hint="cs"/>
          <w:rtl/>
        </w:rPr>
        <w:t xml:space="preserve">4ـ تقية عبد الله بن عمر مع الحجاج وقد تقدمت أيضاً ، حيث استفاد ابن عمر عموم التقية مع المسلم الظالم من قول رسول الله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xml:space="preserve">( </w:t>
      </w:r>
      <w:r w:rsidRPr="00EE47A1">
        <w:rPr>
          <w:rStyle w:val="libBold2Char"/>
          <w:rFonts w:hint="cs"/>
          <w:rtl/>
        </w:rPr>
        <w:t xml:space="preserve">لا ينبغي لمؤمن أن يذل نفسه </w:t>
      </w:r>
      <w:r w:rsidRPr="00B16DF9">
        <w:rPr>
          <w:rStyle w:val="libBold2Char"/>
          <w:rFonts w:hint="cs"/>
          <w:rtl/>
        </w:rPr>
        <w:t>)</w:t>
      </w:r>
      <w:r w:rsidRPr="00D10147">
        <w:rPr>
          <w:rFonts w:hint="cs"/>
          <w:rtl/>
        </w:rPr>
        <w:t xml:space="preserve"> </w:t>
      </w:r>
      <w:r w:rsidRPr="0089678F">
        <w:rPr>
          <w:rStyle w:val="libFootnotenumChar"/>
          <w:rFonts w:hint="cs"/>
          <w:rtl/>
        </w:rPr>
        <w:t>(2)</w:t>
      </w:r>
      <w:r w:rsidRPr="00D10147">
        <w:rPr>
          <w:rFonts w:hint="cs"/>
          <w:rtl/>
        </w:rPr>
        <w:t xml:space="preserve"> .</w:t>
      </w:r>
    </w:p>
    <w:p w:rsidR="00CC0BC3" w:rsidRDefault="00CC0BC3" w:rsidP="00AA731E">
      <w:pPr>
        <w:pStyle w:val="libNormal"/>
        <w:rPr>
          <w:rtl/>
        </w:rPr>
      </w:pPr>
      <w:r w:rsidRPr="00D10147">
        <w:rPr>
          <w:rFonts w:hint="cs"/>
          <w:rtl/>
        </w:rPr>
        <w:t xml:space="preserve">5 ـ ما تقدم من فهم عبد الله بن عباس عموم قول الله عزّ وجل : </w:t>
      </w:r>
      <w:r w:rsidR="00AA731E">
        <w:rPr>
          <w:rStyle w:val="libAlaemChar"/>
          <w:rFonts w:eastAsiaTheme="minorHAnsi" w:hint="cs"/>
          <w:rtl/>
        </w:rPr>
        <w:t>(</w:t>
      </w:r>
      <w:r w:rsidRPr="00E43155">
        <w:rPr>
          <w:rStyle w:val="libAieChar"/>
          <w:rFonts w:hint="cs"/>
          <w:rtl/>
        </w:rPr>
        <w:t xml:space="preserve"> </w:t>
      </w:r>
      <w:r w:rsidR="00AA731E">
        <w:rPr>
          <w:rStyle w:val="libAieChar"/>
          <w:rFonts w:hint="cs"/>
          <w:rtl/>
        </w:rPr>
        <w:t xml:space="preserve">إِلاَّ </w:t>
      </w:r>
      <w:r w:rsidRPr="00EE47A1">
        <w:rPr>
          <w:rStyle w:val="libAieChar"/>
          <w:rFonts w:hint="cs"/>
          <w:rtl/>
        </w:rPr>
        <w:t>مَنْ أُكْرِهَ وَقَلْبُهُ مُطْمَئِنٌّ بِالإِيمَانِ</w:t>
      </w:r>
      <w:r w:rsidR="00AA731E">
        <w:rPr>
          <w:rStyle w:val="libAlaemChar"/>
          <w:rFonts w:eastAsiaTheme="minorHAnsi" w:hint="cs"/>
          <w:rtl/>
        </w:rPr>
        <w:t>)</w:t>
      </w:r>
      <w:r w:rsidRPr="00D10147">
        <w:rPr>
          <w:rFonts w:hint="cs"/>
          <w:rtl/>
        </w:rPr>
        <w:t xml:space="preserve"> ، حيث فهم شمولها لمطلق العدو ، إذ قال : ( فأمّا مَن أُكره فتكلّم به لسانه وخالفه قلبه لينجو بذلك من عدوّه فلا حرج عليه )</w:t>
      </w:r>
      <w:r w:rsidRPr="0089678F">
        <w:rPr>
          <w:rStyle w:val="libFootnotenumChar"/>
          <w:rFonts w:hint="cs"/>
          <w:rtl/>
        </w:rPr>
        <w:t xml:space="preserve"> (3)</w:t>
      </w:r>
      <w:r w:rsidRPr="00D10147">
        <w:rPr>
          <w:rFonts w:hint="cs"/>
          <w:rtl/>
        </w:rPr>
        <w:t xml:space="preserve"> وقال أيضاً في موضع آخر : ( التقية باللسان من حمل على أمر يتكلّم به وهو لله معصية ، فتكلّم مخافة على نفسه وقلبه مطمئن بالإيمان فلا إثم عليه ) </w:t>
      </w:r>
      <w:r w:rsidRPr="0089678F">
        <w:rPr>
          <w:rStyle w:val="libFootnotenumChar"/>
          <w:rFonts w:hint="cs"/>
          <w:rtl/>
        </w:rPr>
        <w:t>(4)</w:t>
      </w:r>
      <w:r w:rsidRPr="00FC3528">
        <w:rPr>
          <w:rFonts w:hint="cs"/>
          <w:rtl/>
        </w:rPr>
        <w:t xml:space="preserve"> </w:t>
      </w:r>
      <w:r w:rsidRPr="00D10147">
        <w:rPr>
          <w:rFonts w:hint="cs"/>
          <w:rtl/>
        </w:rPr>
        <w:t>، فلم يفهم ابن عباس من آيات التقية اختصاصها بالكافرين ، بل عمّمه للإكراه على كل ما فيه معصية لله تعالى ولكل عدو يُكرهه على ذلك .</w:t>
      </w:r>
    </w:p>
    <w:p w:rsidR="00F57B5B" w:rsidRPr="008E5627" w:rsidRDefault="00CC0BC3" w:rsidP="00F57B5B">
      <w:pPr>
        <w:pStyle w:val="libNormal"/>
        <w:rPr>
          <w:rtl/>
        </w:rPr>
      </w:pPr>
      <w:r w:rsidRPr="008E5627">
        <w:rPr>
          <w:rFonts w:hint="cs"/>
          <w:rtl/>
        </w:rPr>
        <w:t>6ـ تعميم ميمون بن مهران التقية مع كل مَن يتبع مسلماً بالسيف وقد</w:t>
      </w:r>
      <w:r w:rsidR="00F57B5B" w:rsidRPr="00F57B5B">
        <w:rPr>
          <w:rFonts w:hint="cs"/>
          <w:rtl/>
        </w:rPr>
        <w:t xml:space="preserve"> </w:t>
      </w:r>
      <w:r w:rsidR="00F57B5B" w:rsidRPr="008E5627">
        <w:rPr>
          <w:rFonts w:hint="cs"/>
          <w:rtl/>
        </w:rPr>
        <w:t>تقدّم ذكره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المحلى ، ابن حزم : ج8 ص336 .</w:t>
      </w:r>
    </w:p>
    <w:p w:rsidR="00CC0BC3" w:rsidRPr="00F25166" w:rsidRDefault="00CC0BC3" w:rsidP="00F25166">
      <w:pPr>
        <w:pStyle w:val="libFootnote0"/>
        <w:rPr>
          <w:rtl/>
        </w:rPr>
      </w:pPr>
      <w:r w:rsidRPr="00F25166">
        <w:rPr>
          <w:rFonts w:hint="cs"/>
          <w:rtl/>
        </w:rPr>
        <w:t>(2) المعجم الأوسط ، الطبراني : ج5 ص294 ؛ كشف الأستار ، الهيثمي : ج4 ص112 ؛ مجمع الزوائد ، الهيثمي : ج7 ص274 .</w:t>
      </w:r>
    </w:p>
    <w:p w:rsidR="00CC0BC3" w:rsidRPr="00F25166" w:rsidRDefault="00CC0BC3" w:rsidP="00F25166">
      <w:pPr>
        <w:pStyle w:val="libFootnote0"/>
        <w:rPr>
          <w:rtl/>
        </w:rPr>
      </w:pPr>
      <w:r w:rsidRPr="00F25166">
        <w:rPr>
          <w:rFonts w:hint="cs"/>
          <w:rtl/>
        </w:rPr>
        <w:t>(3) جامع البيان تفسير الطبري ، الطبري : ج14 ص238 .</w:t>
      </w:r>
    </w:p>
    <w:p w:rsidR="00F57B5B" w:rsidRDefault="00CC0BC3" w:rsidP="00F25166">
      <w:pPr>
        <w:pStyle w:val="libFootnote0"/>
        <w:rPr>
          <w:rtl/>
        </w:rPr>
      </w:pPr>
      <w:r w:rsidRPr="00F25166">
        <w:rPr>
          <w:rFonts w:hint="cs"/>
          <w:rtl/>
        </w:rPr>
        <w:t>(4) جامع البيان ، الطبري : ج3 ص310 .</w:t>
      </w:r>
    </w:p>
    <w:p w:rsidR="00F57B5B" w:rsidRDefault="00F57B5B" w:rsidP="00DA744D">
      <w:pPr>
        <w:pStyle w:val="libNormal"/>
        <w:rPr>
          <w:rtl/>
        </w:rPr>
      </w:pPr>
      <w:r>
        <w:rPr>
          <w:rtl/>
        </w:rPr>
        <w:br w:type="page"/>
      </w:r>
    </w:p>
    <w:p w:rsidR="00CC0BC3" w:rsidRDefault="00CC0BC3" w:rsidP="003D24AF">
      <w:pPr>
        <w:pStyle w:val="libNormal"/>
        <w:rPr>
          <w:rtl/>
        </w:rPr>
      </w:pPr>
      <w:r w:rsidRPr="00D10147">
        <w:rPr>
          <w:rFonts w:hint="cs"/>
          <w:rtl/>
        </w:rPr>
        <w:lastRenderedPageBreak/>
        <w:t xml:space="preserve">7– ما سبق من استدلال النووي على مبحث الإكراه بآيات التقية ، إذ قال بعد ذلك : ( فلمّا سمح الله عزّ وجل بالكفر به لمَن أكره ، وهو أصل الشريعة ولم يؤاخذ به ، حمل عليه أهل العلم فروع الشريعة كلّها ، فإذا وقع الإكراه عليها لم يؤاخذ به ولم يترتّب عليه حكم ، وبه جاء الأثر المشهور عن النبي </w:t>
      </w:r>
      <w:r w:rsidR="003D24AF"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 رُفع عن أُمّتي الخطأ والنسيان وما استُكرهوا عليه )</w:t>
      </w:r>
      <w:r w:rsidRPr="00D10147">
        <w:rPr>
          <w:rFonts w:hint="cs"/>
          <w:rtl/>
        </w:rPr>
        <w:t xml:space="preserve"> )</w:t>
      </w:r>
      <w:r w:rsidRPr="0089678F">
        <w:rPr>
          <w:rStyle w:val="libFootnotenumChar"/>
          <w:rFonts w:hint="cs"/>
          <w:rtl/>
        </w:rPr>
        <w:t xml:space="preserve"> (1)</w:t>
      </w:r>
      <w:r w:rsidRPr="00D10147">
        <w:rPr>
          <w:rFonts w:hint="cs"/>
          <w:rtl/>
        </w:rPr>
        <w:t xml:space="preserve"> . </w:t>
      </w:r>
    </w:p>
    <w:p w:rsidR="00CC0BC3" w:rsidRPr="008E5627" w:rsidRDefault="00CC0BC3" w:rsidP="008E5627">
      <w:pPr>
        <w:pStyle w:val="libNormal"/>
        <w:rPr>
          <w:rtl/>
        </w:rPr>
      </w:pPr>
      <w:r w:rsidRPr="008E5627">
        <w:rPr>
          <w:rFonts w:hint="cs"/>
          <w:rtl/>
        </w:rPr>
        <w:t>وكلامه هذا صريح في التعميم ، وكذا التعميم صريح في كل مَن جعل الإكراه مورداً للتقية كالبخاري وغيره ؛ وذلك لإجماعهم على عمومية بحث الإكراه وعدم اختصاص مشروعيته مع الكافرين فقط .</w:t>
      </w:r>
    </w:p>
    <w:p w:rsidR="00CC0BC3" w:rsidRDefault="00CC0BC3" w:rsidP="008E5627">
      <w:pPr>
        <w:pStyle w:val="libNormal"/>
        <w:rPr>
          <w:rtl/>
        </w:rPr>
      </w:pPr>
      <w:r>
        <w:rPr>
          <w:rFonts w:hint="cs"/>
          <w:rtl/>
        </w:rPr>
        <w:t>8 ـ ما سبق عن الشافعي من تعميم التقية فيما بين المسلمين .</w:t>
      </w:r>
    </w:p>
    <w:p w:rsidR="00CC0BC3" w:rsidRDefault="00CC0BC3" w:rsidP="00F57B5B">
      <w:pPr>
        <w:pStyle w:val="libNormal"/>
        <w:rPr>
          <w:rtl/>
        </w:rPr>
      </w:pPr>
      <w:r w:rsidRPr="00413B8B">
        <w:rPr>
          <w:rFonts w:hint="cs"/>
          <w:rtl/>
        </w:rPr>
        <w:t>9ـ وشمول التقية فيما بين المسلمين أيضاً ظاهر كل مَن استدل على مشروعية التقية بوجوب دفع الضرر ؛ ولذا قال الجصاص فيما تقدم من كلامه : (</w:t>
      </w:r>
      <w:r w:rsidRPr="00A353F3">
        <w:rPr>
          <w:rFonts w:hint="cs"/>
          <w:rtl/>
        </w:rPr>
        <w:t xml:space="preserve"> وقال أصحابنا فيمَن أكره بالقتل وتلف بعض الأعضاء على شرب الخمر أو أكل الميتة ، لم يسعه أن لا يأكل ولا يشرب ، وإن لم يفعل حتى قتل كان آثم ؛ لأنّ الله</w:t>
      </w:r>
      <w:r w:rsidR="00F57B5B">
        <w:rPr>
          <w:rFonts w:hint="cs"/>
          <w:rtl/>
        </w:rPr>
        <w:t xml:space="preserve"> </w:t>
      </w:r>
      <w:r w:rsidRPr="00A353F3">
        <w:rPr>
          <w:rFonts w:hint="cs"/>
          <w:rtl/>
        </w:rPr>
        <w:t>تعالى قد أباح ذلك في حال الضرورة عند الخوف على النفس ، فقال : ( ما</w:t>
      </w:r>
      <w:r w:rsidR="00F57B5B">
        <w:rPr>
          <w:rFonts w:hint="cs"/>
          <w:rtl/>
        </w:rPr>
        <w:t xml:space="preserve"> </w:t>
      </w:r>
      <w:r w:rsidRPr="00A353F3">
        <w:rPr>
          <w:rFonts w:hint="cs"/>
          <w:rtl/>
        </w:rPr>
        <w:t xml:space="preserve">اضطررتم إليه ) </w:t>
      </w:r>
      <w:r w:rsidRPr="00413B8B">
        <w:rPr>
          <w:rFonts w:hint="cs"/>
          <w:rtl/>
        </w:rPr>
        <w:t xml:space="preserve">) </w:t>
      </w:r>
      <w:r w:rsidRPr="00E43155">
        <w:rPr>
          <w:rStyle w:val="libFootnotenumChar"/>
          <w:rFonts w:hint="cs"/>
          <w:rtl/>
        </w:rPr>
        <w:t>(2)</w:t>
      </w:r>
      <w:r w:rsidRPr="00413B8B">
        <w:rPr>
          <w:rFonts w:hint="cs"/>
          <w:rtl/>
        </w:rPr>
        <w:t xml:space="preserve"> ، فهذا تعميم منه ومن الأصحاب لمبحث التقية .</w:t>
      </w:r>
    </w:p>
    <w:p w:rsidR="00CC0BC3" w:rsidRPr="008E5627" w:rsidRDefault="00CC0BC3" w:rsidP="008E5627">
      <w:pPr>
        <w:pStyle w:val="libNormal"/>
        <w:rPr>
          <w:rtl/>
        </w:rPr>
      </w:pPr>
      <w:r w:rsidRPr="008E5627">
        <w:rPr>
          <w:rFonts w:hint="cs"/>
          <w:rtl/>
        </w:rPr>
        <w:t>10ـ تقية مجموع من الصحابة مع معاوية وقد سبق نقله ؛ فلاحظ .</w:t>
      </w:r>
    </w:p>
    <w:p w:rsidR="00CC0BC3" w:rsidRDefault="00CC0BC3" w:rsidP="008E5627">
      <w:pPr>
        <w:pStyle w:val="libNormal"/>
        <w:rPr>
          <w:rtl/>
        </w:rPr>
      </w:pPr>
      <w:r>
        <w:rPr>
          <w:rFonts w:hint="cs"/>
          <w:rtl/>
        </w:rPr>
        <w:t>11ـ تقية سعيد بن جبير السابقة مع عامة الناس من جلسائه من المسلمين .</w:t>
      </w:r>
    </w:p>
    <w:p w:rsidR="00CC0BC3" w:rsidRDefault="00CC0BC3" w:rsidP="008E5627">
      <w:pPr>
        <w:pStyle w:val="libNormal"/>
        <w:rPr>
          <w:rtl/>
        </w:rPr>
      </w:pPr>
      <w:r>
        <w:rPr>
          <w:rFonts w:hint="cs"/>
          <w:rtl/>
        </w:rPr>
        <w:t>12ـ تقية رجاء بن حيوة مع الوليد بن عبد الملك .</w:t>
      </w:r>
    </w:p>
    <w:p w:rsidR="00CC0BC3" w:rsidRDefault="00CC0BC3" w:rsidP="008E5627">
      <w:pPr>
        <w:pStyle w:val="libNormal"/>
        <w:rPr>
          <w:rtl/>
        </w:rPr>
      </w:pPr>
      <w:r>
        <w:rPr>
          <w:rFonts w:hint="cs"/>
          <w:rtl/>
        </w:rPr>
        <w:t>13ـ تقية واصل بن عطاء مع الخوارج .</w:t>
      </w:r>
    </w:p>
    <w:p w:rsidR="00CC0BC3" w:rsidRDefault="00CC0BC3" w:rsidP="008E5627">
      <w:pPr>
        <w:pStyle w:val="libNormal"/>
        <w:rPr>
          <w:rtl/>
        </w:rPr>
      </w:pPr>
      <w:r>
        <w:rPr>
          <w:rFonts w:hint="cs"/>
          <w:rtl/>
        </w:rPr>
        <w:t>14ـ تقية أبي حنيفة مع ابن أبي ليلى القاضي في مسألة خلق القرآن .</w:t>
      </w:r>
    </w:p>
    <w:p w:rsidR="00CC0BC3" w:rsidRDefault="00CC0BC3" w:rsidP="008E5627">
      <w:pPr>
        <w:pStyle w:val="libNormal"/>
        <w:rPr>
          <w:rtl/>
        </w:rPr>
      </w:pPr>
      <w:r>
        <w:rPr>
          <w:rFonts w:hint="cs"/>
          <w:rtl/>
        </w:rPr>
        <w:t>15ـ تقية الحسين بن داود بن سليمان القرشي مع جماعة القطعية من المسلمين .</w:t>
      </w:r>
    </w:p>
    <w:p w:rsidR="00F57B5B" w:rsidRPr="002773F8" w:rsidRDefault="00F57B5B" w:rsidP="00F57B5B">
      <w:pPr>
        <w:pStyle w:val="libLine"/>
        <w:rPr>
          <w:rtl/>
        </w:rPr>
      </w:pPr>
      <w:r w:rsidRPr="002773F8">
        <w:rPr>
          <w:rFonts w:hint="cs"/>
          <w:rtl/>
        </w:rPr>
        <w:t>ــــــــــــــ</w:t>
      </w:r>
    </w:p>
    <w:p w:rsidR="00F57B5B" w:rsidRPr="00F25166" w:rsidRDefault="00F57B5B" w:rsidP="00F57B5B">
      <w:pPr>
        <w:pStyle w:val="libFootnote0"/>
        <w:rPr>
          <w:rtl/>
        </w:rPr>
      </w:pPr>
      <w:r w:rsidRPr="00F25166">
        <w:rPr>
          <w:rFonts w:hint="cs"/>
          <w:rtl/>
        </w:rPr>
        <w:t>(1) المجموع ، النووي : ج18 ص9 .</w:t>
      </w:r>
    </w:p>
    <w:p w:rsidR="00F57B5B" w:rsidRDefault="00F57B5B" w:rsidP="00F57B5B">
      <w:pPr>
        <w:pStyle w:val="libFootnote0"/>
        <w:rPr>
          <w:rtl/>
        </w:rPr>
      </w:pPr>
      <w:r w:rsidRPr="00F25166">
        <w:rPr>
          <w:rFonts w:hint="cs"/>
          <w:rtl/>
        </w:rPr>
        <w:t>(2) أحكام القرآن ، الجصاص : ج3 ص251 .</w:t>
      </w:r>
    </w:p>
    <w:p w:rsidR="00F57B5B" w:rsidRDefault="00F57B5B" w:rsidP="00DA744D">
      <w:pPr>
        <w:pStyle w:val="libNormal"/>
        <w:rPr>
          <w:rtl/>
        </w:rPr>
      </w:pPr>
      <w:r>
        <w:rPr>
          <w:rtl/>
        </w:rPr>
        <w:br w:type="page"/>
      </w:r>
    </w:p>
    <w:p w:rsidR="00CC0BC3" w:rsidRDefault="00CC0BC3" w:rsidP="00413B8B">
      <w:pPr>
        <w:pStyle w:val="libNormal"/>
        <w:rPr>
          <w:rtl/>
        </w:rPr>
      </w:pPr>
      <w:r w:rsidRPr="00413B8B">
        <w:rPr>
          <w:rFonts w:hint="cs"/>
          <w:rtl/>
        </w:rPr>
        <w:lastRenderedPageBreak/>
        <w:t>16ـ تقية سعدويه بن سليمان وأبي نصر التمار وإبراهيم بن المنذر ويحيى بن معين وإسماعيل بن حماد وغيرهم من المسلمين في محنة</w:t>
      </w:r>
      <w:r w:rsidRPr="00E43155">
        <w:rPr>
          <w:rStyle w:val="libFootnotenumChar"/>
          <w:rFonts w:hint="cs"/>
          <w:rtl/>
        </w:rPr>
        <w:t xml:space="preserve"> </w:t>
      </w:r>
      <w:r w:rsidRPr="00413B8B">
        <w:rPr>
          <w:rFonts w:hint="cs"/>
          <w:rtl/>
        </w:rPr>
        <w:t>خلق القرآن ، مع أنّ المحنة والفتنة كانت بين المسلمين خاصّة ، وقد تقدم قول الذهبي فيها : (</w:t>
      </w:r>
      <w:r w:rsidRPr="00A353F3">
        <w:rPr>
          <w:rFonts w:hint="cs"/>
          <w:rtl/>
        </w:rPr>
        <w:t xml:space="preserve"> مَن أجاب تقية فلا بأس عليه </w:t>
      </w:r>
      <w:r w:rsidRPr="00413B8B">
        <w:rPr>
          <w:rFonts w:hint="cs"/>
          <w:rtl/>
        </w:rPr>
        <w:t xml:space="preserve">) </w:t>
      </w:r>
      <w:r w:rsidRPr="00E43155">
        <w:rPr>
          <w:rStyle w:val="libFootnotenumChar"/>
          <w:rFonts w:hint="cs"/>
          <w:rtl/>
        </w:rPr>
        <w:t>(1)</w:t>
      </w:r>
      <w:r w:rsidRPr="00413B8B">
        <w:rPr>
          <w:rFonts w:hint="cs"/>
          <w:rtl/>
        </w:rPr>
        <w:t xml:space="preserve"> .</w:t>
      </w:r>
    </w:p>
    <w:p w:rsidR="00CC0BC3" w:rsidRDefault="00CC0BC3" w:rsidP="008E5627">
      <w:pPr>
        <w:pStyle w:val="libNormal"/>
        <w:rPr>
          <w:rtl/>
        </w:rPr>
      </w:pPr>
      <w:r>
        <w:rPr>
          <w:rFonts w:hint="cs"/>
          <w:rtl/>
        </w:rPr>
        <w:t>17ـ التقية التي نسبها ابن حجر والذهبي إلى علي بن موسى بن الحسين بن السمسار الدمشقي ، وكذا علي بن عيسى الرمّاني ، حيث ادّعوا أنّهما كانا يتقيان الشيعة في إظهار تشيّعهم ، مع أنّ الشيعة طائفة من طوائف المسلمين .</w:t>
      </w:r>
    </w:p>
    <w:p w:rsidR="00CC0BC3" w:rsidRDefault="00CC0BC3" w:rsidP="008E5627">
      <w:pPr>
        <w:pStyle w:val="libNormal"/>
        <w:rPr>
          <w:rtl/>
        </w:rPr>
      </w:pPr>
      <w:r>
        <w:rPr>
          <w:rFonts w:hint="cs"/>
          <w:rtl/>
        </w:rPr>
        <w:t>18ـ تقية الكثير من علماء السنّة من التصريح بوجوب الزكاة في الزيتون خوفاً من جور الولاة ، مع أنّ الولاة كانوا من المسلمين بحسب الظاهر .</w:t>
      </w:r>
    </w:p>
    <w:p w:rsidR="00311662" w:rsidRPr="002773F8" w:rsidRDefault="00311662" w:rsidP="00311662">
      <w:pPr>
        <w:pStyle w:val="libLine"/>
        <w:rPr>
          <w:rtl/>
        </w:rPr>
      </w:pPr>
      <w:r w:rsidRPr="002773F8">
        <w:rPr>
          <w:rFonts w:hint="cs"/>
          <w:rtl/>
        </w:rPr>
        <w:t>ــــــــــــــ</w:t>
      </w:r>
    </w:p>
    <w:p w:rsidR="00F57B5B" w:rsidRDefault="00CC0BC3" w:rsidP="00311662">
      <w:pPr>
        <w:pStyle w:val="libFootnote0"/>
        <w:rPr>
          <w:rtl/>
        </w:rPr>
      </w:pPr>
      <w:r w:rsidRPr="00F25166">
        <w:rPr>
          <w:rFonts w:hint="cs"/>
          <w:rtl/>
        </w:rPr>
        <w:t>(1) سير أعلام النبلاء ، الذهبي : ج13 ص322 .</w:t>
      </w:r>
    </w:p>
    <w:p w:rsidR="00F57B5B" w:rsidRDefault="00F57B5B" w:rsidP="00DA744D">
      <w:pPr>
        <w:pStyle w:val="libNormal"/>
        <w:rPr>
          <w:rtl/>
        </w:rPr>
      </w:pPr>
      <w:r>
        <w:rPr>
          <w:rtl/>
        </w:rPr>
        <w:br w:type="page"/>
      </w:r>
    </w:p>
    <w:p w:rsidR="00CC0BC3" w:rsidRDefault="00F57B5B" w:rsidP="00F57B5B">
      <w:pPr>
        <w:pStyle w:val="libNormal"/>
        <w:rPr>
          <w:rtl/>
        </w:rPr>
      </w:pPr>
      <w:r>
        <w:rPr>
          <w:rFonts w:hint="cs"/>
          <w:rtl/>
        </w:rPr>
        <w:lastRenderedPageBreak/>
        <w:t xml:space="preserve">19ـ أُمّ سلمة تأمر جابر بن عبد الله الأنصاري بالتقية ومبايعة بسر بن أبي </w:t>
      </w:r>
      <w:r w:rsidR="00CC0BC3" w:rsidRPr="00413B8B">
        <w:rPr>
          <w:rFonts w:hint="cs"/>
          <w:rtl/>
        </w:rPr>
        <w:t>أرطأة العامري ، الذي بعثه معاوية إلى المدينة من أجل أخذ البيعة من أهلها ، حيث قالت لجابر عندما استنصحها : ( بايع ) ، وذلك ما أخرجه اليعقوبي في تاريخه ، حيث قال في صدد نقل تلك الفتنة : (</w:t>
      </w:r>
      <w:r w:rsidR="00CC0BC3" w:rsidRPr="00A353F3">
        <w:rPr>
          <w:rFonts w:hint="cs"/>
          <w:rtl/>
        </w:rPr>
        <w:t xml:space="preserve"> فانطلق جابر بن عبد الله الأنصاري إلى أُمّ سلمة زوج النبي ، فقال : إنّي قد خشيت أن أُقتل ، وهذه بيعة ضلال ، قالت : إذاً فبايع ، فإنّ التقية حملت أصحاب الكهف على أن كانوا يلبسون الصلب ويحضرون الأعياد مع قومهم </w:t>
      </w:r>
      <w:r w:rsidR="00CC0BC3" w:rsidRPr="00413B8B">
        <w:rPr>
          <w:rFonts w:hint="cs"/>
          <w:rtl/>
        </w:rPr>
        <w:t>)</w:t>
      </w:r>
      <w:r w:rsidR="00CC0BC3" w:rsidRPr="00E43155">
        <w:rPr>
          <w:rStyle w:val="libFootnotenumChar"/>
          <w:rFonts w:hint="cs"/>
          <w:rtl/>
        </w:rPr>
        <w:t xml:space="preserve"> (1)</w:t>
      </w:r>
      <w:r w:rsidR="00CC0BC3" w:rsidRPr="00413B8B">
        <w:rPr>
          <w:rFonts w:hint="cs"/>
          <w:rtl/>
        </w:rPr>
        <w:t xml:space="preserve"> .</w:t>
      </w:r>
    </w:p>
    <w:p w:rsidR="00CC0BC3" w:rsidRDefault="00CC0BC3" w:rsidP="00D10147">
      <w:pPr>
        <w:pStyle w:val="libNormal"/>
        <w:rPr>
          <w:rtl/>
        </w:rPr>
      </w:pPr>
      <w:r w:rsidRPr="00D10147">
        <w:rPr>
          <w:rFonts w:hint="cs"/>
          <w:rtl/>
        </w:rPr>
        <w:t>20ـ ما ذكره القرطبي عن خويز منداد ، أنّه قال في ولاة الجور من المسلمين : ( لا تجوز طاعتهم ولا معاونتهم ولا تعظيمهم ، ويجب الغزو معهم متى غزوا ، والحكم من قبلهم وتولية الإمامة والحسبة ، وإقامة ذلك على وجه الشريعة ، وإن صلّوا بنا وكانوا فسقة من جهة المعاصي جازت الصلاة معهم ، وإن كانوا مبتدعة لم تجز الصلاة معهم ، إلاّ أن يخافوا فيصلّي معهم تقية وتعاد الصلاة )</w:t>
      </w:r>
      <w:r w:rsidRPr="0089678F">
        <w:rPr>
          <w:rStyle w:val="libFootnotenumChar"/>
          <w:rFonts w:hint="cs"/>
          <w:rtl/>
        </w:rPr>
        <w:t xml:space="preserve"> (2)</w:t>
      </w:r>
      <w:r w:rsidRPr="00753461">
        <w:rPr>
          <w:rFonts w:hint="cs"/>
          <w:rtl/>
        </w:rPr>
        <w:t xml:space="preserve"> .</w:t>
      </w:r>
    </w:p>
    <w:p w:rsidR="00CC0BC3" w:rsidRPr="008E5627" w:rsidRDefault="00CC0BC3" w:rsidP="008E5627">
      <w:pPr>
        <w:pStyle w:val="libNormal"/>
        <w:rPr>
          <w:rtl/>
        </w:rPr>
      </w:pPr>
      <w:r w:rsidRPr="008E5627">
        <w:rPr>
          <w:rFonts w:hint="cs"/>
          <w:rtl/>
        </w:rPr>
        <w:t>ومن ذلك يتضح أنّ سيرة الصحابة والتابعين وأقوالهم وأقوال العلماء والفقهاء ، وكذا سيرة عامة المسلمين شاملة للتقية بين المسلمين إذا اقتضى الأمر ذلك .</w:t>
      </w:r>
    </w:p>
    <w:p w:rsidR="00CC0BC3" w:rsidRPr="008E5627" w:rsidRDefault="00CC0BC3" w:rsidP="008E5627">
      <w:pPr>
        <w:pStyle w:val="libNormal"/>
        <w:rPr>
          <w:rtl/>
        </w:rPr>
      </w:pPr>
      <w:r w:rsidRPr="008E5627">
        <w:rPr>
          <w:rFonts w:hint="cs"/>
          <w:rtl/>
        </w:rPr>
        <w:t>واتضح أيضاً أنّ اللوم إنّما يُلقى على المسلم الظالم ، الذي يجعل المسلم الآخر في موقف التقية والمظلومية والاضطهاد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تاريخ اليعقوبي ، اليعقوبي : ج2 ص197 ـ 198 .</w:t>
      </w:r>
    </w:p>
    <w:p w:rsidR="00F57B5B" w:rsidRDefault="00CC0BC3" w:rsidP="00F25166">
      <w:pPr>
        <w:pStyle w:val="libFootnote0"/>
        <w:rPr>
          <w:rtl/>
        </w:rPr>
      </w:pPr>
      <w:r w:rsidRPr="00F25166">
        <w:rPr>
          <w:rFonts w:hint="cs"/>
          <w:rtl/>
        </w:rPr>
        <w:t>(2) تفسير القرطبي ، القرطبي : ج5 ص259 .</w:t>
      </w:r>
    </w:p>
    <w:p w:rsidR="00F57B5B" w:rsidRDefault="00F57B5B" w:rsidP="00DA744D">
      <w:pPr>
        <w:pStyle w:val="libNormal"/>
        <w:rPr>
          <w:rtl/>
        </w:rPr>
      </w:pPr>
      <w:r>
        <w:rPr>
          <w:rtl/>
        </w:rPr>
        <w:br w:type="page"/>
      </w:r>
    </w:p>
    <w:p w:rsidR="00CC0BC3" w:rsidRPr="0089320E" w:rsidRDefault="00CC0BC3" w:rsidP="00401B34">
      <w:pPr>
        <w:pStyle w:val="Heading2"/>
        <w:rPr>
          <w:rtl/>
        </w:rPr>
      </w:pPr>
      <w:bookmarkStart w:id="270" w:name="_Toc385250071"/>
      <w:r w:rsidRPr="0089320E">
        <w:rPr>
          <w:rFonts w:hint="cs"/>
          <w:rtl/>
        </w:rPr>
        <w:lastRenderedPageBreak/>
        <w:t>المداراة وحسن المعاشرة وثقافة التعايش</w:t>
      </w:r>
      <w:bookmarkEnd w:id="270"/>
      <w:r w:rsidR="004C3EAD">
        <w:rPr>
          <w:rFonts w:hint="cs"/>
          <w:rtl/>
        </w:rPr>
        <w:t xml:space="preserve"> </w:t>
      </w:r>
    </w:p>
    <w:p w:rsidR="00CC0BC3" w:rsidRDefault="00CC0BC3" w:rsidP="00214C08">
      <w:pPr>
        <w:pStyle w:val="libNormal"/>
        <w:rPr>
          <w:rtl/>
        </w:rPr>
      </w:pPr>
      <w:r w:rsidRPr="00D10147">
        <w:rPr>
          <w:rFonts w:hint="cs"/>
          <w:rtl/>
        </w:rPr>
        <w:t>إنّ أكثر الأبحاث التي سبقت كانت في التقية بمعنى خوف الضرر من الغير ، وهي التي قال عنها الإمام محمد بن علي الباقر</w:t>
      </w:r>
      <w:r w:rsidR="00214C08" w:rsidRPr="00214C08">
        <w:rPr>
          <w:rStyle w:val="libAlaemChar"/>
          <w:rFonts w:eastAsiaTheme="minorHAnsi"/>
          <w:rtl/>
        </w:rPr>
        <w:t xml:space="preserve"> عليه‌السلام</w:t>
      </w:r>
      <w:r w:rsidRPr="00D10147">
        <w:rPr>
          <w:rFonts w:hint="cs"/>
          <w:rtl/>
        </w:rPr>
        <w:t xml:space="preserve"> : </w:t>
      </w:r>
      <w:r w:rsidRPr="00B16DF9">
        <w:rPr>
          <w:rStyle w:val="libBold2Char"/>
          <w:rFonts w:hint="cs"/>
          <w:rtl/>
        </w:rPr>
        <w:t xml:space="preserve">( </w:t>
      </w:r>
      <w:r w:rsidRPr="00EE47A1">
        <w:rPr>
          <w:rStyle w:val="libBold2Char"/>
          <w:rFonts w:hint="cs"/>
          <w:rtl/>
        </w:rPr>
        <w:t>إنّما جُعلت التقية ليحقن بها الدماء ، فإذا بلغ الدم فلا تقيّة</w:t>
      </w:r>
      <w:r w:rsidRPr="00B16DF9">
        <w:rPr>
          <w:rStyle w:val="libBold2Char"/>
          <w:rFonts w:hint="cs"/>
          <w:rtl/>
        </w:rPr>
        <w:t xml:space="preserve"> ) </w:t>
      </w:r>
      <w:r w:rsidRPr="0089678F">
        <w:rPr>
          <w:rStyle w:val="libFootnotenumChar"/>
          <w:rFonts w:hint="cs"/>
          <w:rtl/>
        </w:rPr>
        <w:t>(1)</w:t>
      </w:r>
      <w:r w:rsidRPr="00D10147">
        <w:rPr>
          <w:rFonts w:hint="cs"/>
          <w:rtl/>
        </w:rPr>
        <w:t xml:space="preserve"> ، وقال </w:t>
      </w:r>
      <w:r w:rsidR="00214C08" w:rsidRPr="00214C08">
        <w:rPr>
          <w:rStyle w:val="libAlaemChar"/>
          <w:rFonts w:eastAsiaTheme="minorHAnsi"/>
          <w:rtl/>
        </w:rPr>
        <w:t>عليه‌السلام</w:t>
      </w:r>
      <w:r w:rsidRPr="00D10147">
        <w:rPr>
          <w:rFonts w:hint="cs"/>
          <w:rtl/>
        </w:rPr>
        <w:t xml:space="preserve"> فيها أيضاً : </w:t>
      </w:r>
      <w:r w:rsidRPr="00B16DF9">
        <w:rPr>
          <w:rStyle w:val="libBold2Char"/>
          <w:rFonts w:hint="cs"/>
          <w:rtl/>
        </w:rPr>
        <w:t xml:space="preserve">( </w:t>
      </w:r>
      <w:r w:rsidRPr="00EE47A1">
        <w:rPr>
          <w:rStyle w:val="libBold2Char"/>
          <w:rFonts w:hint="cs"/>
          <w:rtl/>
        </w:rPr>
        <w:t>التقية في كل شيء يضطر إليه ابن آدم فقد أحلّه الله له</w:t>
      </w:r>
      <w:r w:rsidRPr="00B16DF9">
        <w:rPr>
          <w:rStyle w:val="libBold2Char"/>
          <w:rFonts w:hint="cs"/>
          <w:rtl/>
        </w:rPr>
        <w:t xml:space="preserve"> )</w:t>
      </w:r>
      <w:r w:rsidRPr="00D10147">
        <w:rPr>
          <w:rFonts w:hint="cs"/>
          <w:rtl/>
        </w:rPr>
        <w:t xml:space="preserve"> </w:t>
      </w:r>
      <w:r w:rsidRPr="0089678F">
        <w:rPr>
          <w:rStyle w:val="libFootnotenumChar"/>
          <w:rFonts w:hint="cs"/>
          <w:rtl/>
        </w:rPr>
        <w:t>(2)</w:t>
      </w:r>
      <w:r w:rsidRPr="00D10147">
        <w:rPr>
          <w:rFonts w:hint="cs"/>
          <w:rtl/>
        </w:rPr>
        <w:t xml:space="preserve"> و</w:t>
      </w:r>
      <w:r w:rsidRPr="00B16DF9">
        <w:rPr>
          <w:rStyle w:val="libBold2Char"/>
          <w:rFonts w:hint="cs"/>
          <w:rtl/>
        </w:rPr>
        <w:t xml:space="preserve">( </w:t>
      </w:r>
      <w:r w:rsidRPr="00EE47A1">
        <w:rPr>
          <w:rStyle w:val="libBold2Char"/>
          <w:rFonts w:hint="cs"/>
          <w:rtl/>
        </w:rPr>
        <w:t xml:space="preserve">التقية في كل ضرورة </w:t>
      </w:r>
      <w:r w:rsidRPr="00B16DF9">
        <w:rPr>
          <w:rStyle w:val="libBold2Char"/>
          <w:rFonts w:hint="cs"/>
          <w:rtl/>
        </w:rPr>
        <w:t xml:space="preserve">) </w:t>
      </w:r>
      <w:r w:rsidRPr="0089678F">
        <w:rPr>
          <w:rStyle w:val="libFootnotenumChar"/>
          <w:rFonts w:hint="cs"/>
          <w:rtl/>
        </w:rPr>
        <w:t>(3)</w:t>
      </w:r>
      <w:r w:rsidRPr="00D10147">
        <w:rPr>
          <w:rFonts w:hint="cs"/>
          <w:rtl/>
        </w:rPr>
        <w:t xml:space="preserve"> و</w:t>
      </w:r>
      <w:r w:rsidRPr="00B16DF9">
        <w:rPr>
          <w:rStyle w:val="libBold2Char"/>
          <w:rFonts w:hint="cs"/>
          <w:rtl/>
        </w:rPr>
        <w:t>(</w:t>
      </w:r>
      <w:r w:rsidRPr="00EE47A1">
        <w:rPr>
          <w:rStyle w:val="libBold2Char"/>
          <w:rFonts w:hint="cs"/>
          <w:rtl/>
        </w:rPr>
        <w:t xml:space="preserve"> التقية في كل ضرورة وصاحبها أعلم بها حين تنزل به )</w:t>
      </w:r>
      <w:r w:rsidRPr="0089678F">
        <w:rPr>
          <w:rStyle w:val="libFootnotenumChar"/>
          <w:rFonts w:hint="cs"/>
          <w:rtl/>
        </w:rPr>
        <w:t xml:space="preserve"> (4)</w:t>
      </w:r>
      <w:r w:rsidRPr="00D10147">
        <w:rPr>
          <w:rFonts w:hint="cs"/>
          <w:rtl/>
        </w:rPr>
        <w:t xml:space="preserve"> ، فقد يبلغ بها الملاك وشدّة المصلحة إلى الوجوب والإلزام ، وقد تكون بنحو الندب والمحبوبية ، وقد يتساوى طرفي فعلها وتركها ، وقد تكون مرجوحة ، وقد تكون محرّمة كما سبق .</w:t>
      </w:r>
    </w:p>
    <w:p w:rsidR="00CC0BC3" w:rsidRPr="008E5627" w:rsidRDefault="00CC0BC3" w:rsidP="003D24AF">
      <w:pPr>
        <w:pStyle w:val="libNormal"/>
        <w:rPr>
          <w:rtl/>
        </w:rPr>
      </w:pPr>
      <w:r w:rsidRPr="008E5627">
        <w:rPr>
          <w:rFonts w:hint="cs"/>
          <w:rtl/>
        </w:rPr>
        <w:t xml:space="preserve">أمّا التقيّة بمعنى مداراة الآخرين وحسن معاشرتهم وعدم التجاوز على أعرافهم وتقاليدهم المشروعة لهم فمّما لا إشكال في مشروعيتها ، بل القرآن الكريم والسنّة النبوية والعقل الصريح وسيرة العقلاء والمسلمين جميعها تثبت مشروعية ذلك وكونه راجحاً ومطلوباً ، ولا شك أنّها من الأخلاق التي بعث النبي الأكرم </w:t>
      </w:r>
      <w:r w:rsidR="003D24AF" w:rsidRPr="00C942B4">
        <w:rPr>
          <w:rStyle w:val="libAlaemChar"/>
          <w:rFonts w:eastAsiaTheme="minorHAnsi"/>
          <w:rtl/>
        </w:rPr>
        <w:t>صلى‌الله‌عليه‌وآله‌وسلم</w:t>
      </w:r>
      <w:r w:rsidRPr="008E5627">
        <w:rPr>
          <w:rFonts w:hint="cs"/>
          <w:rtl/>
        </w:rPr>
        <w:t xml:space="preserve"> لإتمامها .</w:t>
      </w:r>
    </w:p>
    <w:p w:rsidR="00CC0BC3" w:rsidRPr="008F37C8" w:rsidRDefault="00CC0BC3" w:rsidP="00311662">
      <w:pPr>
        <w:pStyle w:val="Heading2"/>
        <w:rPr>
          <w:rtl/>
        </w:rPr>
      </w:pPr>
      <w:bookmarkStart w:id="271" w:name="_Toc385250072"/>
      <w:r w:rsidRPr="008F37C8">
        <w:rPr>
          <w:rFonts w:hint="cs"/>
          <w:rtl/>
        </w:rPr>
        <w:t>التقية المداراتية في القرآن الكريم</w:t>
      </w:r>
      <w:bookmarkEnd w:id="271"/>
      <w:r w:rsidRPr="008F37C8">
        <w:rPr>
          <w:rFonts w:hint="cs"/>
          <w:rtl/>
        </w:rPr>
        <w:t xml:space="preserve"> </w:t>
      </w:r>
    </w:p>
    <w:p w:rsidR="00CC0BC3" w:rsidRDefault="00CC0BC3" w:rsidP="00AA731E">
      <w:pPr>
        <w:pStyle w:val="libNormal"/>
        <w:rPr>
          <w:rtl/>
        </w:rPr>
      </w:pPr>
      <w:r w:rsidRPr="00D10147">
        <w:rPr>
          <w:rFonts w:hint="cs"/>
          <w:rtl/>
        </w:rPr>
        <w:t xml:space="preserve">قوله تعالى : </w:t>
      </w:r>
      <w:r w:rsidR="00AA731E">
        <w:rPr>
          <w:rStyle w:val="libAlaemChar"/>
          <w:rFonts w:eastAsiaTheme="minorHAnsi" w:hint="cs"/>
          <w:rtl/>
        </w:rPr>
        <w:t>(</w:t>
      </w:r>
      <w:r w:rsidRPr="00E43155">
        <w:rPr>
          <w:rStyle w:val="libAieChar"/>
          <w:rFonts w:hint="cs"/>
          <w:rtl/>
        </w:rPr>
        <w:t xml:space="preserve"> خُذِ</w:t>
      </w:r>
      <w:r w:rsidR="00311662">
        <w:rPr>
          <w:rStyle w:val="libAieChar"/>
          <w:rFonts w:hint="cs"/>
          <w:rtl/>
        </w:rPr>
        <w:t xml:space="preserve"> </w:t>
      </w:r>
      <w:r w:rsidRPr="00E43155">
        <w:rPr>
          <w:rStyle w:val="libAieChar"/>
          <w:rFonts w:hint="cs"/>
          <w:rtl/>
        </w:rPr>
        <w:t>الْعَفْوَ</w:t>
      </w:r>
      <w:r w:rsidR="00311662">
        <w:rPr>
          <w:rStyle w:val="libAieChar"/>
          <w:rFonts w:hint="cs"/>
          <w:rtl/>
        </w:rPr>
        <w:t xml:space="preserve"> </w:t>
      </w:r>
      <w:r w:rsidRPr="00E43155">
        <w:rPr>
          <w:rStyle w:val="libAieChar"/>
          <w:rFonts w:hint="cs"/>
          <w:rtl/>
        </w:rPr>
        <w:t>وَأْمُرْ بِالْعُرْفِ</w:t>
      </w:r>
      <w:r w:rsidR="00311662">
        <w:rPr>
          <w:rStyle w:val="libAieChar"/>
          <w:rFonts w:hint="cs"/>
          <w:rtl/>
        </w:rPr>
        <w:t xml:space="preserve"> </w:t>
      </w:r>
      <w:r w:rsidRPr="00E43155">
        <w:rPr>
          <w:rStyle w:val="libAieChar"/>
          <w:rFonts w:hint="cs"/>
          <w:rtl/>
        </w:rPr>
        <w:t>وَأَعْرِضْ</w:t>
      </w:r>
      <w:r w:rsidR="00311662">
        <w:rPr>
          <w:rStyle w:val="libAieChar"/>
          <w:rFonts w:hint="cs"/>
          <w:rtl/>
        </w:rPr>
        <w:t xml:space="preserve"> </w:t>
      </w:r>
      <w:r w:rsidRPr="00E43155">
        <w:rPr>
          <w:rStyle w:val="libAieChar"/>
          <w:rFonts w:hint="cs"/>
          <w:rtl/>
        </w:rPr>
        <w:t>عَنِ</w:t>
      </w:r>
      <w:r w:rsidR="00311662">
        <w:rPr>
          <w:rStyle w:val="libAieChar"/>
          <w:rFonts w:hint="cs"/>
          <w:rtl/>
        </w:rPr>
        <w:t xml:space="preserve"> </w:t>
      </w:r>
      <w:r w:rsidRPr="00E43155">
        <w:rPr>
          <w:rStyle w:val="libAieChar"/>
          <w:rFonts w:hint="cs"/>
          <w:rtl/>
        </w:rPr>
        <w:t xml:space="preserve">الْجَاهِلِينَ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(5)</w:t>
      </w:r>
      <w:r w:rsidRPr="00D10147">
        <w:rPr>
          <w:rFonts w:hint="cs"/>
          <w:rtl/>
        </w:rPr>
        <w:t xml:space="preserve"> .</w:t>
      </w:r>
    </w:p>
    <w:p w:rsidR="00311662" w:rsidRPr="002773F8" w:rsidRDefault="00311662" w:rsidP="00311662">
      <w:pPr>
        <w:pStyle w:val="libLine"/>
        <w:rPr>
          <w:rtl/>
        </w:rPr>
      </w:pPr>
      <w:r w:rsidRPr="002773F8">
        <w:rPr>
          <w:rFonts w:hint="cs"/>
          <w:rtl/>
        </w:rPr>
        <w:t>ــــــــــــــ</w:t>
      </w:r>
    </w:p>
    <w:p w:rsidR="00CC0BC3" w:rsidRPr="00F25166" w:rsidRDefault="00CC0BC3" w:rsidP="00311662">
      <w:pPr>
        <w:pStyle w:val="libFootnote0"/>
        <w:rPr>
          <w:rtl/>
        </w:rPr>
      </w:pPr>
      <w:r w:rsidRPr="00F25166">
        <w:rPr>
          <w:rFonts w:hint="cs"/>
          <w:rtl/>
        </w:rPr>
        <w:t>(1) المحاسن ، أحمد بن محمد بن خالد البرقي : ج1 ص259 .</w:t>
      </w:r>
    </w:p>
    <w:p w:rsidR="00CC0BC3" w:rsidRPr="00F25166" w:rsidRDefault="00CC0BC3" w:rsidP="00F25166">
      <w:pPr>
        <w:pStyle w:val="libFootnote0"/>
        <w:rPr>
          <w:rtl/>
        </w:rPr>
      </w:pPr>
      <w:r w:rsidRPr="00F25166">
        <w:rPr>
          <w:rFonts w:hint="cs"/>
          <w:rtl/>
        </w:rPr>
        <w:t>(2) الكافي : ج2 ص220 .</w:t>
      </w:r>
    </w:p>
    <w:p w:rsidR="00CC0BC3" w:rsidRPr="00F25166" w:rsidRDefault="00CC0BC3" w:rsidP="00F25166">
      <w:pPr>
        <w:pStyle w:val="libFootnote0"/>
        <w:rPr>
          <w:rtl/>
        </w:rPr>
      </w:pPr>
      <w:r w:rsidRPr="00F25166">
        <w:rPr>
          <w:rFonts w:hint="cs"/>
          <w:rtl/>
        </w:rPr>
        <w:t>(3) المحاسن : ج1 ص259 .</w:t>
      </w:r>
    </w:p>
    <w:p w:rsidR="00CC0BC3" w:rsidRPr="00F25166" w:rsidRDefault="00CC0BC3" w:rsidP="00F25166">
      <w:pPr>
        <w:pStyle w:val="libFootnote0"/>
        <w:rPr>
          <w:rtl/>
        </w:rPr>
      </w:pPr>
      <w:r w:rsidRPr="00F25166">
        <w:rPr>
          <w:rFonts w:hint="cs"/>
          <w:rtl/>
        </w:rPr>
        <w:t>(4) الكافي ، الكليني : ج2 ص219 .</w:t>
      </w:r>
    </w:p>
    <w:p w:rsidR="00F57B5B" w:rsidRDefault="00CC0BC3" w:rsidP="00F25166">
      <w:pPr>
        <w:pStyle w:val="libFootnote0"/>
        <w:rPr>
          <w:rtl/>
        </w:rPr>
      </w:pPr>
      <w:r w:rsidRPr="00F25166">
        <w:rPr>
          <w:rFonts w:hint="cs"/>
          <w:rtl/>
        </w:rPr>
        <w:t>(5) الأعراف : 199 .</w:t>
      </w:r>
    </w:p>
    <w:p w:rsidR="00F57B5B" w:rsidRDefault="00F57B5B" w:rsidP="00DA744D">
      <w:pPr>
        <w:pStyle w:val="libNormal"/>
        <w:rPr>
          <w:rtl/>
        </w:rPr>
      </w:pPr>
      <w:r>
        <w:rPr>
          <w:rtl/>
        </w:rPr>
        <w:br w:type="page"/>
      </w:r>
    </w:p>
    <w:p w:rsidR="00CC0BC3" w:rsidRDefault="00CC0BC3" w:rsidP="00AA731E">
      <w:pPr>
        <w:pStyle w:val="libNormal"/>
        <w:rPr>
          <w:rtl/>
        </w:rPr>
      </w:pPr>
      <w:r w:rsidRPr="00D10147">
        <w:rPr>
          <w:rFonts w:hint="cs"/>
          <w:rtl/>
        </w:rPr>
        <w:lastRenderedPageBreak/>
        <w:t>وقوله تعالى:</w:t>
      </w:r>
      <w:r w:rsidR="00AA731E" w:rsidRPr="00AA731E">
        <w:rPr>
          <w:rStyle w:val="libAlaemChar"/>
          <w:rFonts w:eastAsiaTheme="minorHAnsi" w:hint="cs"/>
          <w:rtl/>
        </w:rPr>
        <w:t xml:space="preserve"> </w:t>
      </w:r>
      <w:r w:rsidR="00AA731E">
        <w:rPr>
          <w:rStyle w:val="libAlaemChar"/>
          <w:rFonts w:eastAsiaTheme="minorHAnsi" w:hint="cs"/>
          <w:rtl/>
        </w:rPr>
        <w:t>(</w:t>
      </w:r>
      <w:r w:rsidRPr="00E43155">
        <w:rPr>
          <w:rStyle w:val="libAieChar"/>
          <w:rFonts w:hint="cs"/>
          <w:rtl/>
        </w:rPr>
        <w:t>ادْعُ</w:t>
      </w:r>
      <w:r w:rsidR="00311662">
        <w:rPr>
          <w:rStyle w:val="libAieChar"/>
          <w:rFonts w:hint="cs"/>
          <w:rtl/>
        </w:rPr>
        <w:t xml:space="preserve"> </w:t>
      </w:r>
      <w:r w:rsidRPr="00E43155">
        <w:rPr>
          <w:rStyle w:val="libAieChar"/>
          <w:rFonts w:hint="cs"/>
          <w:rtl/>
        </w:rPr>
        <w:t>إِلِى</w:t>
      </w:r>
      <w:r w:rsidR="00311662">
        <w:rPr>
          <w:rStyle w:val="libAieChar"/>
          <w:rFonts w:hint="cs"/>
          <w:rtl/>
        </w:rPr>
        <w:t xml:space="preserve"> </w:t>
      </w:r>
      <w:r w:rsidRPr="00E43155">
        <w:rPr>
          <w:rStyle w:val="libAieChar"/>
          <w:rFonts w:hint="cs"/>
          <w:rtl/>
        </w:rPr>
        <w:t>سَبِيلِ</w:t>
      </w:r>
      <w:r w:rsidR="00311662">
        <w:rPr>
          <w:rStyle w:val="libAieChar"/>
          <w:rFonts w:hint="cs"/>
          <w:rtl/>
        </w:rPr>
        <w:t xml:space="preserve"> </w:t>
      </w:r>
      <w:r w:rsidRPr="00E43155">
        <w:rPr>
          <w:rStyle w:val="libAieChar"/>
          <w:rFonts w:hint="cs"/>
          <w:rtl/>
        </w:rPr>
        <w:t>رَبِّكَ</w:t>
      </w:r>
      <w:r w:rsidR="00311662">
        <w:rPr>
          <w:rStyle w:val="libAieChar"/>
          <w:rFonts w:hint="cs"/>
          <w:rtl/>
        </w:rPr>
        <w:t xml:space="preserve"> </w:t>
      </w:r>
      <w:r w:rsidRPr="00E43155">
        <w:rPr>
          <w:rStyle w:val="libAieChar"/>
          <w:rFonts w:hint="cs"/>
          <w:rtl/>
        </w:rPr>
        <w:t>بِالْحِكْمَةِ وَالْمَوْعِظَةِ</w:t>
      </w:r>
      <w:r w:rsidR="00311662">
        <w:rPr>
          <w:rStyle w:val="libAieChar"/>
          <w:rFonts w:hint="cs"/>
          <w:rtl/>
        </w:rPr>
        <w:t xml:space="preserve"> </w:t>
      </w:r>
      <w:r w:rsidRPr="00E43155">
        <w:rPr>
          <w:rStyle w:val="libAieChar"/>
          <w:rFonts w:hint="cs"/>
          <w:rtl/>
        </w:rPr>
        <w:t>الْحَسَنَةِ</w:t>
      </w:r>
      <w:r w:rsidR="00311662">
        <w:rPr>
          <w:rStyle w:val="libAieChar"/>
          <w:rFonts w:hint="cs"/>
          <w:rtl/>
        </w:rPr>
        <w:t xml:space="preserve"> </w:t>
      </w:r>
      <w:r w:rsidRPr="00E43155">
        <w:rPr>
          <w:rStyle w:val="libAieChar"/>
          <w:rFonts w:hint="cs"/>
          <w:rtl/>
        </w:rPr>
        <w:t>وَجَادِلْهُم</w:t>
      </w:r>
      <w:r w:rsidR="00311662">
        <w:rPr>
          <w:rStyle w:val="libAieChar"/>
          <w:rFonts w:hint="cs"/>
          <w:rtl/>
        </w:rPr>
        <w:t xml:space="preserve"> </w:t>
      </w:r>
      <w:r w:rsidRPr="00E43155">
        <w:rPr>
          <w:rStyle w:val="libAieChar"/>
          <w:rFonts w:hint="cs"/>
          <w:rtl/>
        </w:rPr>
        <w:t>بِالَّتِي</w:t>
      </w:r>
      <w:r w:rsidR="00311662">
        <w:rPr>
          <w:rStyle w:val="libAieChar"/>
          <w:rFonts w:hint="cs"/>
          <w:rtl/>
        </w:rPr>
        <w:t xml:space="preserve"> </w:t>
      </w:r>
      <w:r w:rsidRPr="00E43155">
        <w:rPr>
          <w:rStyle w:val="libAieChar"/>
          <w:rFonts w:hint="cs"/>
          <w:rtl/>
        </w:rPr>
        <w:t>هِيَ</w:t>
      </w:r>
      <w:r w:rsidR="00311662">
        <w:rPr>
          <w:rStyle w:val="libAieChar"/>
          <w:rFonts w:hint="cs"/>
          <w:rtl/>
        </w:rPr>
        <w:t xml:space="preserve"> </w:t>
      </w:r>
      <w:r w:rsidRPr="00E43155">
        <w:rPr>
          <w:rStyle w:val="libAieChar"/>
          <w:rFonts w:hint="cs"/>
          <w:rtl/>
        </w:rPr>
        <w:t>أَحْسَنُ</w:t>
      </w:r>
      <w:r w:rsidR="00311662">
        <w:rPr>
          <w:rStyle w:val="libAieChar"/>
          <w:rFonts w:hint="cs"/>
          <w:rtl/>
        </w:rPr>
        <w:t xml:space="preserve"> </w:t>
      </w:r>
      <w:r w:rsidRPr="00E43155">
        <w:rPr>
          <w:rStyle w:val="libAieChar"/>
          <w:rFonts w:hint="cs"/>
          <w:rtl/>
        </w:rPr>
        <w:t>إِنَّ</w:t>
      </w:r>
      <w:r w:rsidR="00311662">
        <w:rPr>
          <w:rStyle w:val="libAieChar"/>
          <w:rFonts w:hint="cs"/>
          <w:rtl/>
        </w:rPr>
        <w:t xml:space="preserve"> </w:t>
      </w:r>
      <w:r w:rsidRPr="00E43155">
        <w:rPr>
          <w:rStyle w:val="libAieChar"/>
          <w:rFonts w:hint="cs"/>
          <w:rtl/>
        </w:rPr>
        <w:t>رَبَّكَ هُوَ</w:t>
      </w:r>
      <w:r w:rsidR="00311662">
        <w:rPr>
          <w:rStyle w:val="libAieChar"/>
          <w:rFonts w:hint="cs"/>
          <w:rtl/>
        </w:rPr>
        <w:t xml:space="preserve"> </w:t>
      </w:r>
      <w:r w:rsidRPr="00E43155">
        <w:rPr>
          <w:rStyle w:val="libAieChar"/>
          <w:rFonts w:hint="cs"/>
          <w:rtl/>
        </w:rPr>
        <w:t>أَعْلَمُ</w:t>
      </w:r>
      <w:r w:rsidR="00311662">
        <w:rPr>
          <w:rStyle w:val="libAieChar"/>
          <w:rFonts w:hint="cs"/>
          <w:rtl/>
        </w:rPr>
        <w:t xml:space="preserve"> </w:t>
      </w:r>
      <w:r w:rsidRPr="00E43155">
        <w:rPr>
          <w:rStyle w:val="libAieChar"/>
          <w:rFonts w:hint="cs"/>
          <w:rtl/>
        </w:rPr>
        <w:t>بِمَن</w:t>
      </w:r>
      <w:r w:rsidR="00311662">
        <w:rPr>
          <w:rStyle w:val="libAieChar"/>
          <w:rFonts w:hint="cs"/>
          <w:rtl/>
        </w:rPr>
        <w:t xml:space="preserve"> </w:t>
      </w:r>
      <w:r w:rsidRPr="00E43155">
        <w:rPr>
          <w:rStyle w:val="libAieChar"/>
          <w:rFonts w:hint="cs"/>
          <w:rtl/>
        </w:rPr>
        <w:t>ضَلَّ</w:t>
      </w:r>
      <w:r w:rsidR="00311662">
        <w:rPr>
          <w:rStyle w:val="libAieChar"/>
          <w:rFonts w:hint="cs"/>
          <w:rtl/>
        </w:rPr>
        <w:t xml:space="preserve"> </w:t>
      </w:r>
      <w:r w:rsidRPr="00E43155">
        <w:rPr>
          <w:rStyle w:val="libAieChar"/>
          <w:rFonts w:hint="cs"/>
          <w:rtl/>
        </w:rPr>
        <w:t>عَن</w:t>
      </w:r>
      <w:r w:rsidR="00311662">
        <w:rPr>
          <w:rStyle w:val="libAieChar"/>
          <w:rFonts w:hint="cs"/>
          <w:rtl/>
        </w:rPr>
        <w:t xml:space="preserve"> </w:t>
      </w:r>
      <w:r w:rsidRPr="00E43155">
        <w:rPr>
          <w:rStyle w:val="libAieChar"/>
          <w:rFonts w:hint="cs"/>
          <w:rtl/>
        </w:rPr>
        <w:t>سَبِيلِهِ</w:t>
      </w:r>
      <w:r w:rsidR="00311662">
        <w:rPr>
          <w:rStyle w:val="libAieChar"/>
          <w:rFonts w:hint="cs"/>
          <w:rtl/>
        </w:rPr>
        <w:t xml:space="preserve"> </w:t>
      </w:r>
      <w:r w:rsidRPr="00E43155">
        <w:rPr>
          <w:rStyle w:val="libAieChar"/>
          <w:rFonts w:hint="cs"/>
          <w:rtl/>
        </w:rPr>
        <w:t>وَهُوَ</w:t>
      </w:r>
      <w:r w:rsidR="00311662">
        <w:rPr>
          <w:rStyle w:val="libAieChar"/>
          <w:rFonts w:hint="cs"/>
          <w:rtl/>
        </w:rPr>
        <w:t xml:space="preserve"> </w:t>
      </w:r>
      <w:r w:rsidRPr="00E43155">
        <w:rPr>
          <w:rStyle w:val="libAieChar"/>
          <w:rFonts w:hint="cs"/>
          <w:rtl/>
        </w:rPr>
        <w:t>أَعْلَمُ</w:t>
      </w:r>
      <w:r w:rsidR="00311662">
        <w:rPr>
          <w:rStyle w:val="libAieChar"/>
          <w:rFonts w:hint="cs"/>
          <w:rtl/>
        </w:rPr>
        <w:t xml:space="preserve"> </w:t>
      </w:r>
      <w:r w:rsidRPr="00E43155">
        <w:rPr>
          <w:rStyle w:val="libAieChar"/>
          <w:rFonts w:hint="cs"/>
          <w:rtl/>
        </w:rPr>
        <w:t>بِالْمُهْتَدِينَ</w:t>
      </w:r>
      <w:r w:rsidR="00AA731E">
        <w:rPr>
          <w:rStyle w:val="libAlaemChar"/>
          <w:rFonts w:eastAsiaTheme="minorHAnsi" w:hint="cs"/>
          <w:rtl/>
        </w:rPr>
        <w:t>)</w:t>
      </w:r>
      <w:r w:rsidRPr="0089678F">
        <w:rPr>
          <w:rStyle w:val="libFootnotenumChar"/>
          <w:rFonts w:hint="cs"/>
          <w:rtl/>
        </w:rPr>
        <w:t xml:space="preserve"> (1)</w:t>
      </w:r>
      <w:r w:rsidRPr="00753461">
        <w:rPr>
          <w:rFonts w:hint="cs"/>
          <w:rtl/>
        </w:rPr>
        <w:t xml:space="preserve"> .</w:t>
      </w:r>
    </w:p>
    <w:p w:rsidR="00CC0BC3" w:rsidRDefault="00CC0BC3" w:rsidP="00AA731E">
      <w:pPr>
        <w:pStyle w:val="libNormal"/>
        <w:rPr>
          <w:rtl/>
        </w:rPr>
      </w:pPr>
      <w:r w:rsidRPr="00D10147">
        <w:rPr>
          <w:rFonts w:hint="cs"/>
          <w:rtl/>
        </w:rPr>
        <w:t xml:space="preserve">وقوله تعالى : </w:t>
      </w:r>
      <w:r w:rsidR="00AA731E">
        <w:rPr>
          <w:rStyle w:val="libAlaemChar"/>
          <w:rFonts w:eastAsiaTheme="minorHAnsi" w:hint="cs"/>
          <w:rtl/>
        </w:rPr>
        <w:t>(</w:t>
      </w:r>
      <w:r w:rsidRPr="00E43155">
        <w:rPr>
          <w:rStyle w:val="libAieChar"/>
          <w:rFonts w:hint="cs"/>
          <w:rtl/>
        </w:rPr>
        <w:t xml:space="preserve"> ادْفَعْ بِالَّتِي هِيَ أَحْسَنُ السَّيِّئَةَ نَحْنُ أَعْلَمُ بِمَا يَصِفُونَ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(2)</w:t>
      </w:r>
      <w:r w:rsidRPr="00D10147">
        <w:rPr>
          <w:rFonts w:hint="cs"/>
          <w:rtl/>
        </w:rPr>
        <w:t xml:space="preserve"> .</w:t>
      </w:r>
    </w:p>
    <w:p w:rsidR="00CC0BC3" w:rsidRDefault="00CC0BC3" w:rsidP="00AA731E">
      <w:pPr>
        <w:pStyle w:val="libNormal"/>
        <w:rPr>
          <w:rtl/>
        </w:rPr>
      </w:pPr>
      <w:r w:rsidRPr="00D10147">
        <w:rPr>
          <w:rFonts w:hint="cs"/>
          <w:rtl/>
        </w:rPr>
        <w:t xml:space="preserve">وقوله تعالى : </w:t>
      </w:r>
      <w:r w:rsidR="00AA731E">
        <w:rPr>
          <w:rStyle w:val="libAlaemChar"/>
          <w:rFonts w:eastAsiaTheme="minorHAnsi" w:hint="cs"/>
          <w:rtl/>
        </w:rPr>
        <w:t>(</w:t>
      </w:r>
      <w:r w:rsidRPr="00E43155">
        <w:rPr>
          <w:rStyle w:val="libAieChar"/>
          <w:rFonts w:hint="cs"/>
          <w:rtl/>
        </w:rPr>
        <w:t xml:space="preserve"> وَلا</w:t>
      </w:r>
      <w:r w:rsidR="006007F7">
        <w:rPr>
          <w:rStyle w:val="libAieChar"/>
          <w:rFonts w:hint="cs"/>
          <w:rtl/>
        </w:rPr>
        <w:t xml:space="preserve"> </w:t>
      </w:r>
      <w:r w:rsidRPr="00E43155">
        <w:rPr>
          <w:rStyle w:val="libAieChar"/>
          <w:rFonts w:hint="cs"/>
          <w:rtl/>
        </w:rPr>
        <w:t>تُجَادِلُوا</w:t>
      </w:r>
      <w:r w:rsidR="006007F7">
        <w:rPr>
          <w:rStyle w:val="libAieChar"/>
          <w:rFonts w:hint="cs"/>
          <w:rtl/>
        </w:rPr>
        <w:t xml:space="preserve"> </w:t>
      </w:r>
      <w:r w:rsidRPr="00E43155">
        <w:rPr>
          <w:rStyle w:val="libAieChar"/>
          <w:rFonts w:hint="cs"/>
          <w:rtl/>
        </w:rPr>
        <w:t>أَهْلَ</w:t>
      </w:r>
      <w:r w:rsidR="006007F7">
        <w:rPr>
          <w:rStyle w:val="libAieChar"/>
          <w:rFonts w:hint="cs"/>
          <w:rtl/>
        </w:rPr>
        <w:t xml:space="preserve"> </w:t>
      </w:r>
      <w:r w:rsidRPr="00E43155">
        <w:rPr>
          <w:rStyle w:val="libAieChar"/>
          <w:rFonts w:hint="cs"/>
          <w:rtl/>
        </w:rPr>
        <w:t>الْكِتَابِ</w:t>
      </w:r>
      <w:r w:rsidR="006007F7">
        <w:rPr>
          <w:rStyle w:val="libAieChar"/>
          <w:rFonts w:hint="cs"/>
          <w:rtl/>
        </w:rPr>
        <w:t xml:space="preserve"> </w:t>
      </w:r>
      <w:r w:rsidRPr="00E43155">
        <w:rPr>
          <w:rStyle w:val="libAieChar"/>
          <w:rFonts w:hint="cs"/>
          <w:rtl/>
        </w:rPr>
        <w:t>إِلاَّ</w:t>
      </w:r>
      <w:r w:rsidR="006007F7">
        <w:rPr>
          <w:rStyle w:val="libAieChar"/>
          <w:rFonts w:hint="cs"/>
          <w:rtl/>
        </w:rPr>
        <w:t xml:space="preserve"> </w:t>
      </w:r>
      <w:r w:rsidRPr="00E43155">
        <w:rPr>
          <w:rStyle w:val="libAieChar"/>
          <w:rFonts w:hint="cs"/>
          <w:rtl/>
        </w:rPr>
        <w:t>بِالَّتِي</w:t>
      </w:r>
      <w:r w:rsidR="006007F7">
        <w:rPr>
          <w:rStyle w:val="libAieChar"/>
          <w:rFonts w:hint="cs"/>
          <w:rtl/>
        </w:rPr>
        <w:t xml:space="preserve"> </w:t>
      </w:r>
      <w:r w:rsidRPr="00E43155">
        <w:rPr>
          <w:rStyle w:val="libAieChar"/>
          <w:rFonts w:hint="cs"/>
          <w:rtl/>
        </w:rPr>
        <w:t>هِيَ</w:t>
      </w:r>
      <w:r w:rsidR="006007F7">
        <w:rPr>
          <w:rStyle w:val="libAieChar"/>
          <w:rFonts w:hint="cs"/>
          <w:rtl/>
        </w:rPr>
        <w:t xml:space="preserve"> </w:t>
      </w:r>
      <w:r w:rsidRPr="00E43155">
        <w:rPr>
          <w:rStyle w:val="libAieChar"/>
          <w:rFonts w:hint="cs"/>
          <w:rtl/>
        </w:rPr>
        <w:t xml:space="preserve">أَحْسَنُ </w:t>
      </w:r>
      <w:r w:rsidR="00AA731E">
        <w:rPr>
          <w:rStyle w:val="libAlaemChar"/>
          <w:rFonts w:eastAsiaTheme="minorHAnsi" w:hint="cs"/>
          <w:rtl/>
        </w:rPr>
        <w:t>)</w:t>
      </w:r>
      <w:r w:rsidRPr="0089678F">
        <w:rPr>
          <w:rStyle w:val="libFootnotenumChar"/>
          <w:rFonts w:hint="cs"/>
          <w:rtl/>
        </w:rPr>
        <w:t xml:space="preserve"> (3)</w:t>
      </w:r>
      <w:r w:rsidRPr="00D10147">
        <w:rPr>
          <w:rFonts w:hint="cs"/>
          <w:rtl/>
        </w:rPr>
        <w:t xml:space="preserve"> .</w:t>
      </w:r>
    </w:p>
    <w:p w:rsidR="00CC0BC3" w:rsidRDefault="00CC0BC3" w:rsidP="00AA731E">
      <w:pPr>
        <w:pStyle w:val="libNormal"/>
        <w:rPr>
          <w:rtl/>
        </w:rPr>
      </w:pPr>
      <w:r w:rsidRPr="00D10147">
        <w:rPr>
          <w:rFonts w:hint="cs"/>
          <w:rtl/>
        </w:rPr>
        <w:t xml:space="preserve">وقوله تعالى : </w:t>
      </w:r>
      <w:r w:rsidR="00AA731E">
        <w:rPr>
          <w:rStyle w:val="libAlaemChar"/>
          <w:rFonts w:eastAsiaTheme="minorHAnsi" w:hint="cs"/>
          <w:rtl/>
        </w:rPr>
        <w:t>(</w:t>
      </w:r>
      <w:r w:rsidRPr="00E43155">
        <w:rPr>
          <w:rStyle w:val="libAieChar"/>
          <w:rFonts w:hint="cs"/>
          <w:rtl/>
        </w:rPr>
        <w:t xml:space="preserve"> وَلا</w:t>
      </w:r>
      <w:r w:rsidR="004C3EAD">
        <w:rPr>
          <w:rStyle w:val="libAieChar"/>
          <w:rFonts w:hint="cs"/>
          <w:rtl/>
        </w:rPr>
        <w:t xml:space="preserve"> </w:t>
      </w:r>
      <w:r w:rsidRPr="00E43155">
        <w:rPr>
          <w:rStyle w:val="libAieChar"/>
          <w:rFonts w:hint="cs"/>
          <w:rtl/>
        </w:rPr>
        <w:t>تَسْتَوِي</w:t>
      </w:r>
      <w:r w:rsidR="004C3EAD">
        <w:rPr>
          <w:rStyle w:val="libAieChar"/>
          <w:rFonts w:hint="cs"/>
          <w:rtl/>
        </w:rPr>
        <w:t xml:space="preserve"> </w:t>
      </w:r>
      <w:r w:rsidRPr="00E43155">
        <w:rPr>
          <w:rStyle w:val="libAieChar"/>
          <w:rFonts w:hint="cs"/>
          <w:rtl/>
        </w:rPr>
        <w:t>الْحَسَنَةُ</w:t>
      </w:r>
      <w:r w:rsidR="004C3EAD">
        <w:rPr>
          <w:rStyle w:val="libAieChar"/>
          <w:rFonts w:hint="cs"/>
          <w:rtl/>
        </w:rPr>
        <w:t xml:space="preserve"> </w:t>
      </w:r>
      <w:r w:rsidRPr="00E43155">
        <w:rPr>
          <w:rStyle w:val="libAieChar"/>
          <w:rFonts w:hint="cs"/>
          <w:rtl/>
        </w:rPr>
        <w:t>وَلا</w:t>
      </w:r>
      <w:r w:rsidR="004C3EAD">
        <w:rPr>
          <w:rStyle w:val="libAieChar"/>
          <w:rFonts w:hint="cs"/>
          <w:rtl/>
        </w:rPr>
        <w:t xml:space="preserve"> </w:t>
      </w:r>
      <w:r w:rsidRPr="00E43155">
        <w:rPr>
          <w:rStyle w:val="libAieChar"/>
          <w:rFonts w:hint="cs"/>
          <w:rtl/>
        </w:rPr>
        <w:t>السَّيِّئَةُ ادْفَعْ</w:t>
      </w:r>
      <w:r w:rsidR="004C3EAD">
        <w:rPr>
          <w:rStyle w:val="libAieChar"/>
          <w:rFonts w:hint="cs"/>
          <w:rtl/>
        </w:rPr>
        <w:t xml:space="preserve"> </w:t>
      </w:r>
      <w:r w:rsidRPr="00E43155">
        <w:rPr>
          <w:rStyle w:val="libAieChar"/>
          <w:rFonts w:hint="cs"/>
          <w:rtl/>
        </w:rPr>
        <w:t>بِالَّتِي</w:t>
      </w:r>
      <w:r w:rsidR="004C3EAD">
        <w:rPr>
          <w:rStyle w:val="libAieChar"/>
          <w:rFonts w:hint="cs"/>
          <w:rtl/>
        </w:rPr>
        <w:t xml:space="preserve"> </w:t>
      </w:r>
      <w:r w:rsidRPr="00E43155">
        <w:rPr>
          <w:rStyle w:val="libAieChar"/>
          <w:rFonts w:hint="cs"/>
          <w:rtl/>
        </w:rPr>
        <w:t>هِيَ</w:t>
      </w:r>
      <w:r w:rsidR="004C3EAD">
        <w:rPr>
          <w:rStyle w:val="libAieChar"/>
          <w:rFonts w:hint="cs"/>
          <w:rtl/>
        </w:rPr>
        <w:t xml:space="preserve"> </w:t>
      </w:r>
      <w:r w:rsidRPr="00E43155">
        <w:rPr>
          <w:rStyle w:val="libAieChar"/>
          <w:rFonts w:hint="cs"/>
          <w:rtl/>
        </w:rPr>
        <w:t>أَحْسَنُ</w:t>
      </w:r>
      <w:r w:rsidR="004C3EAD">
        <w:rPr>
          <w:rStyle w:val="libAieChar"/>
          <w:rFonts w:hint="cs"/>
          <w:rtl/>
        </w:rPr>
        <w:t xml:space="preserve"> </w:t>
      </w:r>
      <w:r w:rsidRPr="00E43155">
        <w:rPr>
          <w:rStyle w:val="libAieChar"/>
          <w:rFonts w:hint="cs"/>
          <w:rtl/>
        </w:rPr>
        <w:t>فَإِذَا</w:t>
      </w:r>
      <w:r w:rsidR="004C3EAD">
        <w:rPr>
          <w:rStyle w:val="libAieChar"/>
          <w:rFonts w:hint="cs"/>
          <w:rtl/>
        </w:rPr>
        <w:t xml:space="preserve"> </w:t>
      </w:r>
      <w:r w:rsidRPr="00E43155">
        <w:rPr>
          <w:rStyle w:val="libAieChar"/>
          <w:rFonts w:hint="cs"/>
          <w:rtl/>
        </w:rPr>
        <w:t>الَّذِي</w:t>
      </w:r>
      <w:r w:rsidR="004C3EAD">
        <w:rPr>
          <w:rStyle w:val="libAieChar"/>
          <w:rFonts w:hint="cs"/>
          <w:rtl/>
        </w:rPr>
        <w:t xml:space="preserve"> </w:t>
      </w:r>
      <w:r w:rsidRPr="00E43155">
        <w:rPr>
          <w:rStyle w:val="libAieChar"/>
          <w:rFonts w:hint="cs"/>
          <w:rtl/>
        </w:rPr>
        <w:t>بَيْنَكَ</w:t>
      </w:r>
      <w:r w:rsidR="004C3EAD">
        <w:rPr>
          <w:rStyle w:val="libAieChar"/>
          <w:rFonts w:hint="cs"/>
          <w:rtl/>
        </w:rPr>
        <w:t xml:space="preserve"> </w:t>
      </w:r>
      <w:r w:rsidRPr="00E43155">
        <w:rPr>
          <w:rStyle w:val="libAieChar"/>
          <w:rFonts w:hint="cs"/>
          <w:rtl/>
        </w:rPr>
        <w:t>وَبَيْنَهُ</w:t>
      </w:r>
      <w:r w:rsidR="004C3EAD">
        <w:rPr>
          <w:rStyle w:val="libAieChar"/>
          <w:rFonts w:hint="cs"/>
          <w:rtl/>
        </w:rPr>
        <w:t xml:space="preserve"> </w:t>
      </w:r>
      <w:r w:rsidRPr="00E43155">
        <w:rPr>
          <w:rStyle w:val="libAieChar"/>
          <w:rFonts w:hint="cs"/>
          <w:rtl/>
        </w:rPr>
        <w:t>عَدَاوَةٌ</w:t>
      </w:r>
      <w:r w:rsidR="004C3EAD">
        <w:rPr>
          <w:rStyle w:val="libAieChar"/>
          <w:rFonts w:hint="cs"/>
          <w:rtl/>
        </w:rPr>
        <w:t xml:space="preserve"> </w:t>
      </w:r>
      <w:r w:rsidRPr="00E43155">
        <w:rPr>
          <w:rStyle w:val="libAieChar"/>
          <w:rFonts w:hint="cs"/>
          <w:rtl/>
        </w:rPr>
        <w:t>كَأَنَّهُ وَلِيٌّ</w:t>
      </w:r>
      <w:r w:rsidR="004C3EAD">
        <w:rPr>
          <w:rStyle w:val="libAieChar"/>
          <w:rFonts w:hint="cs"/>
          <w:rtl/>
        </w:rPr>
        <w:t xml:space="preserve"> </w:t>
      </w:r>
      <w:r w:rsidRPr="00E43155">
        <w:rPr>
          <w:rStyle w:val="libAieChar"/>
          <w:rFonts w:hint="cs"/>
          <w:rtl/>
        </w:rPr>
        <w:t xml:space="preserve">حَمِيمٌ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(4)</w:t>
      </w:r>
      <w:r w:rsidRPr="00D10147">
        <w:rPr>
          <w:rFonts w:hint="cs"/>
          <w:rtl/>
        </w:rPr>
        <w:t xml:space="preserve"> .</w:t>
      </w:r>
    </w:p>
    <w:p w:rsidR="00CC0BC3" w:rsidRDefault="00CC0BC3" w:rsidP="00AA731E">
      <w:pPr>
        <w:pStyle w:val="libNormal"/>
        <w:rPr>
          <w:rtl/>
        </w:rPr>
      </w:pPr>
      <w:r w:rsidRPr="00D10147">
        <w:rPr>
          <w:rFonts w:hint="cs"/>
          <w:rtl/>
        </w:rPr>
        <w:t xml:space="preserve">وقوله تعالى لموسى وهارون </w:t>
      </w:r>
      <w:r w:rsidR="00214C08" w:rsidRPr="00214C08">
        <w:rPr>
          <w:rStyle w:val="libAlaemChar"/>
          <w:rFonts w:eastAsiaTheme="minorHAnsi"/>
          <w:rtl/>
        </w:rPr>
        <w:t>عليهما‌السلام</w:t>
      </w:r>
      <w:r w:rsidRPr="00D10147">
        <w:rPr>
          <w:rFonts w:hint="cs"/>
          <w:rtl/>
        </w:rPr>
        <w:t xml:space="preserve"> : </w:t>
      </w:r>
      <w:r w:rsidR="00AA731E">
        <w:rPr>
          <w:rStyle w:val="libAlaemChar"/>
          <w:rFonts w:eastAsiaTheme="minorHAnsi" w:hint="cs"/>
          <w:rtl/>
        </w:rPr>
        <w:t>(</w:t>
      </w:r>
      <w:r w:rsidRPr="00E43155">
        <w:rPr>
          <w:rStyle w:val="libAieChar"/>
          <w:rFonts w:hint="cs"/>
          <w:rtl/>
        </w:rPr>
        <w:t xml:space="preserve"> اذْهَبَا</w:t>
      </w:r>
      <w:r w:rsidR="004C3EAD">
        <w:rPr>
          <w:rStyle w:val="libAieChar"/>
          <w:rFonts w:hint="cs"/>
          <w:rtl/>
        </w:rPr>
        <w:t xml:space="preserve"> </w:t>
      </w:r>
      <w:r w:rsidRPr="00E43155">
        <w:rPr>
          <w:rStyle w:val="libAieChar"/>
          <w:rFonts w:hint="cs"/>
          <w:rtl/>
        </w:rPr>
        <w:t>إِلَى</w:t>
      </w:r>
      <w:r w:rsidR="004C3EAD">
        <w:rPr>
          <w:rStyle w:val="libAieChar"/>
          <w:rFonts w:hint="cs"/>
          <w:rtl/>
        </w:rPr>
        <w:t xml:space="preserve"> </w:t>
      </w:r>
      <w:r w:rsidRPr="00E43155">
        <w:rPr>
          <w:rStyle w:val="libAieChar"/>
          <w:rFonts w:hint="cs"/>
          <w:rtl/>
        </w:rPr>
        <w:t>فِرْعَوْنَ</w:t>
      </w:r>
      <w:r w:rsidR="004C3EAD">
        <w:rPr>
          <w:rStyle w:val="libAieChar"/>
          <w:rFonts w:hint="cs"/>
          <w:rtl/>
        </w:rPr>
        <w:t xml:space="preserve"> </w:t>
      </w:r>
      <w:r w:rsidRPr="00E43155">
        <w:rPr>
          <w:rStyle w:val="libAieChar"/>
          <w:rFonts w:hint="cs"/>
          <w:rtl/>
        </w:rPr>
        <w:t>إِنَّهُ</w:t>
      </w:r>
      <w:r w:rsidR="004C3EAD">
        <w:rPr>
          <w:rStyle w:val="libAieChar"/>
          <w:rFonts w:hint="cs"/>
          <w:rtl/>
        </w:rPr>
        <w:t xml:space="preserve"> </w:t>
      </w:r>
      <w:r w:rsidRPr="00E43155">
        <w:rPr>
          <w:rStyle w:val="libAieChar"/>
          <w:rFonts w:hint="cs"/>
          <w:rtl/>
        </w:rPr>
        <w:t>طَغَى* فَقُولا</w:t>
      </w:r>
      <w:r w:rsidR="004C3EAD">
        <w:rPr>
          <w:rStyle w:val="libAieChar"/>
          <w:rFonts w:hint="cs"/>
          <w:rtl/>
        </w:rPr>
        <w:t xml:space="preserve"> </w:t>
      </w:r>
      <w:r w:rsidRPr="00E43155">
        <w:rPr>
          <w:rStyle w:val="libAieChar"/>
          <w:rFonts w:hint="cs"/>
          <w:rtl/>
        </w:rPr>
        <w:t>لَهُ</w:t>
      </w:r>
      <w:r w:rsidR="004C3EAD">
        <w:rPr>
          <w:rStyle w:val="libAieChar"/>
          <w:rFonts w:hint="cs"/>
          <w:rtl/>
        </w:rPr>
        <w:t xml:space="preserve"> </w:t>
      </w:r>
      <w:r w:rsidRPr="00E43155">
        <w:rPr>
          <w:rStyle w:val="libAieChar"/>
          <w:rFonts w:hint="cs"/>
          <w:rtl/>
        </w:rPr>
        <w:t>قَوْلاً</w:t>
      </w:r>
      <w:r w:rsidR="004C3EAD">
        <w:rPr>
          <w:rStyle w:val="libAieChar"/>
          <w:rFonts w:hint="cs"/>
          <w:rtl/>
        </w:rPr>
        <w:t xml:space="preserve"> </w:t>
      </w:r>
      <w:r w:rsidRPr="00E43155">
        <w:rPr>
          <w:rStyle w:val="libAieChar"/>
          <w:rFonts w:hint="cs"/>
          <w:rtl/>
        </w:rPr>
        <w:t>ليِّنًا لعَلَّهُ</w:t>
      </w:r>
      <w:r w:rsidR="004C3EAD">
        <w:rPr>
          <w:rStyle w:val="libAieChar"/>
          <w:rFonts w:hint="cs"/>
          <w:rtl/>
        </w:rPr>
        <w:t xml:space="preserve"> </w:t>
      </w:r>
      <w:r w:rsidRPr="00E43155">
        <w:rPr>
          <w:rStyle w:val="libAieChar"/>
          <w:rFonts w:hint="cs"/>
          <w:rtl/>
        </w:rPr>
        <w:t>يَتَذَكَّرُ</w:t>
      </w:r>
      <w:r w:rsidR="004C3EAD">
        <w:rPr>
          <w:rStyle w:val="libAieChar"/>
          <w:rFonts w:hint="cs"/>
          <w:rtl/>
        </w:rPr>
        <w:t xml:space="preserve"> </w:t>
      </w:r>
      <w:r w:rsidRPr="00E43155">
        <w:rPr>
          <w:rStyle w:val="libAieChar"/>
          <w:rFonts w:hint="cs"/>
          <w:rtl/>
        </w:rPr>
        <w:t>أَوْ</w:t>
      </w:r>
      <w:r w:rsidR="004C3EAD">
        <w:rPr>
          <w:rStyle w:val="libAieChar"/>
          <w:rFonts w:hint="cs"/>
          <w:rtl/>
        </w:rPr>
        <w:t xml:space="preserve"> </w:t>
      </w:r>
      <w:r w:rsidRPr="00E43155">
        <w:rPr>
          <w:rStyle w:val="libAieChar"/>
          <w:rFonts w:hint="cs"/>
          <w:rtl/>
        </w:rPr>
        <w:t xml:space="preserve">يَخْشَى </w:t>
      </w:r>
      <w:r w:rsidR="00AA731E">
        <w:rPr>
          <w:rStyle w:val="libAlaemChar"/>
          <w:rFonts w:eastAsiaTheme="minorHAnsi" w:hint="cs"/>
          <w:rtl/>
        </w:rPr>
        <w:t>)</w:t>
      </w:r>
      <w:r w:rsidR="00AA731E" w:rsidRPr="0089678F">
        <w:rPr>
          <w:rStyle w:val="libFootnotenumChar"/>
          <w:rFonts w:hint="cs"/>
          <w:rtl/>
        </w:rPr>
        <w:t xml:space="preserve"> </w:t>
      </w:r>
      <w:r w:rsidRPr="0089678F">
        <w:rPr>
          <w:rStyle w:val="libFootnotenumChar"/>
          <w:rFonts w:hint="cs"/>
          <w:rtl/>
        </w:rPr>
        <w:t>(5)</w:t>
      </w:r>
      <w:r w:rsidRPr="00D10147">
        <w:rPr>
          <w:rFonts w:hint="cs"/>
          <w:rtl/>
        </w:rPr>
        <w:t xml:space="preserve"> .</w:t>
      </w:r>
    </w:p>
    <w:p w:rsidR="00CC0BC3" w:rsidRDefault="00CC0BC3" w:rsidP="00AA731E">
      <w:pPr>
        <w:pStyle w:val="libNormal"/>
        <w:rPr>
          <w:rtl/>
        </w:rPr>
      </w:pPr>
      <w:r w:rsidRPr="00D10147">
        <w:rPr>
          <w:rFonts w:hint="cs"/>
          <w:rtl/>
        </w:rPr>
        <w:t xml:space="preserve">فهذه الآيات الكريمة وغيرها صريحة في ضرورة حسن العشرة والمجادلة والتعامل مع الناس بالتي هي أحسن ، مع الرفق واللين والمداراة مع الشخص المخالف في الرأي والمعتقد ، بل مع عموم الناس ، كما في قوله تعالى : </w:t>
      </w:r>
      <w:r w:rsidR="00AA731E">
        <w:rPr>
          <w:rStyle w:val="libAlaemChar"/>
          <w:rFonts w:eastAsiaTheme="minorHAnsi" w:hint="cs"/>
          <w:rtl/>
        </w:rPr>
        <w:t>(</w:t>
      </w:r>
      <w:r w:rsidRPr="00EE47A1">
        <w:rPr>
          <w:rStyle w:val="libAieChar"/>
          <w:rFonts w:hint="cs"/>
          <w:rtl/>
        </w:rPr>
        <w:t xml:space="preserve"> وَقُولُواْ لِلنَّاسِ حُسْناًً</w:t>
      </w:r>
      <w:r w:rsidR="00AA731E">
        <w:rPr>
          <w:rStyle w:val="libAlaemChar"/>
          <w:rFonts w:eastAsiaTheme="minorHAnsi" w:hint="cs"/>
          <w:rtl/>
        </w:rPr>
        <w:t>)</w:t>
      </w:r>
      <w:r w:rsidRPr="00D10147">
        <w:rPr>
          <w:rFonts w:hint="cs"/>
          <w:rtl/>
        </w:rPr>
        <w:t xml:space="preserve"> ، قال القرطبي في تفسيره : ( وهذا كلّه حض على مكارم الأخلاق ، فينبغي للإنسان أن يكون قوله للناس ليّناً ووجهه منبسطاً طلقاً مع البر والفاجر ، والسنّي والمبتدع ، من غير مداهنة ، ومن غير أن يتكلّم معه بكلام يظن أنّه يرضى مذهبه ؛ لأنّ الله تعالى قال لموسى وهارون :</w:t>
      </w:r>
    </w:p>
    <w:p w:rsidR="004C3EAD" w:rsidRPr="002773F8" w:rsidRDefault="004C3EAD" w:rsidP="004C3EAD">
      <w:pPr>
        <w:pStyle w:val="libLine"/>
        <w:rPr>
          <w:rtl/>
        </w:rPr>
      </w:pPr>
      <w:r w:rsidRPr="002773F8">
        <w:rPr>
          <w:rFonts w:hint="cs"/>
          <w:rtl/>
        </w:rPr>
        <w:t>ــــــــــــــ</w:t>
      </w:r>
    </w:p>
    <w:p w:rsidR="00CC0BC3" w:rsidRPr="00F25166" w:rsidRDefault="00CC0BC3" w:rsidP="004C3EAD">
      <w:pPr>
        <w:pStyle w:val="libFootnote0"/>
        <w:rPr>
          <w:rtl/>
        </w:rPr>
      </w:pPr>
      <w:r w:rsidRPr="00F25166">
        <w:rPr>
          <w:rFonts w:hint="cs"/>
          <w:rtl/>
        </w:rPr>
        <w:t>(1) النحل : 125 .</w:t>
      </w:r>
    </w:p>
    <w:p w:rsidR="00CC0BC3" w:rsidRPr="00F25166" w:rsidRDefault="00CC0BC3" w:rsidP="00F25166">
      <w:pPr>
        <w:pStyle w:val="libFootnote0"/>
        <w:rPr>
          <w:rtl/>
        </w:rPr>
      </w:pPr>
      <w:r w:rsidRPr="00F25166">
        <w:rPr>
          <w:rFonts w:hint="cs"/>
          <w:rtl/>
        </w:rPr>
        <w:t>(2) المؤمنون : 96 .</w:t>
      </w:r>
    </w:p>
    <w:p w:rsidR="00CC0BC3" w:rsidRPr="00F25166" w:rsidRDefault="00CC0BC3" w:rsidP="00F25166">
      <w:pPr>
        <w:pStyle w:val="libFootnote0"/>
        <w:rPr>
          <w:rtl/>
        </w:rPr>
      </w:pPr>
      <w:r w:rsidRPr="00F25166">
        <w:rPr>
          <w:rFonts w:hint="cs"/>
          <w:rtl/>
        </w:rPr>
        <w:t>(3) العنكبوت : 46 .</w:t>
      </w:r>
    </w:p>
    <w:p w:rsidR="00CC0BC3" w:rsidRPr="00F25166" w:rsidRDefault="00CC0BC3" w:rsidP="00F25166">
      <w:pPr>
        <w:pStyle w:val="libFootnote0"/>
        <w:rPr>
          <w:rtl/>
        </w:rPr>
      </w:pPr>
      <w:r w:rsidRPr="00F25166">
        <w:rPr>
          <w:rFonts w:hint="cs"/>
          <w:rtl/>
        </w:rPr>
        <w:t>(4) فصلت : 34 .</w:t>
      </w:r>
    </w:p>
    <w:p w:rsidR="00F57B5B" w:rsidRDefault="00CC0BC3" w:rsidP="00F25166">
      <w:pPr>
        <w:pStyle w:val="libFootnote0"/>
        <w:rPr>
          <w:rtl/>
        </w:rPr>
      </w:pPr>
      <w:r w:rsidRPr="00F25166">
        <w:rPr>
          <w:rFonts w:hint="cs"/>
          <w:rtl/>
        </w:rPr>
        <w:t>(5) طه : 43 – 44 .</w:t>
      </w:r>
    </w:p>
    <w:p w:rsidR="00F57B5B" w:rsidRDefault="00F57B5B" w:rsidP="00DA744D">
      <w:pPr>
        <w:pStyle w:val="libNormal"/>
        <w:rPr>
          <w:rtl/>
        </w:rPr>
      </w:pPr>
      <w:r>
        <w:rPr>
          <w:rtl/>
        </w:rPr>
        <w:br w:type="page"/>
      </w:r>
    </w:p>
    <w:p w:rsidR="00CC0BC3" w:rsidRDefault="00F57B5B" w:rsidP="00AA731E">
      <w:pPr>
        <w:pStyle w:val="libNormal0"/>
        <w:rPr>
          <w:rtl/>
        </w:rPr>
      </w:pPr>
      <w:r w:rsidRPr="00E43155">
        <w:rPr>
          <w:rStyle w:val="libAieChar"/>
          <w:rFonts w:hint="cs"/>
          <w:rtl/>
        </w:rPr>
        <w:lastRenderedPageBreak/>
        <w:t xml:space="preserve"> </w:t>
      </w:r>
      <w:r w:rsidR="00AA731E">
        <w:rPr>
          <w:rStyle w:val="libAlaemChar"/>
          <w:rFonts w:eastAsiaTheme="minorHAnsi" w:hint="cs"/>
          <w:rtl/>
        </w:rPr>
        <w:t>(</w:t>
      </w:r>
      <w:r w:rsidR="00CC0BC3" w:rsidRPr="00E43155">
        <w:rPr>
          <w:rStyle w:val="libAieChar"/>
          <w:rFonts w:hint="cs"/>
          <w:rtl/>
        </w:rPr>
        <w:t xml:space="preserve"> فَقُولا لَهُ قَوْلاً ليِّناً </w:t>
      </w:r>
      <w:r w:rsidR="00AA731E">
        <w:rPr>
          <w:rStyle w:val="libAlaemChar"/>
          <w:rFonts w:eastAsiaTheme="minorHAnsi" w:hint="cs"/>
          <w:rtl/>
        </w:rPr>
        <w:t>)</w:t>
      </w:r>
      <w:r w:rsidR="00CC0BC3" w:rsidRPr="00D10147">
        <w:rPr>
          <w:rFonts w:hint="cs"/>
          <w:rtl/>
        </w:rPr>
        <w:t xml:space="preserve"> ، فالقائل ليس بأفضل من موسى وهارون ، والفاجر ليس بأخبث من فرعون ، وقد أمرهما الله تعالى باللين معه ، وقال طلحة بن عمر : قلت لعطاء : إنّك رجل يجتمع عندك ناس ذوو أهواء مختلفة ، وأنا رجل فيّ حدّة فأقول لهم بعض القول الغليظ ، فقال : لا تفعل ! يقول الله تعالى : </w:t>
      </w:r>
      <w:r w:rsidR="00AA731E">
        <w:rPr>
          <w:rStyle w:val="libAlaemChar"/>
          <w:rFonts w:eastAsiaTheme="minorHAnsi" w:hint="cs"/>
          <w:rtl/>
        </w:rPr>
        <w:t>(</w:t>
      </w:r>
      <w:r w:rsidR="00CC0BC3" w:rsidRPr="00E43155">
        <w:rPr>
          <w:rStyle w:val="libAieChar"/>
          <w:rFonts w:hint="cs"/>
          <w:rtl/>
        </w:rPr>
        <w:t xml:space="preserve"> وَقُولُواْ لِلنَّاسِ حُسْناً </w:t>
      </w:r>
      <w:r w:rsidR="00AA731E">
        <w:rPr>
          <w:rStyle w:val="libAlaemChar"/>
          <w:rFonts w:eastAsiaTheme="minorHAnsi" w:hint="cs"/>
          <w:rtl/>
        </w:rPr>
        <w:t>)</w:t>
      </w:r>
      <w:r w:rsidR="00CC0BC3" w:rsidRPr="00D10147">
        <w:rPr>
          <w:rFonts w:hint="cs"/>
          <w:rtl/>
        </w:rPr>
        <w:t xml:space="preserve"> ، فدخل في هذه الآية اليهود والنصارى ، فكيف بالحنيفي ؟! وروي عن النبي </w:t>
      </w:r>
      <w:r w:rsidR="003D24AF" w:rsidRPr="00C942B4">
        <w:rPr>
          <w:rStyle w:val="libAlaemChar"/>
          <w:rFonts w:eastAsiaTheme="minorHAnsi"/>
          <w:rtl/>
        </w:rPr>
        <w:t>صلى‌الله‌عليه‌وآله‌وسلم</w:t>
      </w:r>
      <w:r w:rsidR="00CC0BC3" w:rsidRPr="00D10147">
        <w:rPr>
          <w:rFonts w:hint="cs"/>
          <w:rtl/>
        </w:rPr>
        <w:t xml:space="preserve"> أنّه قال لعائشة : </w:t>
      </w:r>
      <w:r w:rsidR="00CC0BC3" w:rsidRPr="00EE47A1">
        <w:rPr>
          <w:rStyle w:val="libBold2Char"/>
          <w:rFonts w:hint="cs"/>
          <w:rtl/>
        </w:rPr>
        <w:t>( لا تكوني فحّاشة ، فإنّ الفحش لو كان رجلاً لكان رجل</w:t>
      </w:r>
      <w:r w:rsidR="004C3EAD">
        <w:rPr>
          <w:rStyle w:val="libBold2Char"/>
          <w:rFonts w:hint="cs"/>
          <w:rtl/>
        </w:rPr>
        <w:t xml:space="preserve"> </w:t>
      </w:r>
      <w:r w:rsidR="00CC0BC3" w:rsidRPr="00EE47A1">
        <w:rPr>
          <w:rStyle w:val="libBold2Char"/>
          <w:rFonts w:hint="cs"/>
          <w:rtl/>
        </w:rPr>
        <w:t>سوء )</w:t>
      </w:r>
      <w:r w:rsidR="00CC0BC3" w:rsidRPr="00D10147">
        <w:rPr>
          <w:rFonts w:hint="cs"/>
          <w:rtl/>
        </w:rPr>
        <w:t xml:space="preserve"> ) </w:t>
      </w:r>
      <w:r w:rsidR="00CC0BC3" w:rsidRPr="0089678F">
        <w:rPr>
          <w:rStyle w:val="libFootnotenumChar"/>
          <w:rFonts w:hint="cs"/>
          <w:rtl/>
        </w:rPr>
        <w:t>(1)</w:t>
      </w:r>
      <w:r w:rsidR="00CC0BC3" w:rsidRPr="00D10147">
        <w:rPr>
          <w:rFonts w:hint="cs"/>
          <w:rtl/>
        </w:rPr>
        <w:t xml:space="preserve"> .</w:t>
      </w:r>
    </w:p>
    <w:p w:rsidR="00CC0BC3" w:rsidRDefault="00CC0BC3" w:rsidP="00AA731E">
      <w:pPr>
        <w:pStyle w:val="libNormal"/>
        <w:rPr>
          <w:rtl/>
        </w:rPr>
      </w:pPr>
      <w:r w:rsidRPr="00413B8B">
        <w:rPr>
          <w:rFonts w:hint="cs"/>
          <w:rtl/>
        </w:rPr>
        <w:t xml:space="preserve">وقد حمل أكثر المفسّرين من علماء السنّة الروايات السابقة على مداراة الناس ، كما في قوله تعالى : </w:t>
      </w:r>
      <w:r w:rsidR="00AA731E">
        <w:rPr>
          <w:rStyle w:val="libAlaemChar"/>
          <w:rFonts w:eastAsiaTheme="minorHAnsi" w:hint="cs"/>
          <w:rtl/>
        </w:rPr>
        <w:t>(</w:t>
      </w:r>
      <w:r w:rsidRPr="00E43155">
        <w:rPr>
          <w:rStyle w:val="libAieChar"/>
          <w:rFonts w:hint="cs"/>
          <w:rtl/>
        </w:rPr>
        <w:t xml:space="preserve"> ادْفَعْ</w:t>
      </w:r>
      <w:r w:rsidR="004C3EAD">
        <w:rPr>
          <w:rStyle w:val="libAieChar"/>
          <w:rFonts w:hint="cs"/>
          <w:rtl/>
        </w:rPr>
        <w:t xml:space="preserve"> </w:t>
      </w:r>
      <w:r w:rsidRPr="00E43155">
        <w:rPr>
          <w:rStyle w:val="libAieChar"/>
          <w:rFonts w:hint="cs"/>
          <w:rtl/>
        </w:rPr>
        <w:t>بِالَّتِي</w:t>
      </w:r>
      <w:r w:rsidR="004C3EAD">
        <w:rPr>
          <w:rStyle w:val="libAieChar"/>
          <w:rFonts w:hint="cs"/>
          <w:rtl/>
        </w:rPr>
        <w:t xml:space="preserve"> </w:t>
      </w:r>
      <w:r w:rsidRPr="00E43155">
        <w:rPr>
          <w:rStyle w:val="libAieChar"/>
          <w:rFonts w:hint="cs"/>
          <w:rtl/>
        </w:rPr>
        <w:t>هِيَ</w:t>
      </w:r>
      <w:r w:rsidR="004C3EAD">
        <w:rPr>
          <w:rStyle w:val="libAieChar"/>
          <w:rFonts w:hint="cs"/>
          <w:rtl/>
        </w:rPr>
        <w:t xml:space="preserve"> </w:t>
      </w:r>
      <w:r w:rsidRPr="00E43155">
        <w:rPr>
          <w:rStyle w:val="libAieChar"/>
          <w:rFonts w:hint="cs"/>
          <w:rtl/>
        </w:rPr>
        <w:t>أَحْسَنُ</w:t>
      </w:r>
      <w:r w:rsidR="004C3EAD">
        <w:rPr>
          <w:rStyle w:val="libAieChar"/>
          <w:rFonts w:hint="cs"/>
          <w:rtl/>
        </w:rPr>
        <w:t xml:space="preserve"> </w:t>
      </w:r>
      <w:r w:rsidRPr="00E43155">
        <w:rPr>
          <w:rStyle w:val="libAieChar"/>
          <w:rFonts w:hint="cs"/>
          <w:rtl/>
        </w:rPr>
        <w:t xml:space="preserve">السَّيِّئَة </w:t>
      </w:r>
      <w:r w:rsidR="00AA731E">
        <w:rPr>
          <w:rStyle w:val="libAlaemChar"/>
          <w:rFonts w:eastAsiaTheme="minorHAnsi" w:hint="cs"/>
          <w:rtl/>
        </w:rPr>
        <w:t>)</w:t>
      </w:r>
      <w:r w:rsidRPr="00413B8B">
        <w:rPr>
          <w:rFonts w:hint="cs"/>
          <w:rtl/>
        </w:rPr>
        <w:t xml:space="preserve"> ، فقد قال ابن الجوزي في كتابه نواسخ القرآن بعد أن نقل قولاً بنسخ تلك الآية المباركة : (</w:t>
      </w:r>
      <w:r w:rsidRPr="00A353F3">
        <w:rPr>
          <w:rFonts w:hint="cs"/>
          <w:rtl/>
        </w:rPr>
        <w:t xml:space="preserve"> وقال بعض المحققين من العلماء لا حاجة بنا إلى القول بالنسخ ؛ لأنّ المداراة محمودة ما لم تضر بالدين ولم يؤدّ إلى إبطال حق وإثبات باطل </w:t>
      </w:r>
      <w:r w:rsidRPr="00413B8B">
        <w:rPr>
          <w:rFonts w:hint="cs"/>
          <w:rtl/>
        </w:rPr>
        <w:t xml:space="preserve">) </w:t>
      </w:r>
      <w:r w:rsidRPr="00E43155">
        <w:rPr>
          <w:rStyle w:val="libFootnotenumChar"/>
          <w:rFonts w:hint="cs"/>
          <w:rtl/>
        </w:rPr>
        <w:t>(2)</w:t>
      </w:r>
      <w:r w:rsidRPr="00413B8B">
        <w:rPr>
          <w:rFonts w:hint="cs"/>
          <w:rtl/>
        </w:rPr>
        <w:t xml:space="preserve"> .</w:t>
      </w:r>
    </w:p>
    <w:p w:rsidR="00CC0BC3" w:rsidRDefault="00CC0BC3" w:rsidP="008E5627">
      <w:pPr>
        <w:pStyle w:val="libNormal"/>
        <w:rPr>
          <w:rtl/>
        </w:rPr>
      </w:pPr>
      <w:r>
        <w:rPr>
          <w:rFonts w:hint="cs"/>
          <w:rtl/>
        </w:rPr>
        <w:t>والحاصل : إنّ الآيات المباركة مدحت حسن المعاشرة والأخلاق الحميدة مع الناس ، وأمرت باتقاء السيئة بالحسنة وجدال المخالف في الرأي بالتي هي أحسن ، من أجل رفع العداوات الشخصية التي لا تمتّ إلى الدين بصلة ، فهذه التقية المداراتية من مكارم الأخلاق التي دعى القرآن الكريم المسلمين إلى التخلّق بها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تفسير القرطبي : ج2 ص16 .</w:t>
      </w:r>
    </w:p>
    <w:p w:rsidR="00F57B5B" w:rsidRDefault="00CC0BC3" w:rsidP="00F25166">
      <w:pPr>
        <w:pStyle w:val="libFootnote0"/>
        <w:rPr>
          <w:rtl/>
        </w:rPr>
      </w:pPr>
      <w:r w:rsidRPr="00F25166">
        <w:rPr>
          <w:rFonts w:hint="cs"/>
          <w:rtl/>
        </w:rPr>
        <w:t>(2) نواسخ القرآن ، ابن الجوزي : ص197 .</w:t>
      </w:r>
    </w:p>
    <w:p w:rsidR="00F57B5B" w:rsidRDefault="00F57B5B" w:rsidP="00DA744D">
      <w:pPr>
        <w:pStyle w:val="libNormal"/>
        <w:rPr>
          <w:rtl/>
        </w:rPr>
      </w:pPr>
      <w:r>
        <w:rPr>
          <w:rtl/>
        </w:rPr>
        <w:br w:type="page"/>
      </w:r>
    </w:p>
    <w:p w:rsidR="00CC0BC3" w:rsidRPr="0089320E" w:rsidRDefault="00CC0BC3" w:rsidP="00030E6E">
      <w:pPr>
        <w:pStyle w:val="Heading2"/>
        <w:rPr>
          <w:rtl/>
        </w:rPr>
      </w:pPr>
      <w:bookmarkStart w:id="272" w:name="_Toc385250073"/>
      <w:r w:rsidRPr="0089320E">
        <w:rPr>
          <w:rFonts w:hint="cs"/>
          <w:rtl/>
        </w:rPr>
        <w:lastRenderedPageBreak/>
        <w:t>التقية المداراتية في السنّة النبوية الشريفة</w:t>
      </w:r>
      <w:bookmarkEnd w:id="272"/>
      <w:r w:rsidRPr="0089320E">
        <w:rPr>
          <w:rFonts w:hint="cs"/>
          <w:rtl/>
        </w:rPr>
        <w:t xml:space="preserve"> </w:t>
      </w:r>
    </w:p>
    <w:p w:rsidR="00CC0BC3" w:rsidRDefault="00CC0BC3" w:rsidP="00F57B5B">
      <w:pPr>
        <w:pStyle w:val="libNormal"/>
        <w:rPr>
          <w:rtl/>
        </w:rPr>
      </w:pPr>
      <w:r w:rsidRPr="00D10147">
        <w:rPr>
          <w:rFonts w:hint="cs"/>
          <w:rtl/>
        </w:rPr>
        <w:t xml:space="preserve">فقد عقد المحدثون والعلماء عموماً أبواباً خاصة في فضل المداراة مع الناس ، وقد خصّص البخاري في صحيحه باباً في فضل المداراة مع الناس ، وأخرج فيه العديد من الروايات التي تنصّ على فضيلة التقية المداراتية ، حيث قال : ( باب المداراة مع الناس : ويُذكر عن أبي الدرداء : إنّا لنكشّر في وجوه أقوام وإنّ قلوبنا لتلعنهم ـ إلى أن قال : ـ عن ابن المنكدر حدّثه عن عروة ابن الزبير : أنّ عائشة أخبرته أنّه استأذن على النبي </w:t>
      </w:r>
      <w:r w:rsidR="003D24AF" w:rsidRPr="00C942B4">
        <w:rPr>
          <w:rStyle w:val="libAlaemChar"/>
          <w:rFonts w:eastAsiaTheme="minorHAnsi"/>
          <w:rtl/>
        </w:rPr>
        <w:t>صلى‌الله‌عليه‌وآله‌وسلم</w:t>
      </w:r>
      <w:r w:rsidRPr="00D10147">
        <w:rPr>
          <w:rFonts w:hint="cs"/>
          <w:rtl/>
        </w:rPr>
        <w:t xml:space="preserve"> رجل ، فقال : ائذنوا له فبئس بن العشيرة ، أو بئس أخو العشيرة فلمّا دخل ألان له الكلام ، فقلت : يا رسول الله قلت ما قلت ، ثم ألنت له في القول؟ فقال : أي عائشة ! إنّ شر الناس منزلة عند الله مَن تركه أو ودعه الناس اتقاء</w:t>
      </w:r>
      <w:r w:rsidR="00F57B5B">
        <w:rPr>
          <w:rFonts w:hint="cs"/>
          <w:rtl/>
        </w:rPr>
        <w:t xml:space="preserve"> </w:t>
      </w:r>
      <w:r w:rsidRPr="00D10147">
        <w:rPr>
          <w:rFonts w:hint="cs"/>
          <w:rtl/>
        </w:rPr>
        <w:t>فحشه )</w:t>
      </w:r>
      <w:r w:rsidRPr="0089678F">
        <w:rPr>
          <w:rStyle w:val="libFootnotenumChar"/>
          <w:rFonts w:hint="cs"/>
          <w:rtl/>
        </w:rPr>
        <w:t xml:space="preserve"> (1)</w:t>
      </w:r>
      <w:r w:rsidRPr="00782C1D">
        <w:rPr>
          <w:rFonts w:hint="cs"/>
          <w:rtl/>
        </w:rPr>
        <w:t xml:space="preserve"> .</w:t>
      </w:r>
    </w:p>
    <w:p w:rsidR="00CC0BC3" w:rsidRDefault="00CC0BC3" w:rsidP="00D10147">
      <w:pPr>
        <w:pStyle w:val="libNormal"/>
        <w:rPr>
          <w:rtl/>
        </w:rPr>
      </w:pPr>
      <w:r w:rsidRPr="00D10147">
        <w:rPr>
          <w:rFonts w:hint="cs"/>
          <w:rtl/>
        </w:rPr>
        <w:t>وهكذا ما في صحيح مسلم</w:t>
      </w:r>
      <w:r w:rsidRPr="0089678F">
        <w:rPr>
          <w:rStyle w:val="libFootnotenumChar"/>
          <w:rFonts w:hint="cs"/>
          <w:rtl/>
        </w:rPr>
        <w:t xml:space="preserve"> (2)</w:t>
      </w:r>
      <w:r w:rsidRPr="00782C1D">
        <w:rPr>
          <w:rFonts w:hint="cs"/>
          <w:rtl/>
        </w:rPr>
        <w:t xml:space="preserve"> ،</w:t>
      </w:r>
      <w:r w:rsidRPr="00D10147">
        <w:rPr>
          <w:rFonts w:hint="cs"/>
          <w:rtl/>
        </w:rPr>
        <w:t xml:space="preserve"> وسنن الترمذي </w:t>
      </w:r>
      <w:r w:rsidRPr="0089678F">
        <w:rPr>
          <w:rStyle w:val="libFootnotenumChar"/>
          <w:rFonts w:hint="cs"/>
          <w:rtl/>
        </w:rPr>
        <w:t>(3)</w:t>
      </w:r>
      <w:r w:rsidRPr="00782C1D">
        <w:rPr>
          <w:rFonts w:hint="cs"/>
          <w:rtl/>
        </w:rPr>
        <w:t xml:space="preserve"> ،</w:t>
      </w:r>
      <w:r w:rsidRPr="00D10147">
        <w:rPr>
          <w:rFonts w:hint="cs"/>
          <w:rtl/>
        </w:rPr>
        <w:t xml:space="preserve"> ومجمع الزوائد للهيثمي </w:t>
      </w:r>
      <w:r w:rsidRPr="0089678F">
        <w:rPr>
          <w:rStyle w:val="libFootnotenumChar"/>
          <w:rFonts w:hint="cs"/>
          <w:rtl/>
        </w:rPr>
        <w:t>(4)</w:t>
      </w:r>
      <w:r w:rsidRPr="00782C1D">
        <w:rPr>
          <w:rFonts w:hint="cs"/>
          <w:rtl/>
        </w:rPr>
        <w:t xml:space="preserve"> </w:t>
      </w:r>
      <w:r w:rsidRPr="00D10147">
        <w:rPr>
          <w:rFonts w:hint="cs"/>
          <w:rtl/>
        </w:rPr>
        <w:t>وغيرهم .</w:t>
      </w:r>
    </w:p>
    <w:p w:rsidR="00CC0BC3" w:rsidRPr="008E5627" w:rsidRDefault="00CC0BC3" w:rsidP="003D24AF">
      <w:pPr>
        <w:pStyle w:val="libNormal"/>
        <w:rPr>
          <w:rtl/>
        </w:rPr>
      </w:pPr>
      <w:r w:rsidRPr="008E5627">
        <w:rPr>
          <w:rFonts w:hint="cs"/>
          <w:rtl/>
        </w:rPr>
        <w:t xml:space="preserve">وقد وردت روايات عديدة جدّاً عن رسول الله </w:t>
      </w:r>
      <w:r w:rsidR="003D24AF" w:rsidRPr="00C942B4">
        <w:rPr>
          <w:rStyle w:val="libAlaemChar"/>
          <w:rFonts w:eastAsiaTheme="minorHAnsi"/>
          <w:rtl/>
        </w:rPr>
        <w:t>صلى‌الله‌عليه‌وآله‌وسلم</w:t>
      </w:r>
      <w:r w:rsidRPr="008E5627">
        <w:rPr>
          <w:rFonts w:hint="cs"/>
          <w:rtl/>
        </w:rPr>
        <w:t xml:space="preserve"> في فضل المداراة مع الناس ، نقتصر على ذكر بعضها :</w:t>
      </w:r>
    </w:p>
    <w:p w:rsidR="00CC0BC3" w:rsidRDefault="00CC0BC3" w:rsidP="003D24AF">
      <w:pPr>
        <w:pStyle w:val="libNormal"/>
        <w:rPr>
          <w:rtl/>
        </w:rPr>
      </w:pPr>
      <w:r w:rsidRPr="00D10147">
        <w:rPr>
          <w:rFonts w:hint="cs"/>
          <w:rtl/>
        </w:rPr>
        <w:t xml:space="preserve">1ـ قال رسول الله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w:t>
      </w:r>
      <w:r w:rsidRPr="00EE47A1">
        <w:rPr>
          <w:rStyle w:val="libBold2Char"/>
          <w:rFonts w:hint="cs"/>
          <w:rtl/>
        </w:rPr>
        <w:t xml:space="preserve"> مداراة الناس صدقة </w:t>
      </w:r>
      <w:r w:rsidRPr="00B16DF9">
        <w:rPr>
          <w:rStyle w:val="libBold2Char"/>
          <w:rFonts w:hint="cs"/>
          <w:rtl/>
        </w:rPr>
        <w:t>)</w:t>
      </w:r>
      <w:r w:rsidRPr="00D10147">
        <w:rPr>
          <w:rFonts w:hint="cs"/>
          <w:rtl/>
        </w:rPr>
        <w:t xml:space="preserve"> </w:t>
      </w:r>
      <w:r w:rsidRPr="0089678F">
        <w:rPr>
          <w:rStyle w:val="libFootnotenumChar"/>
          <w:rFonts w:hint="cs"/>
          <w:rtl/>
        </w:rPr>
        <w:t>(5)</w:t>
      </w:r>
      <w:r w:rsidRPr="00D10147">
        <w:rPr>
          <w:rFonts w:hint="cs"/>
          <w:rtl/>
        </w:rPr>
        <w:t xml:space="preserve"> ، قال ابن حجر العسقلاني : ( أخرجه ابن عدي والطبراني في الأوسط وفي سنده يوسف بن</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صحيح البخاري : ج7 ص102 ، كتاب الأدب ، باب المداراة مع الناس .</w:t>
      </w:r>
    </w:p>
    <w:p w:rsidR="00CC0BC3" w:rsidRPr="00F25166" w:rsidRDefault="00CC0BC3" w:rsidP="00F25166">
      <w:pPr>
        <w:pStyle w:val="libFootnote0"/>
        <w:rPr>
          <w:rtl/>
        </w:rPr>
      </w:pPr>
      <w:r w:rsidRPr="00F25166">
        <w:rPr>
          <w:rFonts w:hint="cs"/>
          <w:rtl/>
        </w:rPr>
        <w:t>(2) صحيح مسلم : ج8 ص21 .</w:t>
      </w:r>
    </w:p>
    <w:p w:rsidR="00CC0BC3" w:rsidRPr="00F25166" w:rsidRDefault="00CC0BC3" w:rsidP="00F25166">
      <w:pPr>
        <w:pStyle w:val="libFootnote0"/>
        <w:rPr>
          <w:rtl/>
        </w:rPr>
      </w:pPr>
      <w:r w:rsidRPr="00F25166">
        <w:rPr>
          <w:rFonts w:hint="cs"/>
          <w:rtl/>
        </w:rPr>
        <w:t>(3) سنن الترمذي : ج3 ص242 .</w:t>
      </w:r>
    </w:p>
    <w:p w:rsidR="00CC0BC3" w:rsidRPr="00F25166" w:rsidRDefault="00CC0BC3" w:rsidP="00F25166">
      <w:pPr>
        <w:pStyle w:val="libFootnote0"/>
        <w:rPr>
          <w:rtl/>
        </w:rPr>
      </w:pPr>
      <w:r w:rsidRPr="00F25166">
        <w:rPr>
          <w:rFonts w:hint="cs"/>
          <w:rtl/>
        </w:rPr>
        <w:t>(4) مجمع الزوائد : ج8 ص17 .</w:t>
      </w:r>
    </w:p>
    <w:p w:rsidR="00F57B5B" w:rsidRDefault="00CC0BC3" w:rsidP="00F25166">
      <w:pPr>
        <w:pStyle w:val="libFootnote0"/>
        <w:rPr>
          <w:rtl/>
        </w:rPr>
      </w:pPr>
      <w:r w:rsidRPr="00F25166">
        <w:rPr>
          <w:rFonts w:hint="cs"/>
          <w:rtl/>
        </w:rPr>
        <w:t>(5) صحيح بن حبان : ج2 ص216 ؛ المعجم الأوسط ، الطبراني : ج1 ص146 ؛ الجامع الصغير ، السيوطي : ج2 ص534 ح8170 .</w:t>
      </w:r>
    </w:p>
    <w:p w:rsidR="00F57B5B" w:rsidRDefault="00F57B5B" w:rsidP="00DA744D">
      <w:pPr>
        <w:pStyle w:val="libNormal"/>
        <w:rPr>
          <w:rtl/>
        </w:rPr>
      </w:pPr>
      <w:r>
        <w:rPr>
          <w:rtl/>
        </w:rPr>
        <w:br w:type="page"/>
      </w:r>
    </w:p>
    <w:p w:rsidR="00CC0BC3" w:rsidRDefault="00CC0BC3" w:rsidP="00F57B5B">
      <w:pPr>
        <w:pStyle w:val="libNormal0"/>
        <w:rPr>
          <w:rtl/>
        </w:rPr>
      </w:pPr>
      <w:r w:rsidRPr="00D10147">
        <w:rPr>
          <w:rFonts w:hint="cs"/>
          <w:rtl/>
        </w:rPr>
        <w:lastRenderedPageBreak/>
        <w:t>محمد بن المنكدر ضعّفوه وقال بن عدي أرجو أنّه لا بأس به ، وأخرجه بن أبي عاصم في آداب الحكماء بسند أحسن منه )</w:t>
      </w:r>
      <w:r w:rsidRPr="0089678F">
        <w:rPr>
          <w:rStyle w:val="libFootnotenumChar"/>
          <w:rFonts w:hint="cs"/>
          <w:rtl/>
        </w:rPr>
        <w:t xml:space="preserve"> (1)</w:t>
      </w:r>
      <w:r w:rsidRPr="00D10147">
        <w:rPr>
          <w:rFonts w:hint="cs"/>
          <w:rtl/>
        </w:rPr>
        <w:t xml:space="preserve"> .</w:t>
      </w:r>
    </w:p>
    <w:p w:rsidR="00CC0BC3" w:rsidRDefault="00CC0BC3" w:rsidP="003D24AF">
      <w:pPr>
        <w:pStyle w:val="libNormal"/>
        <w:rPr>
          <w:rtl/>
        </w:rPr>
      </w:pPr>
      <w:r w:rsidRPr="00D10147">
        <w:rPr>
          <w:rFonts w:hint="cs"/>
          <w:rtl/>
        </w:rPr>
        <w:t xml:space="preserve">2ـ قوله أيضاً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w:t>
      </w:r>
      <w:r w:rsidRPr="00EE47A1">
        <w:rPr>
          <w:rStyle w:val="libBold2Char"/>
          <w:rFonts w:hint="cs"/>
          <w:rtl/>
        </w:rPr>
        <w:t xml:space="preserve"> رأس العقل بعد الإيمان بالله مداراة الناس</w:t>
      </w:r>
      <w:r w:rsidRPr="00B16DF9">
        <w:rPr>
          <w:rStyle w:val="libBold2Char"/>
          <w:rFonts w:hint="cs"/>
          <w:rtl/>
        </w:rPr>
        <w:t xml:space="preserve"> ) </w:t>
      </w:r>
      <w:r w:rsidRPr="0089678F">
        <w:rPr>
          <w:rStyle w:val="libFootnotenumChar"/>
          <w:rFonts w:hint="cs"/>
          <w:rtl/>
        </w:rPr>
        <w:t>(2)</w:t>
      </w:r>
      <w:r w:rsidRPr="00D10147">
        <w:rPr>
          <w:rFonts w:hint="cs"/>
          <w:rtl/>
        </w:rPr>
        <w:t xml:space="preserve"> .</w:t>
      </w:r>
    </w:p>
    <w:p w:rsidR="00CC0BC3" w:rsidRDefault="00CC0BC3" w:rsidP="003D24AF">
      <w:pPr>
        <w:pStyle w:val="libNormal"/>
        <w:rPr>
          <w:rtl/>
        </w:rPr>
      </w:pPr>
      <w:r w:rsidRPr="00D10147">
        <w:rPr>
          <w:rFonts w:hint="cs"/>
          <w:rtl/>
        </w:rPr>
        <w:t xml:space="preserve">3ـ وقوله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رأس العقل بعد الإيمان بالله التودّد إلى الناس )</w:t>
      </w:r>
      <w:r w:rsidRPr="0089678F">
        <w:rPr>
          <w:rStyle w:val="libFootnotenumChar"/>
          <w:rFonts w:hint="cs"/>
          <w:rtl/>
        </w:rPr>
        <w:t xml:space="preserve"> (3)</w:t>
      </w:r>
      <w:r w:rsidRPr="00D10147">
        <w:rPr>
          <w:rFonts w:hint="cs"/>
          <w:rtl/>
        </w:rPr>
        <w:t xml:space="preserve"> .</w:t>
      </w:r>
    </w:p>
    <w:p w:rsidR="00CC0BC3" w:rsidRDefault="00CC0BC3" w:rsidP="003D24AF">
      <w:pPr>
        <w:pStyle w:val="libNormal"/>
        <w:rPr>
          <w:rtl/>
        </w:rPr>
      </w:pPr>
      <w:r w:rsidRPr="00D10147">
        <w:rPr>
          <w:rFonts w:hint="cs"/>
          <w:rtl/>
        </w:rPr>
        <w:t xml:space="preserve">4ـ قوله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المداراة رأس الحكمة )</w:t>
      </w:r>
      <w:r w:rsidRPr="0089678F">
        <w:rPr>
          <w:rStyle w:val="libFootnotenumChar"/>
          <w:rFonts w:hint="cs"/>
          <w:rtl/>
        </w:rPr>
        <w:t xml:space="preserve"> (4)</w:t>
      </w:r>
      <w:r w:rsidRPr="00D10147">
        <w:rPr>
          <w:rFonts w:hint="cs"/>
          <w:rtl/>
        </w:rPr>
        <w:t xml:space="preserve"> .</w:t>
      </w:r>
    </w:p>
    <w:p w:rsidR="00CC0BC3" w:rsidRDefault="00CC0BC3" w:rsidP="003D24AF">
      <w:pPr>
        <w:pStyle w:val="libNormal"/>
        <w:rPr>
          <w:rtl/>
        </w:rPr>
      </w:pPr>
      <w:r w:rsidRPr="00D10147">
        <w:rPr>
          <w:rFonts w:hint="cs"/>
          <w:rtl/>
        </w:rPr>
        <w:t xml:space="preserve">5ـ وقوله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الرفق رأس الحكمة )</w:t>
      </w:r>
      <w:r w:rsidRPr="00D10147">
        <w:rPr>
          <w:rFonts w:hint="cs"/>
          <w:rtl/>
        </w:rPr>
        <w:t xml:space="preserve"> </w:t>
      </w:r>
      <w:r w:rsidRPr="0089678F">
        <w:rPr>
          <w:rStyle w:val="libFootnotenumChar"/>
          <w:rFonts w:hint="cs"/>
          <w:rtl/>
        </w:rPr>
        <w:t>(5)</w:t>
      </w:r>
      <w:r w:rsidRPr="00782C1D">
        <w:rPr>
          <w:rFonts w:hint="cs"/>
          <w:rtl/>
        </w:rPr>
        <w:t xml:space="preserve"> </w:t>
      </w:r>
      <w:r w:rsidRPr="00D10147">
        <w:rPr>
          <w:rFonts w:hint="cs"/>
          <w:rtl/>
        </w:rPr>
        <w:t>قال العجلوني : ( إنّه حديث حسن )</w:t>
      </w:r>
      <w:r w:rsidRPr="0089678F">
        <w:rPr>
          <w:rStyle w:val="libFootnotenumChar"/>
          <w:rFonts w:hint="cs"/>
          <w:rtl/>
        </w:rPr>
        <w:t xml:space="preserve"> (6)</w:t>
      </w:r>
      <w:r w:rsidRPr="00D10147">
        <w:rPr>
          <w:rFonts w:hint="cs"/>
          <w:rtl/>
        </w:rPr>
        <w:t xml:space="preserve"> .</w:t>
      </w:r>
    </w:p>
    <w:p w:rsidR="00CC0BC3" w:rsidRDefault="00CC0BC3" w:rsidP="003D24AF">
      <w:pPr>
        <w:pStyle w:val="libNormal"/>
        <w:rPr>
          <w:rtl/>
        </w:rPr>
      </w:pPr>
      <w:r w:rsidRPr="00D10147">
        <w:rPr>
          <w:rFonts w:hint="cs"/>
          <w:rtl/>
        </w:rPr>
        <w:t xml:space="preserve">6ـ وقال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xml:space="preserve">( مَن عاش مدارياً مات شهيداً ) </w:t>
      </w:r>
      <w:r w:rsidRPr="0089678F">
        <w:rPr>
          <w:rStyle w:val="libFootnotenumChar"/>
          <w:rFonts w:hint="cs"/>
          <w:rtl/>
        </w:rPr>
        <w:t>(7)</w:t>
      </w:r>
      <w:r w:rsidRPr="00D10147">
        <w:rPr>
          <w:rFonts w:hint="cs"/>
          <w:rtl/>
        </w:rPr>
        <w:t xml:space="preserve"> .</w:t>
      </w:r>
    </w:p>
    <w:p w:rsidR="00CC0BC3" w:rsidRDefault="00CC0BC3" w:rsidP="003D24AF">
      <w:pPr>
        <w:pStyle w:val="libNormal"/>
        <w:rPr>
          <w:rtl/>
        </w:rPr>
      </w:pPr>
      <w:r w:rsidRPr="00D10147">
        <w:rPr>
          <w:rFonts w:hint="cs"/>
          <w:rtl/>
        </w:rPr>
        <w:t xml:space="preserve">7ـ وأيضاً قال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xml:space="preserve">( بُعثت بمداراة الناس ) </w:t>
      </w:r>
      <w:r w:rsidRPr="0089678F">
        <w:rPr>
          <w:rStyle w:val="libFootnotenumChar"/>
          <w:rFonts w:hint="cs"/>
          <w:rtl/>
        </w:rPr>
        <w:t>(8)</w:t>
      </w:r>
      <w:r w:rsidRPr="00D10147">
        <w:rPr>
          <w:rFonts w:hint="cs"/>
          <w:rtl/>
        </w:rPr>
        <w:t xml:space="preserve"> .</w:t>
      </w:r>
    </w:p>
    <w:p w:rsidR="00CC0BC3" w:rsidRDefault="00CC0BC3" w:rsidP="003D24AF">
      <w:pPr>
        <w:pStyle w:val="libNormal"/>
        <w:rPr>
          <w:rtl/>
        </w:rPr>
      </w:pPr>
      <w:r w:rsidRPr="00D10147">
        <w:rPr>
          <w:rFonts w:hint="cs"/>
          <w:rtl/>
        </w:rPr>
        <w:t xml:space="preserve">8ـ وقال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إنّ الله تعالى أمرني بمداراة الناس كما أمرني بإقامة الفرائض )</w:t>
      </w:r>
      <w:r w:rsidRPr="0089678F">
        <w:rPr>
          <w:rStyle w:val="libFootnotenumChar"/>
          <w:rFonts w:hint="cs"/>
          <w:rtl/>
        </w:rPr>
        <w:t xml:space="preserve"> (9)</w:t>
      </w:r>
      <w:r w:rsidRPr="00D10147">
        <w:rPr>
          <w:rFonts w:hint="cs"/>
          <w:rtl/>
        </w:rPr>
        <w:t xml:space="preserve">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فتح الباري : ج10 ص437 .</w:t>
      </w:r>
    </w:p>
    <w:p w:rsidR="00CC0BC3" w:rsidRPr="00F25166" w:rsidRDefault="00CC0BC3" w:rsidP="00F25166">
      <w:pPr>
        <w:pStyle w:val="libFootnote0"/>
        <w:rPr>
          <w:rtl/>
        </w:rPr>
      </w:pPr>
      <w:r w:rsidRPr="00F25166">
        <w:rPr>
          <w:rFonts w:hint="cs"/>
          <w:rtl/>
        </w:rPr>
        <w:t>(2) الجامع الصغير : ج2 ص3 ح4370 ؛ كشف الخفاء ، العجلوني : ج1 ص399 ؛ الدر المنثور : ج3 ص256 .</w:t>
      </w:r>
    </w:p>
    <w:p w:rsidR="00CC0BC3" w:rsidRPr="00F25166" w:rsidRDefault="00CC0BC3" w:rsidP="00F25166">
      <w:pPr>
        <w:pStyle w:val="libFootnote0"/>
        <w:rPr>
          <w:rtl/>
        </w:rPr>
      </w:pPr>
      <w:r w:rsidRPr="00F25166">
        <w:rPr>
          <w:rFonts w:hint="cs"/>
          <w:rtl/>
        </w:rPr>
        <w:t>(3) المعجم الأوسط : ج6 ص156 ؛ سنن البيهقي : ج10 ص109 ؛ الجامع الصغير ، السيوطي : ج1 ص670 .</w:t>
      </w:r>
    </w:p>
    <w:p w:rsidR="00CC0BC3" w:rsidRPr="00F25166" w:rsidRDefault="00CC0BC3" w:rsidP="00F25166">
      <w:pPr>
        <w:pStyle w:val="libFootnote0"/>
        <w:rPr>
          <w:rtl/>
        </w:rPr>
      </w:pPr>
      <w:r w:rsidRPr="00F25166">
        <w:rPr>
          <w:rFonts w:hint="cs"/>
          <w:rtl/>
        </w:rPr>
        <w:t>(4) قضاء الحوائج ، ابن أبي الدنيا : ص31 ـ 32 .</w:t>
      </w:r>
    </w:p>
    <w:p w:rsidR="00CC0BC3" w:rsidRPr="00F25166" w:rsidRDefault="00CC0BC3" w:rsidP="00F25166">
      <w:pPr>
        <w:pStyle w:val="libFootnote0"/>
        <w:rPr>
          <w:rtl/>
        </w:rPr>
      </w:pPr>
      <w:r w:rsidRPr="00F25166">
        <w:rPr>
          <w:rFonts w:hint="cs"/>
          <w:rtl/>
        </w:rPr>
        <w:t>(5) الجامع الصغير : ج2 ص25 ح4529 .</w:t>
      </w:r>
    </w:p>
    <w:p w:rsidR="00CC0BC3" w:rsidRPr="00F25166" w:rsidRDefault="00CC0BC3" w:rsidP="00F25166">
      <w:pPr>
        <w:pStyle w:val="libFootnote0"/>
        <w:rPr>
          <w:rtl/>
        </w:rPr>
      </w:pPr>
      <w:r w:rsidRPr="00F25166">
        <w:rPr>
          <w:rFonts w:hint="cs"/>
          <w:rtl/>
        </w:rPr>
        <w:t>(6) كشف الخفاء ، العجلوني : ج1 ص434 .</w:t>
      </w:r>
    </w:p>
    <w:p w:rsidR="00CC0BC3" w:rsidRPr="00F25166" w:rsidRDefault="00CC0BC3" w:rsidP="00F25166">
      <w:pPr>
        <w:pStyle w:val="libFootnote0"/>
        <w:rPr>
          <w:rtl/>
        </w:rPr>
      </w:pPr>
      <w:r w:rsidRPr="00F25166">
        <w:rPr>
          <w:rFonts w:hint="cs"/>
          <w:rtl/>
        </w:rPr>
        <w:t>(7) حاشية رد المحتار ، ابن عابدين : ج2 ص274 ؛ كنز العمال : ج3 ص407 ح7173 .</w:t>
      </w:r>
    </w:p>
    <w:p w:rsidR="00CC0BC3" w:rsidRPr="00F25166" w:rsidRDefault="00CC0BC3" w:rsidP="00F25166">
      <w:pPr>
        <w:pStyle w:val="libFootnote0"/>
        <w:rPr>
          <w:rtl/>
        </w:rPr>
      </w:pPr>
      <w:r w:rsidRPr="00F25166">
        <w:rPr>
          <w:rFonts w:hint="cs"/>
          <w:rtl/>
        </w:rPr>
        <w:t>(8) الجامع الصغير : ج1 ص486 ؛ الدر المنثور : ج3 ص209 ؛ كنزل العمال : ج3 ص407 ح7169 .</w:t>
      </w:r>
    </w:p>
    <w:p w:rsidR="00F57B5B" w:rsidRDefault="00CC0BC3" w:rsidP="00F25166">
      <w:pPr>
        <w:pStyle w:val="libFootnote0"/>
        <w:rPr>
          <w:rtl/>
        </w:rPr>
      </w:pPr>
      <w:r w:rsidRPr="00F25166">
        <w:rPr>
          <w:rFonts w:hint="cs"/>
          <w:rtl/>
        </w:rPr>
        <w:t>(9) الجامع الصغير : ج1 ص259 ح1695 ؛ تفسير ابن كثير : ج1 ص429 ؛ الدر المنثور : ج2 ص90 ؛ كنزل العمال : ج3 ص407 ح7168 ؛ .</w:t>
      </w:r>
    </w:p>
    <w:p w:rsidR="00F57B5B" w:rsidRDefault="00F57B5B" w:rsidP="00DA744D">
      <w:pPr>
        <w:pStyle w:val="libNormal"/>
        <w:rPr>
          <w:rtl/>
        </w:rPr>
      </w:pPr>
      <w:r>
        <w:rPr>
          <w:rtl/>
        </w:rPr>
        <w:br w:type="page"/>
      </w:r>
    </w:p>
    <w:p w:rsidR="00CC0BC3" w:rsidRDefault="00CC0BC3" w:rsidP="003D24AF">
      <w:pPr>
        <w:pStyle w:val="libNormal"/>
        <w:rPr>
          <w:rtl/>
        </w:rPr>
      </w:pPr>
      <w:r w:rsidRPr="00D10147">
        <w:rPr>
          <w:rFonts w:hint="cs"/>
          <w:rtl/>
        </w:rPr>
        <w:lastRenderedPageBreak/>
        <w:t xml:space="preserve">9ـ وقال </w:t>
      </w:r>
      <w:r w:rsidR="003D24AF" w:rsidRPr="00C942B4">
        <w:rPr>
          <w:rStyle w:val="libAlaemChar"/>
          <w:rFonts w:eastAsiaTheme="minorHAnsi"/>
          <w:rtl/>
        </w:rPr>
        <w:t>صلى‌الله‌عليه‌وآله‌وسلم</w:t>
      </w:r>
      <w:r w:rsidRPr="00D10147">
        <w:rPr>
          <w:rFonts w:hint="cs"/>
          <w:rtl/>
        </w:rPr>
        <w:t xml:space="preserve"> :</w:t>
      </w:r>
      <w:r w:rsidRPr="00B16DF9">
        <w:rPr>
          <w:rStyle w:val="libBold2Char"/>
          <w:rFonts w:hint="cs"/>
          <w:rtl/>
        </w:rPr>
        <w:t xml:space="preserve"> ( </w:t>
      </w:r>
      <w:r w:rsidRPr="00EE47A1">
        <w:rPr>
          <w:rStyle w:val="libBold2Char"/>
          <w:rFonts w:hint="cs"/>
          <w:rtl/>
        </w:rPr>
        <w:t xml:space="preserve">المؤمن الذي يخالط الناس ويصبر على أذاهم أعظم أجراً من الذي لا يخالط الناس ولا يصبر على أذاهم </w:t>
      </w:r>
      <w:r w:rsidRPr="00B16DF9">
        <w:rPr>
          <w:rStyle w:val="libBold2Char"/>
          <w:rFonts w:hint="cs"/>
          <w:rtl/>
        </w:rPr>
        <w:t xml:space="preserve">) </w:t>
      </w:r>
      <w:r w:rsidRPr="0089678F">
        <w:rPr>
          <w:rStyle w:val="libFootnotenumChar"/>
          <w:rFonts w:hint="cs"/>
          <w:rtl/>
        </w:rPr>
        <w:t>(1)</w:t>
      </w:r>
      <w:r w:rsidRPr="00D10147">
        <w:rPr>
          <w:rFonts w:hint="cs"/>
          <w:rtl/>
        </w:rPr>
        <w:t xml:space="preserve"> .</w:t>
      </w:r>
    </w:p>
    <w:p w:rsidR="00CC0BC3" w:rsidRDefault="00CC0BC3" w:rsidP="00030E6E">
      <w:pPr>
        <w:pStyle w:val="libNormal"/>
        <w:rPr>
          <w:rtl/>
        </w:rPr>
      </w:pPr>
      <w:r>
        <w:rPr>
          <w:rFonts w:hint="cs"/>
          <w:rtl/>
        </w:rPr>
        <w:t xml:space="preserve">إلى غير ذلك من الروايات الصريحة والمتواترة التي يجزم الباحث بصدورها عن رسول الله </w:t>
      </w:r>
      <w:r w:rsidR="00030E6E" w:rsidRPr="00C942B4">
        <w:rPr>
          <w:rStyle w:val="libAlaemChar"/>
          <w:rFonts w:eastAsiaTheme="minorHAnsi"/>
          <w:rtl/>
        </w:rPr>
        <w:t>صلى‌الله‌عليه‌وآله‌وسلم</w:t>
      </w:r>
      <w:r w:rsidR="00030E6E" w:rsidRPr="00D10147">
        <w:rPr>
          <w:rFonts w:hint="cs"/>
          <w:rtl/>
        </w:rPr>
        <w:t xml:space="preserve"> </w:t>
      </w:r>
      <w:r>
        <w:rPr>
          <w:rFonts w:hint="cs"/>
          <w:rtl/>
        </w:rPr>
        <w:t>والتي تأمر وتحث على المداراة وحسن معاشرة الناس والصبر على أذاهم بجميع مذاهبهم وطوائفهم ، وهذه هي التقية المداراتية التي يقول بها الشيعة ، وهذا ما فهمه محدّثوا السنّة ومفسّروهم وفقهاؤهم ، وينصّون عليه تحت ذيل تلك الروايات المتقدمة ، وإليك نبذة عن أقوالهم في هذا المجال :</w:t>
      </w:r>
    </w:p>
    <w:p w:rsidR="00CC0BC3" w:rsidRPr="0089320E" w:rsidRDefault="00CC0BC3" w:rsidP="00030E6E">
      <w:pPr>
        <w:pStyle w:val="Heading2"/>
        <w:rPr>
          <w:rtl/>
        </w:rPr>
      </w:pPr>
      <w:bookmarkStart w:id="273" w:name="_Toc385250074"/>
      <w:r w:rsidRPr="0089320E">
        <w:rPr>
          <w:rFonts w:hint="cs"/>
          <w:rtl/>
        </w:rPr>
        <w:t>التقية المداراتية في كلمات أعلام السنّة</w:t>
      </w:r>
      <w:bookmarkEnd w:id="273"/>
      <w:r w:rsidRPr="0089320E">
        <w:rPr>
          <w:rFonts w:hint="cs"/>
          <w:rtl/>
        </w:rPr>
        <w:t xml:space="preserve"> </w:t>
      </w:r>
    </w:p>
    <w:p w:rsidR="00CC0BC3" w:rsidRDefault="00CC0BC3" w:rsidP="003D24AF">
      <w:pPr>
        <w:pStyle w:val="libNormal"/>
        <w:rPr>
          <w:rtl/>
        </w:rPr>
      </w:pPr>
      <w:r w:rsidRPr="00D10147">
        <w:rPr>
          <w:rFonts w:hint="cs"/>
          <w:rtl/>
        </w:rPr>
        <w:t xml:space="preserve">1 ـ قال المناوي تحت ذيل قول رسول الله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إنّ الله أمرني بمداراة الناس كما أمرني بإقامة الفرائض )</w:t>
      </w:r>
      <w:r w:rsidRPr="00D10147">
        <w:rPr>
          <w:rFonts w:hint="cs"/>
          <w:rtl/>
        </w:rPr>
        <w:t xml:space="preserve"> : ( أي أمرني بملاطفتهم قولاً وفعلاً والرفق بهم وتألّفهم ؛ ليدخل مَن يدخل منهم في الدين ، ويتقي المسلمون شرّ مَن قدّر عليه الشقاء ... وهذه هي المداراة ، أمّا المداهنة وهي بذل الدين لصلاح الدنيا فمحرمة مذمومة ) </w:t>
      </w:r>
      <w:r w:rsidRPr="0089678F">
        <w:rPr>
          <w:rStyle w:val="libFootnotenumChar"/>
          <w:rFonts w:hint="cs"/>
          <w:rtl/>
        </w:rPr>
        <w:t>(2)</w:t>
      </w:r>
      <w:r w:rsidRPr="00782C1D">
        <w:rPr>
          <w:rFonts w:hint="cs"/>
          <w:rtl/>
        </w:rPr>
        <w:t xml:space="preserve"> .</w:t>
      </w:r>
    </w:p>
    <w:p w:rsidR="00CC0BC3" w:rsidRDefault="00CC0BC3" w:rsidP="00D10147">
      <w:pPr>
        <w:pStyle w:val="libNormal"/>
        <w:rPr>
          <w:rtl/>
        </w:rPr>
      </w:pPr>
      <w:r w:rsidRPr="00D10147">
        <w:rPr>
          <w:rFonts w:hint="cs"/>
          <w:rtl/>
        </w:rPr>
        <w:t>2 ـ قال ابن حجر في فتح الباري : ( قال ابن بطال : المداراة من أخلاق المؤمنين وهي خفض الجناح للناس ولين الكلمة وترك الإغلاظ لهم في القول ، وذلك من أقوى أسباب الإلفة ، وظن بعضهم أنّ المداراة هي المداهنة</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مسند أحمد : ج5 ص365 ؛ تفسير ابن كثير : ج2 ص7 ؛ سير أعلام النبلاء ، الذهبي : ج4 ص550 وقال : ( سنده قوي ) ؛ سنن ابن ماجة : ج2 ص1338 .</w:t>
      </w:r>
    </w:p>
    <w:p w:rsidR="00275147" w:rsidRDefault="00CC0BC3" w:rsidP="00F25166">
      <w:pPr>
        <w:pStyle w:val="libFootnote0"/>
        <w:rPr>
          <w:rtl/>
        </w:rPr>
      </w:pPr>
      <w:r w:rsidRPr="00F25166">
        <w:rPr>
          <w:rFonts w:hint="cs"/>
          <w:rtl/>
        </w:rPr>
        <w:t>(2) فيض القدير : ج2 ص272 .</w:t>
      </w:r>
    </w:p>
    <w:p w:rsidR="00275147" w:rsidRDefault="00275147" w:rsidP="00DA744D">
      <w:pPr>
        <w:pStyle w:val="libNormal"/>
        <w:rPr>
          <w:rtl/>
        </w:rPr>
      </w:pPr>
      <w:r>
        <w:rPr>
          <w:rtl/>
        </w:rPr>
        <w:br w:type="page"/>
      </w:r>
    </w:p>
    <w:p w:rsidR="00CC0BC3" w:rsidRDefault="00CC0BC3" w:rsidP="00AA731E">
      <w:pPr>
        <w:pStyle w:val="libNormal0"/>
        <w:rPr>
          <w:rtl/>
        </w:rPr>
      </w:pPr>
      <w:r w:rsidRPr="00D10147">
        <w:rPr>
          <w:rFonts w:hint="cs"/>
          <w:rtl/>
        </w:rPr>
        <w:lastRenderedPageBreak/>
        <w:t>فغلط ؛ لأنّ المداراة مندوب إليها ، والمداهنة محرّمة ، والفرق أنّ المداهنة من الدهان ، وهو الذي يظهر على الشيء ويستر باطنه ، وفسّرها العلماء بأنّها معاشرة الفاسق وإظهار الرضا بما هو فيه من غير إنكار عليه ، والمداراة هي الرفق بالجاهل في التعليم ، وبالفاسق في النهي عن فعله وترك الإغلاظ عليه ، حيث لا يظهر ما هو فيه والإنكار عليه بلطف القول والفعل ، ولاسيما إذا احتيج إلى تألفه ونحو ذلك )</w:t>
      </w:r>
      <w:r w:rsidRPr="0089678F">
        <w:rPr>
          <w:rStyle w:val="libFootnotenumChar"/>
          <w:rFonts w:hint="cs"/>
          <w:rtl/>
        </w:rPr>
        <w:t xml:space="preserve"> (1) </w:t>
      </w:r>
      <w:r w:rsidRPr="00D10147">
        <w:rPr>
          <w:rFonts w:hint="cs"/>
          <w:rtl/>
        </w:rPr>
        <w:t>.</w:t>
      </w:r>
    </w:p>
    <w:p w:rsidR="00CC0BC3" w:rsidRDefault="00CC0BC3" w:rsidP="00AA731E">
      <w:pPr>
        <w:pStyle w:val="libNormal"/>
        <w:rPr>
          <w:rtl/>
        </w:rPr>
      </w:pPr>
      <w:r w:rsidRPr="00D10147">
        <w:rPr>
          <w:rFonts w:hint="cs"/>
          <w:rtl/>
        </w:rPr>
        <w:t xml:space="preserve">3ـ قال القرطبي في تفسيره تحت ذيل قوله تعالى : </w:t>
      </w:r>
      <w:r w:rsidR="00AA731E">
        <w:rPr>
          <w:rStyle w:val="libAlaemChar"/>
          <w:rFonts w:eastAsiaTheme="minorHAnsi" w:hint="cs"/>
          <w:rtl/>
        </w:rPr>
        <w:t>(</w:t>
      </w:r>
      <w:r w:rsidRPr="00E43155">
        <w:rPr>
          <w:rStyle w:val="libAieChar"/>
          <w:rFonts w:hint="cs"/>
          <w:rtl/>
        </w:rPr>
        <w:t xml:space="preserve"> </w:t>
      </w:r>
      <w:r w:rsidRPr="00EE47A1">
        <w:rPr>
          <w:rStyle w:val="libAieChar"/>
          <w:rFonts w:hint="cs"/>
          <w:rtl/>
        </w:rPr>
        <w:t>لَتُبْلَوُنَّ فِي أَمْوَالِكُمْ وَأَنفُسِكُمْ وَلَتَسْمَعُنَّ مِنَ الَّذِينَ أُوتُواْ الْكِتَابَ مِن قَبْلِكُمْ وَمِنَ الَّذِينَ أَشْرَكُواْ أَذًى كَثِيراً وَإِن تَصْبِرُواْ وَتَتَّقُواْ فَإِنَّ ذَلِكَ مِنْ عَزْمِ الأُمُورِ</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(2)</w:t>
      </w:r>
      <w:r w:rsidRPr="00782C1D">
        <w:rPr>
          <w:rFonts w:hint="cs"/>
          <w:rtl/>
        </w:rPr>
        <w:t xml:space="preserve"> </w:t>
      </w:r>
      <w:r w:rsidRPr="00D10147">
        <w:rPr>
          <w:rFonts w:hint="cs"/>
          <w:rtl/>
        </w:rPr>
        <w:t xml:space="preserve">قال : ( والأظهر أنّه ليس بمنسوخ ، فإنّ الجدال بالأحسن والمداراة أبداً مندوب إليها ، وكان </w:t>
      </w:r>
      <w:r w:rsidR="003D24AF" w:rsidRPr="00C942B4">
        <w:rPr>
          <w:rStyle w:val="libAlaemChar"/>
          <w:rFonts w:eastAsiaTheme="minorHAnsi"/>
          <w:rtl/>
        </w:rPr>
        <w:t>صلى‌الله‌عليه‌وآله‌وسلم</w:t>
      </w:r>
      <w:r w:rsidRPr="00D10147">
        <w:rPr>
          <w:rFonts w:hint="cs"/>
          <w:rtl/>
        </w:rPr>
        <w:t xml:space="preserve"> مع الأمر بالقتال يوادع اليهود ويدار</w:t>
      </w:r>
      <w:r w:rsidR="00AA731E">
        <w:rPr>
          <w:rFonts w:hint="cs"/>
          <w:rtl/>
        </w:rPr>
        <w:t xml:space="preserve">يهم ، ويصفح عن المنافقين ، وهذا </w:t>
      </w:r>
      <w:r w:rsidRPr="00D10147">
        <w:rPr>
          <w:rFonts w:hint="cs"/>
          <w:rtl/>
        </w:rPr>
        <w:t>بيّن )</w:t>
      </w:r>
      <w:r w:rsidRPr="0089678F">
        <w:rPr>
          <w:rStyle w:val="libFootnotenumChar"/>
          <w:rFonts w:hint="cs"/>
          <w:rtl/>
        </w:rPr>
        <w:t xml:space="preserve"> (3)</w:t>
      </w:r>
      <w:r w:rsidRPr="00782C1D">
        <w:rPr>
          <w:rFonts w:hint="cs"/>
          <w:rtl/>
        </w:rPr>
        <w:t xml:space="preserve"> .</w:t>
      </w:r>
    </w:p>
    <w:p w:rsidR="00CC0BC3" w:rsidRDefault="00CC0BC3" w:rsidP="003D24AF">
      <w:pPr>
        <w:pStyle w:val="libNormal"/>
        <w:rPr>
          <w:rtl/>
        </w:rPr>
      </w:pPr>
      <w:r w:rsidRPr="00D10147">
        <w:rPr>
          <w:rFonts w:hint="cs"/>
          <w:rtl/>
        </w:rPr>
        <w:t xml:space="preserve">4ـ وقال المباركفوري في التحفة بعد نقل حديث عائشة المتقدّم عن رسول الله </w:t>
      </w:r>
      <w:r w:rsidR="003D24AF" w:rsidRPr="00C942B4">
        <w:rPr>
          <w:rStyle w:val="libAlaemChar"/>
          <w:rFonts w:eastAsiaTheme="minorHAnsi"/>
          <w:rtl/>
        </w:rPr>
        <w:t>صلى‌الله‌عليه‌وآله‌وسلم</w:t>
      </w:r>
      <w:r w:rsidRPr="00D10147">
        <w:rPr>
          <w:rFonts w:hint="cs"/>
          <w:rtl/>
        </w:rPr>
        <w:t xml:space="preserve"> : ( ولكنّه لمّا جبل عليه من الكرم وأعطيه من حسن الخلق أظهر له البشاشة ولم يجبه بالمكروه وليقتدي به أمته في اتقاء شرّ مَن هذا سبيله وفي مداراته ليسلموا من شرّه وغائلته ، وقال القرطبي فيه : جواز غيبة المعلن بالفسق أو الفحش ونحو ذلك مع جواز مداراتهم اتقاء شرّهم ما لم يؤدّ ذلك إلى المداهنة ، ثم قال تبعاً للقاضي حسين : والفرق بين المداراة والمداهنة ، أنّ المداراة بذل الدنيا لصلاح الدنيا أو الدين أو هما معاً وهي</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فتح الباري ، ابن حجر : ج10 ص438 .</w:t>
      </w:r>
    </w:p>
    <w:p w:rsidR="00CC0BC3" w:rsidRPr="00F25166" w:rsidRDefault="00CC0BC3" w:rsidP="00F25166">
      <w:pPr>
        <w:pStyle w:val="libFootnote0"/>
        <w:rPr>
          <w:rtl/>
        </w:rPr>
      </w:pPr>
      <w:r w:rsidRPr="00F25166">
        <w:rPr>
          <w:rFonts w:hint="cs"/>
          <w:rtl/>
        </w:rPr>
        <w:t>(2) آل عمران : 186 .</w:t>
      </w:r>
    </w:p>
    <w:p w:rsidR="00275147" w:rsidRDefault="00CC0BC3" w:rsidP="00F25166">
      <w:pPr>
        <w:pStyle w:val="libFootnote0"/>
        <w:rPr>
          <w:rtl/>
        </w:rPr>
      </w:pPr>
      <w:r w:rsidRPr="00F25166">
        <w:rPr>
          <w:rFonts w:hint="cs"/>
          <w:rtl/>
        </w:rPr>
        <w:t>(3) تفسير القرطبي : ج4 ص304 .</w:t>
      </w:r>
    </w:p>
    <w:p w:rsidR="00275147" w:rsidRDefault="00275147" w:rsidP="00DA744D">
      <w:pPr>
        <w:pStyle w:val="libNormal"/>
        <w:rPr>
          <w:rtl/>
        </w:rPr>
      </w:pPr>
      <w:r>
        <w:rPr>
          <w:rtl/>
        </w:rPr>
        <w:br w:type="page"/>
      </w:r>
    </w:p>
    <w:p w:rsidR="00CC0BC3" w:rsidRDefault="00CC0BC3" w:rsidP="00AA731E">
      <w:pPr>
        <w:pStyle w:val="libNormal0"/>
        <w:rPr>
          <w:rtl/>
        </w:rPr>
      </w:pPr>
      <w:r w:rsidRPr="00D10147">
        <w:rPr>
          <w:rFonts w:hint="cs"/>
          <w:rtl/>
        </w:rPr>
        <w:lastRenderedPageBreak/>
        <w:t>مباحة ، وربّما استحسنت ، والمداهنة بذل الدين لصلاح الدنيا انتهى ، وهذه فائدة جليلة ينبغي حفظها والمحافظة عليها ، فإنّ أكثر الناس عنها غافلون وبالفرق بينهما جاهلون )</w:t>
      </w:r>
      <w:r w:rsidRPr="0089678F">
        <w:rPr>
          <w:rStyle w:val="libFootnotenumChar"/>
          <w:rFonts w:hint="cs"/>
          <w:rtl/>
        </w:rPr>
        <w:t xml:space="preserve"> (1)</w:t>
      </w:r>
      <w:r w:rsidRPr="00782C1D">
        <w:rPr>
          <w:rFonts w:hint="cs"/>
          <w:rtl/>
        </w:rPr>
        <w:t xml:space="preserve"> .</w:t>
      </w:r>
    </w:p>
    <w:p w:rsidR="00CC0BC3" w:rsidRDefault="00CC0BC3" w:rsidP="00D10147">
      <w:pPr>
        <w:pStyle w:val="libNormal"/>
        <w:rPr>
          <w:rtl/>
        </w:rPr>
      </w:pPr>
      <w:r w:rsidRPr="00D10147">
        <w:rPr>
          <w:rFonts w:hint="cs"/>
          <w:rtl/>
        </w:rPr>
        <w:t xml:space="preserve">والأقوال في ذلك كثيرة جداً ، وجميعها تصب في لزوم حسن العشرة ومداراة الناس وخصوصاً مَن يُتقى شرّهم ومَن يرجى استمالتهم إلى الحق وغير ذلك من الموارد ، بل نجد أنّ علماء السنّة يعتبرون الشخص الذي يتصف بصفة المداراة من موجبات مدحه وتقويته إذا وقع في سند الروايات ، وكذلك يستحسنون من الحفّاظ والعلماء سكوتهم عن بعض الأمور مداراةً للدولة والحكومة ، وهذا ما نجده كثيراً في كتب الجرح والتعديل ، قال الذهبي في ميزان الاعتدال ـ في صدد الحديث عن عبد الصمد بن علي بن عبد الله بن العباس الهاشمي الأمير ، وأنّه نقل عن أبيه حديث ( أكرموا الشهود ) ـ : ( وهذا منكر وما عبد الصمد بحجّة ، ولعلّ الحفّاظ إنّما سكتوا عنه مداراة للدولة ) </w:t>
      </w:r>
      <w:r w:rsidRPr="0089678F">
        <w:rPr>
          <w:rStyle w:val="libFootnotenumChar"/>
          <w:rFonts w:hint="cs"/>
          <w:rtl/>
        </w:rPr>
        <w:t>(2)</w:t>
      </w:r>
      <w:r w:rsidRPr="00782C1D">
        <w:rPr>
          <w:rFonts w:hint="cs"/>
          <w:rtl/>
        </w:rPr>
        <w:t xml:space="preserve"> .</w:t>
      </w:r>
    </w:p>
    <w:p w:rsidR="00CC0BC3" w:rsidRDefault="00CC0BC3" w:rsidP="008E5627">
      <w:pPr>
        <w:pStyle w:val="libNormal"/>
        <w:rPr>
          <w:rtl/>
        </w:rPr>
      </w:pPr>
      <w:r>
        <w:rPr>
          <w:rFonts w:hint="cs"/>
          <w:rtl/>
        </w:rPr>
        <w:t>إذن تقية المداراة عبارة عن إنشاء علاقات ودّيّة واجتماعية ودولية ، ومراعاة مشاعر الآخرين وأحاسيسهم ، وترك التنازع والشقاق والتشرذم ، وفتح الحوار وملاحظة الرأي والرأي الآخر ، مع الود والتعايش السلمي ، ولا شك أنّ في ذلك إظهاراً لوحدة المجتمع الإسلامي وتماسكه وتراحمه ووقوفه كالبنيان المرصوص أمام دول الاستكبار التي تتربّص السوء بالمجتمع الإسلامي .</w:t>
      </w:r>
    </w:p>
    <w:p w:rsidR="00275147" w:rsidRDefault="00275147" w:rsidP="00275147">
      <w:pPr>
        <w:pStyle w:val="libNormal"/>
        <w:rPr>
          <w:rtl/>
        </w:rPr>
      </w:pPr>
      <w:r>
        <w:rPr>
          <w:rFonts w:hint="cs"/>
          <w:rtl/>
        </w:rPr>
        <w:t>والتقية مبدأ فطري حكم به العقل وسارت عليه العقلاء بصورة عامة ، وهذه هي الأعراف الدولية والاجتماعية والحياتية قائمة على مثل تلك الأخلاق والرسومات .</w:t>
      </w:r>
    </w:p>
    <w:p w:rsidR="00275147" w:rsidRDefault="00275147" w:rsidP="00275147">
      <w:pPr>
        <w:pStyle w:val="libNormal"/>
        <w:rPr>
          <w:rtl/>
        </w:rPr>
      </w:pPr>
      <w:r>
        <w:rPr>
          <w:rFonts w:hint="cs"/>
          <w:rtl/>
        </w:rPr>
        <w:t>وقد اتضح من الروايات السابقة أنّ المداراة قد تكون مع خوف الضرر وهذه هي التقية بعينها ، وقد يكون من دون ذلك وهذه هي التقية المداراتية التي ندب إليها العقل والشرع .</w:t>
      </w:r>
    </w:p>
    <w:p w:rsidR="00275147" w:rsidRPr="00224466" w:rsidRDefault="00275147" w:rsidP="00275147">
      <w:pPr>
        <w:pStyle w:val="Heading2"/>
        <w:rPr>
          <w:rtl/>
        </w:rPr>
      </w:pPr>
      <w:bookmarkStart w:id="274" w:name="_Toc385250075"/>
      <w:r>
        <w:rPr>
          <w:rFonts w:hint="cs"/>
          <w:rtl/>
        </w:rPr>
        <w:t>لماذا عُرفت الشيعة بالتقية ؟</w:t>
      </w:r>
      <w:bookmarkEnd w:id="274"/>
      <w:r w:rsidRPr="00224466">
        <w:rPr>
          <w:rFonts w:hint="cs"/>
          <w:rtl/>
        </w:rPr>
        <w:t xml:space="preserve"> </w:t>
      </w:r>
    </w:p>
    <w:p w:rsidR="00275147" w:rsidRPr="008E5627" w:rsidRDefault="00275147" w:rsidP="00275147">
      <w:pPr>
        <w:pStyle w:val="libNormal"/>
        <w:rPr>
          <w:rtl/>
        </w:rPr>
      </w:pPr>
      <w:r w:rsidRPr="008E5627">
        <w:rPr>
          <w:rFonts w:hint="cs"/>
          <w:rtl/>
        </w:rPr>
        <w:t xml:space="preserve">كان من المفروض أن تقع اللائمة والذم على الظلمة والطغاة ، الذين ما فتئوا على مرّ التاريخ في محاربة الشيعة بشتّى الوسائل ويقتلونهم تحت كل حجر ومدر ، وقد صُودرت حرياتهم في الرأي والعقيدة من قِبل الأمويين والعباسيين والعثمانيين وغيرهم ، حتى أصبح التشيّع ومودة أهل البيت </w:t>
      </w:r>
      <w:r w:rsidRPr="00866741">
        <w:rPr>
          <w:rStyle w:val="libAlaemChar"/>
          <w:rFonts w:eastAsiaTheme="minorHAnsi"/>
          <w:rtl/>
        </w:rPr>
        <w:t>عليهم‌السلام</w:t>
      </w:r>
      <w:r w:rsidRPr="008E5627">
        <w:rPr>
          <w:rFonts w:hint="cs"/>
          <w:rtl/>
        </w:rPr>
        <w:t xml:space="preserve"> ذنب لا يغتفر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تحفة الأحوذي ، المباركفوري : ج6 ص113 .</w:t>
      </w:r>
    </w:p>
    <w:p w:rsidR="00275147" w:rsidRDefault="00CC0BC3" w:rsidP="00F25166">
      <w:pPr>
        <w:pStyle w:val="libFootnote0"/>
        <w:rPr>
          <w:rtl/>
        </w:rPr>
      </w:pPr>
      <w:r w:rsidRPr="00F25166">
        <w:rPr>
          <w:rFonts w:hint="cs"/>
          <w:rtl/>
        </w:rPr>
        <w:t>(2) ميزان الاعتدال ، الذهبي : ج2 ص620 ؛ لسان الميزان ، ابن حجر : ج4 ص22 .</w:t>
      </w:r>
    </w:p>
    <w:p w:rsidR="00275147" w:rsidRDefault="00275147" w:rsidP="00DA744D">
      <w:pPr>
        <w:pStyle w:val="libNormal"/>
        <w:rPr>
          <w:rtl/>
        </w:rPr>
      </w:pPr>
      <w:r>
        <w:rPr>
          <w:rtl/>
        </w:rPr>
        <w:br w:type="page"/>
      </w:r>
    </w:p>
    <w:p w:rsidR="00CC0BC3" w:rsidRPr="008E5627" w:rsidRDefault="00CC0BC3" w:rsidP="008E5627">
      <w:pPr>
        <w:pStyle w:val="libNormal"/>
        <w:rPr>
          <w:rtl/>
        </w:rPr>
      </w:pPr>
      <w:r w:rsidRPr="008E5627">
        <w:rPr>
          <w:rFonts w:hint="cs"/>
          <w:rtl/>
        </w:rPr>
        <w:lastRenderedPageBreak/>
        <w:t>ولكنّ المؤسف أنّ الأقلام توجّهت بالنقد واللائمة نحو الشيعة ، الذين استخدموا التقية وتسلّحوا بها كسلاح مشروع ، شرّعه القرآن والسنّة النبوية إلى مثل الظروف الصعبة والحرجة التي مرّ بها التشيّع عبر التاريخ .</w:t>
      </w:r>
    </w:p>
    <w:p w:rsidR="00CC0BC3" w:rsidRPr="008E5627" w:rsidRDefault="00CC0BC3" w:rsidP="00866741">
      <w:pPr>
        <w:pStyle w:val="libNormal"/>
        <w:rPr>
          <w:rtl/>
        </w:rPr>
      </w:pPr>
      <w:r w:rsidRPr="008E5627">
        <w:rPr>
          <w:rFonts w:hint="cs"/>
          <w:rtl/>
        </w:rPr>
        <w:t xml:space="preserve">ولذا نجد أنّ أهل البيت </w:t>
      </w:r>
      <w:r w:rsidR="00866741" w:rsidRPr="00866741">
        <w:rPr>
          <w:rStyle w:val="libAlaemChar"/>
          <w:rFonts w:eastAsiaTheme="minorHAnsi"/>
          <w:rtl/>
        </w:rPr>
        <w:t>عليهم‌السلام</w:t>
      </w:r>
      <w:r w:rsidRPr="008E5627">
        <w:rPr>
          <w:rFonts w:hint="cs"/>
          <w:rtl/>
        </w:rPr>
        <w:t xml:space="preserve"> رفعوا شعار التقية واتخذوه ديناً وشعاراً ودثاراً ، لما تعرضوا له من الظلم والاضطهاد والجور والسجن والإقامة الجبرية ومحاولات الاغتيال ، ولم يخرج</w:t>
      </w:r>
      <w:r w:rsidR="00275147">
        <w:rPr>
          <w:rFonts w:hint="cs"/>
          <w:rtl/>
        </w:rPr>
        <w:t xml:space="preserve">وا من هذه الدنيا إلاّ بالقتل أو </w:t>
      </w:r>
      <w:r w:rsidRPr="008E5627">
        <w:rPr>
          <w:rFonts w:hint="cs"/>
          <w:rtl/>
        </w:rPr>
        <w:t>السمّ .</w:t>
      </w:r>
    </w:p>
    <w:p w:rsidR="00CC0BC3" w:rsidRPr="008E5627" w:rsidRDefault="00CC0BC3" w:rsidP="00275147">
      <w:pPr>
        <w:pStyle w:val="libNormal"/>
        <w:rPr>
          <w:rtl/>
        </w:rPr>
      </w:pPr>
      <w:r w:rsidRPr="008E5627">
        <w:rPr>
          <w:rFonts w:hint="cs"/>
          <w:rtl/>
        </w:rPr>
        <w:t xml:space="preserve">وهكذا حثّ أهل البيت </w:t>
      </w:r>
      <w:r w:rsidR="00866741" w:rsidRPr="00866741">
        <w:rPr>
          <w:rStyle w:val="libAlaemChar"/>
          <w:rFonts w:eastAsiaTheme="minorHAnsi"/>
          <w:rtl/>
        </w:rPr>
        <w:t>عليهم‌السلام</w:t>
      </w:r>
      <w:r w:rsidRPr="008E5627">
        <w:rPr>
          <w:rFonts w:hint="cs"/>
          <w:rtl/>
        </w:rPr>
        <w:t xml:space="preserve"> شيعتهم بالتمسّك بالتقية وجعلها شعاراً</w:t>
      </w:r>
      <w:r w:rsidR="00275147">
        <w:rPr>
          <w:rFonts w:hint="cs"/>
          <w:rtl/>
        </w:rPr>
        <w:t xml:space="preserve"> </w:t>
      </w:r>
      <w:r w:rsidRPr="008E5627">
        <w:rPr>
          <w:rFonts w:hint="cs"/>
          <w:rtl/>
        </w:rPr>
        <w:t>ودثاراً للتحصّن ولحفظهم من القتل والإبادة .</w:t>
      </w:r>
    </w:p>
    <w:p w:rsidR="00CC0BC3" w:rsidRPr="008E5627" w:rsidRDefault="00CC0BC3" w:rsidP="008E5627">
      <w:pPr>
        <w:pStyle w:val="libNormal"/>
        <w:rPr>
          <w:rtl/>
        </w:rPr>
      </w:pPr>
      <w:r w:rsidRPr="008E5627">
        <w:rPr>
          <w:rFonts w:hint="cs"/>
          <w:rtl/>
        </w:rPr>
        <w:t>وهذا هو ديدن كل أقلية تكون السلطة الحاكمة قاهرة لها ، تمنعها من إبداء رأيها بحرية ، بل يقتل الشخص إذا تبنّى خلاف ما تتبناه الحكومة ، كما هو الحال في محنة خلق القرآن وغيرها ، فتلجأ تلك الأقلية بفطرتها إلى التقية المشروعة .</w:t>
      </w:r>
    </w:p>
    <w:p w:rsidR="00CC0BC3" w:rsidRPr="008E5627" w:rsidRDefault="00CC0BC3" w:rsidP="00866741">
      <w:pPr>
        <w:pStyle w:val="libNormal"/>
        <w:rPr>
          <w:rtl/>
        </w:rPr>
      </w:pPr>
      <w:r w:rsidRPr="008E5627">
        <w:rPr>
          <w:rFonts w:hint="cs"/>
          <w:rtl/>
        </w:rPr>
        <w:t xml:space="preserve">ولأجل شدّة الفتن والابتلاءات التي مرّت بها الشيعة جاءت الروايات عن أهل البيت </w:t>
      </w:r>
      <w:r w:rsidR="00866741" w:rsidRPr="00866741">
        <w:rPr>
          <w:rStyle w:val="libAlaemChar"/>
          <w:rFonts w:eastAsiaTheme="minorHAnsi"/>
          <w:rtl/>
        </w:rPr>
        <w:t>عليهم‌السلام</w:t>
      </w:r>
      <w:r w:rsidRPr="008E5627">
        <w:rPr>
          <w:rFonts w:hint="cs"/>
          <w:rtl/>
        </w:rPr>
        <w:t xml:space="preserve"> متناسبة مع ذلك ، وذلك يفسّر لنا كثرة الاهتمام بمبدأ التقية ووفرة الأحاديث فيها مع التأكيد عليها ، فقد جاء عنهم </w:t>
      </w:r>
      <w:r w:rsidR="00866741" w:rsidRPr="00866741">
        <w:rPr>
          <w:rStyle w:val="libAlaemChar"/>
          <w:rFonts w:eastAsiaTheme="minorHAnsi"/>
          <w:rtl/>
        </w:rPr>
        <w:t>عليهم‌السلام</w:t>
      </w:r>
      <w:r w:rsidRPr="008E5627">
        <w:rPr>
          <w:rFonts w:hint="cs"/>
          <w:rtl/>
        </w:rPr>
        <w:t xml:space="preserve"> أنّ التقية حصن وصون وشعار ودثار وسدّ وردم وحرز وخباء وحزم وضرورة وعزة وكرامة ورفعة وسعة وترس وصبر ووقاية وسلامة وغير ذلك من التعابير ، التي تؤكّد على ضرورة التحصّن بالتقية لحفظ الشيعة من الإبادة والمقابر الجماعية .</w:t>
      </w:r>
    </w:p>
    <w:p w:rsidR="00CC0BC3" w:rsidRPr="008E5627" w:rsidRDefault="00CC0BC3" w:rsidP="00866741">
      <w:pPr>
        <w:pStyle w:val="libNormal"/>
        <w:rPr>
          <w:rtl/>
        </w:rPr>
      </w:pPr>
      <w:r w:rsidRPr="008E5627">
        <w:rPr>
          <w:rFonts w:hint="cs"/>
          <w:rtl/>
        </w:rPr>
        <w:t xml:space="preserve">بل نجد أنّ أهل البيت </w:t>
      </w:r>
      <w:r w:rsidR="00866741" w:rsidRPr="00866741">
        <w:rPr>
          <w:rStyle w:val="libAlaemChar"/>
          <w:rFonts w:eastAsiaTheme="minorHAnsi"/>
          <w:rtl/>
        </w:rPr>
        <w:t>عليهم‌السلام</w:t>
      </w:r>
      <w:r w:rsidRPr="008E5627">
        <w:rPr>
          <w:rFonts w:hint="cs"/>
          <w:rtl/>
        </w:rPr>
        <w:t xml:space="preserve"> استثنوا من مبدأ الأمر بالمعروف والنهي عن المنكر حالات التقية .</w:t>
      </w:r>
    </w:p>
    <w:p w:rsidR="00CC0BC3" w:rsidRDefault="00CC0BC3" w:rsidP="00275147">
      <w:pPr>
        <w:pStyle w:val="libNormal"/>
        <w:rPr>
          <w:rtl/>
        </w:rPr>
      </w:pPr>
      <w:r w:rsidRPr="00D10147">
        <w:rPr>
          <w:rFonts w:hint="cs"/>
          <w:rtl/>
        </w:rPr>
        <w:t xml:space="preserve">كما ورد ذلك عن الإمام علي بن الحسين </w:t>
      </w:r>
      <w:r w:rsidR="00214C08" w:rsidRPr="00214C08">
        <w:rPr>
          <w:rStyle w:val="libAlaemChar"/>
          <w:rFonts w:eastAsiaTheme="minorHAnsi"/>
          <w:rtl/>
        </w:rPr>
        <w:t>عليه‌السلام</w:t>
      </w:r>
      <w:r w:rsidRPr="00D10147">
        <w:rPr>
          <w:rFonts w:hint="cs"/>
          <w:rtl/>
        </w:rPr>
        <w:t xml:space="preserve"> أنّه قال : ( التارك الأمر بالمعروف والنهي عن المنكر كالنابذ كتاب الله وراء ظهره ، إلاّ أن يتقي تقاة ، قيل : وما تقاته ؟ قال : يخاف جبّاراً عنيداً ، يخاف أن يفرّط أو أن</w:t>
      </w:r>
      <w:r w:rsidR="00275147">
        <w:rPr>
          <w:rFonts w:hint="cs"/>
          <w:rtl/>
        </w:rPr>
        <w:t xml:space="preserve"> </w:t>
      </w:r>
      <w:r w:rsidRPr="00D10147">
        <w:rPr>
          <w:rFonts w:hint="cs"/>
          <w:rtl/>
        </w:rPr>
        <w:t xml:space="preserve">يطغى ) </w:t>
      </w:r>
      <w:r w:rsidRPr="0089678F">
        <w:rPr>
          <w:rStyle w:val="libFootnotenumChar"/>
          <w:rFonts w:hint="cs"/>
          <w:rtl/>
        </w:rPr>
        <w:t>(1)</w:t>
      </w:r>
      <w:r w:rsidRPr="00782C1D">
        <w:rPr>
          <w:rFonts w:hint="cs"/>
          <w:rtl/>
        </w:rPr>
        <w:t xml:space="preserve"> .</w:t>
      </w:r>
    </w:p>
    <w:p w:rsidR="00CC0BC3" w:rsidRPr="008E5627" w:rsidRDefault="00CC0BC3" w:rsidP="008E5627">
      <w:pPr>
        <w:pStyle w:val="libNormal"/>
        <w:rPr>
          <w:rtl/>
        </w:rPr>
      </w:pPr>
      <w:r w:rsidRPr="008E5627">
        <w:rPr>
          <w:rFonts w:hint="cs"/>
          <w:rtl/>
        </w:rPr>
        <w:t>فالذي يؤسف أنّ بعض الأقلام نزّهت ساحة المجرم وأصبح المظلوم والمضطهد هو المجرم الذي لا بد أن يحاكم .</w:t>
      </w:r>
    </w:p>
    <w:p w:rsidR="006007F7" w:rsidRPr="002773F8" w:rsidRDefault="006007F7" w:rsidP="006007F7">
      <w:pPr>
        <w:pStyle w:val="libLine"/>
        <w:rPr>
          <w:rtl/>
        </w:rPr>
      </w:pPr>
      <w:r w:rsidRPr="002773F8">
        <w:rPr>
          <w:rFonts w:hint="cs"/>
          <w:rtl/>
        </w:rPr>
        <w:t>ــــــــــــــ</w:t>
      </w:r>
    </w:p>
    <w:p w:rsidR="00275147" w:rsidRDefault="00CC0BC3" w:rsidP="006007F7">
      <w:pPr>
        <w:pStyle w:val="libFootnote0"/>
        <w:rPr>
          <w:rtl/>
        </w:rPr>
      </w:pPr>
      <w:r w:rsidRPr="00F25166">
        <w:rPr>
          <w:rFonts w:hint="cs"/>
          <w:rtl/>
        </w:rPr>
        <w:t>(1) الطبقات الكبرى ، ابن سعد : ج5 ص213 ؛ البداية والنهاية ، ابن كثير : ج9 ص134 .</w:t>
      </w:r>
    </w:p>
    <w:p w:rsidR="00275147" w:rsidRDefault="00275147" w:rsidP="00DA744D">
      <w:pPr>
        <w:pStyle w:val="libNormal"/>
        <w:rPr>
          <w:rtl/>
        </w:rPr>
      </w:pPr>
      <w:r>
        <w:rPr>
          <w:rtl/>
        </w:rPr>
        <w:br w:type="page"/>
      </w:r>
    </w:p>
    <w:p w:rsidR="00CC0BC3" w:rsidRPr="008E5627" w:rsidRDefault="00CC0BC3" w:rsidP="00866741">
      <w:pPr>
        <w:pStyle w:val="libNormal"/>
        <w:rPr>
          <w:rtl/>
        </w:rPr>
      </w:pPr>
      <w:r w:rsidRPr="008E5627">
        <w:rPr>
          <w:rFonts w:hint="cs"/>
          <w:rtl/>
        </w:rPr>
        <w:lastRenderedPageBreak/>
        <w:t xml:space="preserve">ثم إنّ الشيعة وبتوجيه من أهل البيت </w:t>
      </w:r>
      <w:r w:rsidR="00866741" w:rsidRPr="00866741">
        <w:rPr>
          <w:rStyle w:val="libAlaemChar"/>
          <w:rFonts w:eastAsiaTheme="minorHAnsi"/>
          <w:rtl/>
        </w:rPr>
        <w:t>عليهم‌السلام</w:t>
      </w:r>
      <w:r w:rsidRPr="008E5627">
        <w:rPr>
          <w:rFonts w:hint="cs"/>
          <w:rtl/>
        </w:rPr>
        <w:t xml:space="preserve"> حافظوا بتقيّتهم على تماسك الأمّة الإسلامية ، وبقائها بنياناً مرصوصاً أمام المدّ الصليبي واليهودي الذي كان يهدد الأُمّة الإسلامية ويضربها في العمق .</w:t>
      </w:r>
    </w:p>
    <w:p w:rsidR="00CC0BC3" w:rsidRPr="008E5627" w:rsidRDefault="00CC0BC3" w:rsidP="00214C08">
      <w:pPr>
        <w:pStyle w:val="libNormal"/>
        <w:rPr>
          <w:rtl/>
        </w:rPr>
      </w:pPr>
      <w:r w:rsidRPr="008E5627">
        <w:rPr>
          <w:rFonts w:hint="cs"/>
          <w:rtl/>
        </w:rPr>
        <w:t xml:space="preserve">ومع ذلك كلّه لم يتخل الشيعة عن دورهم الجهادي ، بل تاريخهم مليء بالجهاد والتضحية والثورة ومحاربة الظالمين وهزّ عروشهم ، تأسّياً بسيّد الشهداء وسيّد شباب أهل الجنة الحسين بن علي </w:t>
      </w:r>
      <w:r w:rsidR="00214C08" w:rsidRPr="00214C08">
        <w:rPr>
          <w:rStyle w:val="libAlaemChar"/>
          <w:rFonts w:eastAsiaTheme="minorHAnsi"/>
          <w:rtl/>
        </w:rPr>
        <w:t>عليه‌السلام</w:t>
      </w:r>
      <w:r w:rsidRPr="008E5627">
        <w:rPr>
          <w:rFonts w:hint="cs"/>
          <w:rtl/>
        </w:rPr>
        <w:t xml:space="preserve"> .</w:t>
      </w:r>
    </w:p>
    <w:p w:rsidR="00CC0BC3" w:rsidRPr="008E5627" w:rsidRDefault="00CC0BC3" w:rsidP="008E5627">
      <w:pPr>
        <w:pStyle w:val="libNormal"/>
        <w:rPr>
          <w:rtl/>
        </w:rPr>
      </w:pPr>
      <w:r w:rsidRPr="008E5627">
        <w:rPr>
          <w:rFonts w:hint="cs"/>
          <w:rtl/>
        </w:rPr>
        <w:t>فكانت حركتهم سواء على مستوى التقية أو الثورة أو غير ذلك كلّها على ضوء ما يتطلّبه منهم الموقف الشرعي ، الذي يوجب إعلاء كلمة الدين وترسيخ قواعده وأركانه .</w:t>
      </w:r>
    </w:p>
    <w:p w:rsidR="00CC0BC3" w:rsidRPr="008E5627" w:rsidRDefault="00CC0BC3" w:rsidP="008E5627">
      <w:pPr>
        <w:pStyle w:val="libNormal"/>
        <w:rPr>
          <w:rtl/>
        </w:rPr>
      </w:pPr>
      <w:r w:rsidRPr="008E5627">
        <w:rPr>
          <w:rFonts w:hint="cs"/>
          <w:rtl/>
        </w:rPr>
        <w:t>ومن ذلك كله يتضح أنّ الشيعة لم يختصوا بمبدأ التقية ، بل هو مبدأ إسلامي عام ، شُرع في الدين لحفظ المسلمين ، وإنّما عرفت الشيعة بالتقية للظروف الحرجة التي واجهوها ويواجهونها إلى يومنا الحاضر ، ولا شك أنّ أي فرقة من الفرق الإسلامية لم تكن لتتخط ذلك المبدأ فيما إذا واجهوا ما واجهته الشيعة من ظلم الظالمين وجور الجائرين ، والتاريخ شاهد</w:t>
      </w:r>
      <w:r w:rsidR="00AA731E">
        <w:rPr>
          <w:rFonts w:hint="cs"/>
          <w:rtl/>
        </w:rPr>
        <w:t xml:space="preserve"> على ذلك كما في محنة خلق القرآن</w:t>
      </w:r>
      <w:r w:rsidRPr="008E5627">
        <w:rPr>
          <w:rFonts w:hint="cs"/>
          <w:rtl/>
        </w:rPr>
        <w:t>.</w:t>
      </w:r>
    </w:p>
    <w:p w:rsidR="00275147" w:rsidRDefault="00CC0BC3" w:rsidP="008E5627">
      <w:pPr>
        <w:pStyle w:val="libNormal"/>
        <w:rPr>
          <w:rtl/>
        </w:rPr>
      </w:pPr>
      <w:r w:rsidRPr="008E5627">
        <w:rPr>
          <w:rFonts w:hint="cs"/>
          <w:rtl/>
        </w:rPr>
        <w:t>ثم إنّ أكثر موارد التقية لم تمارسها الشيعة مع إخوتهم السنّة المسالمين الذين يتحمّلون الطرف المقابل ويتعايشون مع الرأي الآخر ، وإنّما مُورست التقية في كثير من الأحيان مع حكّام الجور ومَن لا يتحمل مَن يخالفه في الرأي والعقيدة ولا يتعايش معه .</w:t>
      </w:r>
    </w:p>
    <w:p w:rsidR="00275147" w:rsidRDefault="00275147" w:rsidP="00FF4C5D">
      <w:pPr>
        <w:pStyle w:val="libNormal"/>
        <w:rPr>
          <w:rtl/>
        </w:rPr>
      </w:pPr>
      <w:r>
        <w:rPr>
          <w:rtl/>
        </w:rPr>
        <w:br w:type="page"/>
      </w:r>
    </w:p>
    <w:p w:rsidR="00CC0BC3" w:rsidRPr="00224466" w:rsidRDefault="006007F7" w:rsidP="00224466">
      <w:pPr>
        <w:pStyle w:val="Heading2"/>
        <w:rPr>
          <w:rtl/>
        </w:rPr>
      </w:pPr>
      <w:bookmarkStart w:id="275" w:name="_Toc385250076"/>
      <w:r>
        <w:rPr>
          <w:rFonts w:hint="cs"/>
          <w:rtl/>
        </w:rPr>
        <w:lastRenderedPageBreak/>
        <w:t>ثمار التقية وفوائدها</w:t>
      </w:r>
      <w:bookmarkEnd w:id="275"/>
    </w:p>
    <w:p w:rsidR="00CC0BC3" w:rsidRPr="008E5627" w:rsidRDefault="00CC0BC3" w:rsidP="00275147">
      <w:pPr>
        <w:pStyle w:val="libNormal"/>
        <w:rPr>
          <w:rtl/>
        </w:rPr>
      </w:pPr>
      <w:r w:rsidRPr="008E5627">
        <w:rPr>
          <w:rFonts w:hint="cs"/>
          <w:rtl/>
        </w:rPr>
        <w:t xml:space="preserve">لا شك أنّ الشريعة الإسلامية بكافة مبادئها وأحكامها تنطوي على غايات وأهداف سامية ، ومن تلك الأحكام ذات الغايات الرفيعة في الإسلام مبدأ وقانون التقية ؛ إذ أنّ الله عزّ وجل عندما شرّع التقية في الشرائع السابقة ، وفي القرآن الكريم ، وعلى لسان نبيّه الأكرم </w:t>
      </w:r>
      <w:r w:rsidR="00275147" w:rsidRPr="00C942B4">
        <w:rPr>
          <w:rStyle w:val="libAlaemChar"/>
          <w:rFonts w:eastAsiaTheme="minorHAnsi"/>
          <w:rtl/>
        </w:rPr>
        <w:t>صلى‌الله‌عليه‌وآله‌وسلم</w:t>
      </w:r>
      <w:r w:rsidR="00275147" w:rsidRPr="00CE3837">
        <w:rPr>
          <w:rStyle w:val="libBold2Char"/>
          <w:rFonts w:hint="cs"/>
          <w:rtl/>
        </w:rPr>
        <w:t xml:space="preserve"> </w:t>
      </w:r>
      <w:r w:rsidRPr="008E5627">
        <w:rPr>
          <w:rFonts w:hint="cs"/>
          <w:rtl/>
        </w:rPr>
        <w:t>، لابد وأن تكون له تعالى أهداف ذات ثمار وفوائد تعود على البشرية فرداً ومجتمعاً ، وعلى كافّة المستويات الدنيوية والأخروية .</w:t>
      </w:r>
    </w:p>
    <w:p w:rsidR="00CC0BC3" w:rsidRPr="008E5627" w:rsidRDefault="00CC0BC3" w:rsidP="008E5627">
      <w:pPr>
        <w:pStyle w:val="libNormal"/>
        <w:rPr>
          <w:rtl/>
        </w:rPr>
      </w:pPr>
      <w:r w:rsidRPr="008E5627">
        <w:rPr>
          <w:rFonts w:hint="cs"/>
          <w:rtl/>
        </w:rPr>
        <w:t>ومن الواضح أنّ الكثير من الأحكام الشرعية الإلهية التعبدية قد تخفى علينا ملاكاتها وحِكَمها وتأثيرها الإيجابي في الفرد والمجتمع ، كما هو الحال في الحركات الصلاتية وبعض مناسك الحج وغيرها ، ومن تلك الأحكام الشرعية حكم التقية ، فلا ضير أن تخفى علينا الكثير من ملاكاتها وفوائدها ، وهذا لا يؤثّر على وجوب التعبّد بها إذا بلغت حدّ الوجوب ، وتعاطيها إذا كانت مستحبة أو مباحة بنحو من الرخصة الراجحة أو المتساوية الأطراف .</w:t>
      </w:r>
    </w:p>
    <w:p w:rsidR="00CC0BC3" w:rsidRPr="008E5627" w:rsidRDefault="00CC0BC3" w:rsidP="008E5627">
      <w:pPr>
        <w:pStyle w:val="libNormal"/>
        <w:rPr>
          <w:rtl/>
        </w:rPr>
      </w:pPr>
      <w:r w:rsidRPr="008E5627">
        <w:rPr>
          <w:rFonts w:hint="cs"/>
          <w:rtl/>
        </w:rPr>
        <w:t>ولكن مع ذلك كلّه هنالك الكثير من الفوائد والثمار لقانون التقية يمكن أن نحصي بعضها في هذا المقال ، سواء الثمار العقلية أو العقلائية أو الشرعية الأديانية ؛ وذلك لأنّ مبدأ التقية ـ كما سبق في مقالات أخرى ـ من المبادئ العقلية والعقلائية التي أقرّها الشارع المقدّس قبل الإسلام وبعده .</w:t>
      </w:r>
    </w:p>
    <w:p w:rsidR="00275147" w:rsidRDefault="00CC0BC3" w:rsidP="008E5627">
      <w:pPr>
        <w:pStyle w:val="libNormal"/>
        <w:rPr>
          <w:rtl/>
        </w:rPr>
      </w:pPr>
      <w:r w:rsidRPr="008E5627">
        <w:rPr>
          <w:rFonts w:hint="cs"/>
          <w:rtl/>
        </w:rPr>
        <w:t>وفيما يلي بعض تلك الثمار والفوائد ، ندرجها ضمن العناوين التالية :</w:t>
      </w:r>
    </w:p>
    <w:p w:rsidR="00275147" w:rsidRDefault="00275147" w:rsidP="00FF4C5D">
      <w:pPr>
        <w:pStyle w:val="libNormal"/>
        <w:rPr>
          <w:rtl/>
        </w:rPr>
      </w:pPr>
      <w:r>
        <w:rPr>
          <w:rtl/>
        </w:rPr>
        <w:br w:type="page"/>
      </w:r>
    </w:p>
    <w:p w:rsidR="00CC0BC3" w:rsidRPr="0089320E" w:rsidRDefault="00CC0BC3" w:rsidP="00030E6E">
      <w:pPr>
        <w:pStyle w:val="Heading2"/>
        <w:rPr>
          <w:rtl/>
        </w:rPr>
      </w:pPr>
      <w:bookmarkStart w:id="276" w:name="_Toc385250077"/>
      <w:r w:rsidRPr="0089320E">
        <w:rPr>
          <w:rFonts w:hint="cs"/>
          <w:rtl/>
        </w:rPr>
        <w:lastRenderedPageBreak/>
        <w:t>1 ـ المحافظة على النفس والعرض والمال</w:t>
      </w:r>
      <w:bookmarkEnd w:id="276"/>
      <w:r w:rsidRPr="0089320E">
        <w:rPr>
          <w:rFonts w:hint="cs"/>
          <w:rtl/>
        </w:rPr>
        <w:t xml:space="preserve"> </w:t>
      </w:r>
    </w:p>
    <w:p w:rsidR="00CC0BC3" w:rsidRDefault="00CC0BC3" w:rsidP="00AA731E">
      <w:pPr>
        <w:pStyle w:val="libNormal"/>
        <w:rPr>
          <w:rtl/>
        </w:rPr>
      </w:pPr>
      <w:r w:rsidRPr="00413B8B">
        <w:rPr>
          <w:rFonts w:hint="cs"/>
          <w:rtl/>
        </w:rPr>
        <w:t xml:space="preserve">لقد اهتمّت الشريعة الإسلامية والشرائع التي سبقتها بمسألة الدماء والأعراض والأموال اهتماماً بالغاً ، وهذا الأمر واضح حيث تطالعنا به مجمل الأبواب الفقهية ، سواء في قسم المسائل العبادية أو قسم القضايا المعاملاتية والحقوقية والجنائية ، وقد احتل حق الحياة مكانة مهمة ومساحة واسعة في القرآن الكريم ، كما في قوله تعالى : </w:t>
      </w:r>
      <w:r w:rsidR="00AA731E">
        <w:rPr>
          <w:rStyle w:val="libAlaemChar"/>
          <w:rFonts w:eastAsiaTheme="minorHAnsi" w:hint="cs"/>
          <w:rtl/>
        </w:rPr>
        <w:t>(</w:t>
      </w:r>
      <w:r w:rsidRPr="00E43155">
        <w:rPr>
          <w:rStyle w:val="libAieChar"/>
          <w:rFonts w:hint="cs"/>
          <w:rtl/>
        </w:rPr>
        <w:t xml:space="preserve"> وَلاَ تَقْتُلُواْ أَنفُسَكُمْ إِنَّ اللهَ كَانَ بِكُمْ رَحِيماً </w:t>
      </w:r>
      <w:r w:rsidR="00AA731E">
        <w:rPr>
          <w:rStyle w:val="libAlaemChar"/>
          <w:rFonts w:eastAsiaTheme="minorHAnsi" w:hint="cs"/>
          <w:rtl/>
        </w:rPr>
        <w:t>)</w:t>
      </w:r>
      <w:r w:rsidRPr="00E43155">
        <w:rPr>
          <w:rStyle w:val="libAieChar"/>
          <w:rFonts w:hint="cs"/>
          <w:rtl/>
        </w:rPr>
        <w:t xml:space="preserve"> </w:t>
      </w:r>
      <w:r w:rsidRPr="00E43155">
        <w:rPr>
          <w:rStyle w:val="libFootnotenumChar"/>
          <w:rFonts w:hint="cs"/>
          <w:rtl/>
        </w:rPr>
        <w:t>(1)</w:t>
      </w:r>
      <w:r w:rsidRPr="00413B8B">
        <w:rPr>
          <w:rFonts w:hint="cs"/>
          <w:rtl/>
        </w:rPr>
        <w:t xml:space="preserve"> وقوله عزّ وجل : </w:t>
      </w:r>
      <w:r w:rsidR="00AA731E">
        <w:rPr>
          <w:rStyle w:val="libAlaemChar"/>
          <w:rFonts w:eastAsiaTheme="minorHAnsi" w:hint="cs"/>
          <w:rtl/>
        </w:rPr>
        <w:t>(</w:t>
      </w:r>
      <w:r w:rsidRPr="00E43155">
        <w:rPr>
          <w:rStyle w:val="libAieChar"/>
          <w:rFonts w:hint="cs"/>
          <w:rtl/>
        </w:rPr>
        <w:t xml:space="preserve"> مَن قَتَلَ نَفْساً بِغَيْر نَفْسٍ أَوْ فَسَادٍ فِي الأَرْضِ فَكَأَنَّمَا قَتَلَ النَّاسَ جَمِيعاً وَمَنْ أَحْيَاهَا فَكَأَنَّمَا أَحْيَا النَّاسَ جَمِيعاً </w:t>
      </w:r>
      <w:r w:rsidR="00AA731E">
        <w:rPr>
          <w:rStyle w:val="libAlaemChar"/>
          <w:rFonts w:eastAsiaTheme="minorHAnsi" w:hint="cs"/>
          <w:rtl/>
        </w:rPr>
        <w:t>)</w:t>
      </w:r>
      <w:r w:rsidRPr="00E43155">
        <w:rPr>
          <w:rStyle w:val="libAieChar"/>
          <w:rFonts w:hint="cs"/>
          <w:rtl/>
        </w:rPr>
        <w:t xml:space="preserve"> </w:t>
      </w:r>
      <w:r w:rsidRPr="00E43155">
        <w:rPr>
          <w:rStyle w:val="libFootnotenumChar"/>
          <w:rFonts w:hint="cs"/>
          <w:rtl/>
        </w:rPr>
        <w:t>(2)</w:t>
      </w:r>
      <w:r w:rsidRPr="00413B8B">
        <w:rPr>
          <w:rFonts w:hint="cs"/>
          <w:rtl/>
        </w:rPr>
        <w:t xml:space="preserve"> .</w:t>
      </w:r>
    </w:p>
    <w:p w:rsidR="00CC0BC3" w:rsidRDefault="00CC0BC3" w:rsidP="008E5627">
      <w:pPr>
        <w:pStyle w:val="libNormal"/>
        <w:rPr>
          <w:rtl/>
        </w:rPr>
      </w:pPr>
      <w:r>
        <w:rPr>
          <w:rFonts w:hint="cs"/>
          <w:rtl/>
        </w:rPr>
        <w:t>وهكذا نجد أنّ الأهمية ذاتها أولاها القرآن الكريم الحصانة الفردية والأسرية والحفاظ على كرامة أعراض الناس وأموالهم ، وعدم انتهاكها من جهة التجسّس أو القذف أو ابتزاز الحقوق وسرقة الأموال ومطلق التجاوز على الأملاك الشخصية والحقوق المالية للآخرين .</w:t>
      </w:r>
    </w:p>
    <w:p w:rsidR="00CC0BC3" w:rsidRDefault="00CC0BC3" w:rsidP="00AA731E">
      <w:pPr>
        <w:pStyle w:val="libNormal"/>
        <w:rPr>
          <w:rtl/>
        </w:rPr>
      </w:pPr>
      <w:r w:rsidRPr="00413B8B">
        <w:rPr>
          <w:rFonts w:hint="cs"/>
          <w:rtl/>
        </w:rPr>
        <w:t>قال تعالى :</w:t>
      </w:r>
      <w:r w:rsidRPr="00E43155">
        <w:rPr>
          <w:rStyle w:val="libAieChar"/>
          <w:rFonts w:hint="cs"/>
          <w:rtl/>
        </w:rPr>
        <w:t xml:space="preserve"> </w:t>
      </w:r>
      <w:r w:rsidR="00AA731E">
        <w:rPr>
          <w:rStyle w:val="libAlaemChar"/>
          <w:rFonts w:eastAsiaTheme="minorHAnsi" w:hint="cs"/>
          <w:rtl/>
        </w:rPr>
        <w:t>(</w:t>
      </w:r>
      <w:r w:rsidRPr="00E43155">
        <w:rPr>
          <w:rStyle w:val="libAieChar"/>
          <w:rFonts w:hint="cs"/>
          <w:rtl/>
        </w:rPr>
        <w:t xml:space="preserve"> يَا َيُّهَا الَّذِينَ آمَنُوا اجْتَنِبُوا كَثِيراً مِّنَ الظَّنِّ إِنَّ بَعْضَ الظَّنِّ إِثْمٌ وَلا تَجَسَّسُوا وَلا يَغْتَب بَّعْضُكُم بَعْضاً </w:t>
      </w:r>
      <w:r w:rsidR="00AA731E">
        <w:rPr>
          <w:rStyle w:val="libAlaemChar"/>
          <w:rFonts w:eastAsiaTheme="minorHAnsi" w:hint="cs"/>
          <w:rtl/>
        </w:rPr>
        <w:t>)</w:t>
      </w:r>
      <w:r w:rsidRPr="00E43155">
        <w:rPr>
          <w:rStyle w:val="libAieChar"/>
          <w:rFonts w:hint="cs"/>
          <w:rtl/>
        </w:rPr>
        <w:t xml:space="preserve"> </w:t>
      </w:r>
      <w:r w:rsidRPr="00E43155">
        <w:rPr>
          <w:rStyle w:val="libFootnotenumChar"/>
          <w:rFonts w:hint="cs"/>
          <w:rtl/>
        </w:rPr>
        <w:t>(3)</w:t>
      </w:r>
      <w:r w:rsidRPr="00413B8B">
        <w:rPr>
          <w:rFonts w:hint="cs"/>
          <w:rtl/>
        </w:rPr>
        <w:t xml:space="preserve"> .</w:t>
      </w:r>
    </w:p>
    <w:p w:rsidR="00CC0BC3" w:rsidRDefault="00CC0BC3" w:rsidP="00AA731E">
      <w:pPr>
        <w:pStyle w:val="libNormal"/>
        <w:rPr>
          <w:rtl/>
        </w:rPr>
      </w:pPr>
      <w:r w:rsidRPr="00413B8B">
        <w:rPr>
          <w:rFonts w:hint="cs"/>
          <w:rtl/>
        </w:rPr>
        <w:t xml:space="preserve">وقال عزّ وجل : </w:t>
      </w:r>
      <w:r w:rsidR="00AA731E">
        <w:rPr>
          <w:rStyle w:val="libAlaemChar"/>
          <w:rFonts w:eastAsiaTheme="minorHAnsi" w:hint="cs"/>
          <w:rtl/>
        </w:rPr>
        <w:t>(</w:t>
      </w:r>
      <w:r w:rsidRPr="00E43155">
        <w:rPr>
          <w:rStyle w:val="libAieChar"/>
          <w:rFonts w:hint="cs"/>
          <w:rtl/>
        </w:rPr>
        <w:t xml:space="preserve"> قُل للْمُؤْمِنِينَ يَغُضُّوا مِنْ أَبْصَارِهِمْ وَيَحْفَظُوا فُرُوجَهُمْ ذَلِكَ أَزْكَى لَهُمْ إِنَّ اللهَ خَبِيرٌ بِمَا يَصْنَعُونَ </w:t>
      </w:r>
      <w:r w:rsidR="00AA731E">
        <w:rPr>
          <w:rStyle w:val="libAlaemChar"/>
          <w:rFonts w:eastAsiaTheme="minorHAnsi" w:hint="cs"/>
          <w:rtl/>
        </w:rPr>
        <w:t>)</w:t>
      </w:r>
      <w:r w:rsidRPr="00E43155">
        <w:rPr>
          <w:rStyle w:val="libAieChar"/>
          <w:rFonts w:hint="cs"/>
          <w:rtl/>
        </w:rPr>
        <w:t xml:space="preserve"> </w:t>
      </w:r>
      <w:r w:rsidRPr="00E43155">
        <w:rPr>
          <w:rStyle w:val="libFootnotenumChar"/>
          <w:rFonts w:hint="cs"/>
          <w:rtl/>
        </w:rPr>
        <w:t>(4)</w:t>
      </w:r>
      <w:r w:rsidRPr="00413B8B">
        <w:rPr>
          <w:rFonts w:hint="cs"/>
          <w:rtl/>
        </w:rPr>
        <w:t xml:space="preserve"> .</w:t>
      </w:r>
    </w:p>
    <w:p w:rsidR="00CC0BC3" w:rsidRDefault="00CC0BC3" w:rsidP="00AA731E">
      <w:pPr>
        <w:pStyle w:val="libNormal"/>
        <w:rPr>
          <w:rtl/>
        </w:rPr>
      </w:pPr>
      <w:r w:rsidRPr="00413B8B">
        <w:rPr>
          <w:rFonts w:hint="cs"/>
          <w:rtl/>
        </w:rPr>
        <w:t xml:space="preserve">وقال تعالى أيضاً : </w:t>
      </w:r>
      <w:r w:rsidR="00AA731E">
        <w:rPr>
          <w:rStyle w:val="libAlaemChar"/>
          <w:rFonts w:eastAsiaTheme="minorHAnsi" w:hint="cs"/>
          <w:rtl/>
        </w:rPr>
        <w:t>(</w:t>
      </w:r>
      <w:r w:rsidRPr="00E43155">
        <w:rPr>
          <w:rStyle w:val="libAieChar"/>
          <w:rFonts w:hint="cs"/>
          <w:rtl/>
        </w:rPr>
        <w:t xml:space="preserve"> إِنَّ الَّذِينَ يَرْمُونَ الْمُحْصَنَاتِ الْغَافِلاتِ الْمُؤْمِنَاتِ لُعِنُوا فِي</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النساء : 29 .</w:t>
      </w:r>
    </w:p>
    <w:p w:rsidR="00CC0BC3" w:rsidRPr="00F25166" w:rsidRDefault="00CC0BC3" w:rsidP="00F25166">
      <w:pPr>
        <w:pStyle w:val="libFootnote0"/>
        <w:rPr>
          <w:rtl/>
        </w:rPr>
      </w:pPr>
      <w:r w:rsidRPr="00F25166">
        <w:rPr>
          <w:rFonts w:hint="cs"/>
          <w:rtl/>
        </w:rPr>
        <w:t>(2) المائدة : 32 .</w:t>
      </w:r>
    </w:p>
    <w:p w:rsidR="00CC0BC3" w:rsidRPr="00F25166" w:rsidRDefault="00CC0BC3" w:rsidP="00F25166">
      <w:pPr>
        <w:pStyle w:val="libFootnote0"/>
        <w:rPr>
          <w:rtl/>
        </w:rPr>
      </w:pPr>
      <w:r w:rsidRPr="00F25166">
        <w:rPr>
          <w:rFonts w:hint="cs"/>
          <w:rtl/>
        </w:rPr>
        <w:t>(3) الحجرات : 12 .</w:t>
      </w:r>
    </w:p>
    <w:p w:rsidR="00275147" w:rsidRDefault="00CC0BC3" w:rsidP="00F25166">
      <w:pPr>
        <w:pStyle w:val="libFootnote0"/>
        <w:rPr>
          <w:rtl/>
        </w:rPr>
      </w:pPr>
      <w:r w:rsidRPr="00F25166">
        <w:rPr>
          <w:rFonts w:hint="cs"/>
          <w:rtl/>
        </w:rPr>
        <w:t>(4) النور : 30 .</w:t>
      </w:r>
    </w:p>
    <w:p w:rsidR="00275147" w:rsidRDefault="00275147" w:rsidP="00DA744D">
      <w:pPr>
        <w:pStyle w:val="libNormal"/>
        <w:rPr>
          <w:rtl/>
        </w:rPr>
      </w:pPr>
      <w:r>
        <w:rPr>
          <w:rtl/>
        </w:rPr>
        <w:br w:type="page"/>
      </w:r>
    </w:p>
    <w:p w:rsidR="00CC0BC3" w:rsidRDefault="00CC0BC3" w:rsidP="00AA731E">
      <w:pPr>
        <w:pStyle w:val="libNormal0"/>
        <w:rPr>
          <w:rtl/>
        </w:rPr>
      </w:pPr>
      <w:r w:rsidRPr="00E43155">
        <w:rPr>
          <w:rStyle w:val="libAieChar"/>
          <w:rFonts w:hint="cs"/>
          <w:rtl/>
        </w:rPr>
        <w:lastRenderedPageBreak/>
        <w:t xml:space="preserve">الدُّنْيَا وَالآخِرَةِ وَلَهُمْ عَذَابٌ عَظِيمٌ </w:t>
      </w:r>
      <w:r w:rsidR="00AA731E">
        <w:rPr>
          <w:rStyle w:val="libAlaemChar"/>
          <w:rFonts w:eastAsiaTheme="minorHAnsi" w:hint="cs"/>
          <w:rtl/>
        </w:rPr>
        <w:t>)</w:t>
      </w:r>
      <w:r w:rsidRPr="00E43155">
        <w:rPr>
          <w:rStyle w:val="libAieChar"/>
          <w:rFonts w:hint="cs"/>
          <w:rtl/>
        </w:rPr>
        <w:t xml:space="preserve"> </w:t>
      </w:r>
      <w:r w:rsidRPr="00E43155">
        <w:rPr>
          <w:rStyle w:val="libFootnotenumChar"/>
          <w:rFonts w:hint="cs"/>
          <w:rtl/>
        </w:rPr>
        <w:t>(1)</w:t>
      </w:r>
      <w:r w:rsidRPr="00413B8B">
        <w:rPr>
          <w:rFonts w:hint="cs"/>
          <w:rtl/>
        </w:rPr>
        <w:t xml:space="preserve"> .</w:t>
      </w:r>
    </w:p>
    <w:p w:rsidR="00CC0BC3" w:rsidRPr="008E5627" w:rsidRDefault="00CC0BC3" w:rsidP="008E5627">
      <w:pPr>
        <w:pStyle w:val="libNormal"/>
        <w:rPr>
          <w:rtl/>
        </w:rPr>
      </w:pPr>
      <w:r w:rsidRPr="008E5627">
        <w:rPr>
          <w:rFonts w:hint="cs"/>
          <w:rtl/>
        </w:rPr>
        <w:t>هذا في أعراض الناس وكرامتهم .</w:t>
      </w:r>
    </w:p>
    <w:p w:rsidR="00CC0BC3" w:rsidRDefault="00CC0BC3" w:rsidP="00AA731E">
      <w:pPr>
        <w:pStyle w:val="libNormal"/>
        <w:rPr>
          <w:rtl/>
        </w:rPr>
      </w:pPr>
      <w:r w:rsidRPr="00D10147">
        <w:rPr>
          <w:rFonts w:hint="cs"/>
          <w:rtl/>
        </w:rPr>
        <w:t xml:space="preserve">وأمّا أموالهم وأملاكهم الشخصية ، فقال تعالى : </w:t>
      </w:r>
      <w:r w:rsidR="00AA731E">
        <w:rPr>
          <w:rStyle w:val="libAlaemChar"/>
          <w:rFonts w:eastAsiaTheme="minorHAnsi" w:hint="cs"/>
          <w:rtl/>
        </w:rPr>
        <w:t>(</w:t>
      </w:r>
      <w:r w:rsidRPr="00E43155">
        <w:rPr>
          <w:rStyle w:val="libAieChar"/>
          <w:rFonts w:hint="cs"/>
          <w:rtl/>
        </w:rPr>
        <w:t xml:space="preserve"> يَا</w:t>
      </w:r>
      <w:r w:rsidR="006007F7">
        <w:rPr>
          <w:rStyle w:val="libAieChar"/>
          <w:rFonts w:hint="cs"/>
          <w:rtl/>
        </w:rPr>
        <w:t xml:space="preserve"> </w:t>
      </w:r>
      <w:r w:rsidRPr="00E43155">
        <w:rPr>
          <w:rStyle w:val="libAieChar"/>
          <w:rFonts w:hint="cs"/>
          <w:rtl/>
        </w:rPr>
        <w:t>أَيُّهَا</w:t>
      </w:r>
      <w:r w:rsidR="006007F7">
        <w:rPr>
          <w:rStyle w:val="libAieChar"/>
          <w:rFonts w:hint="cs"/>
          <w:rtl/>
        </w:rPr>
        <w:t xml:space="preserve"> </w:t>
      </w:r>
      <w:r w:rsidRPr="00E43155">
        <w:rPr>
          <w:rStyle w:val="libAieChar"/>
          <w:rFonts w:hint="cs"/>
          <w:rtl/>
        </w:rPr>
        <w:t>الَّذِينَ آمَنُواْ</w:t>
      </w:r>
      <w:r w:rsidR="006007F7">
        <w:rPr>
          <w:rStyle w:val="libAieChar"/>
          <w:rFonts w:hint="cs"/>
          <w:rtl/>
        </w:rPr>
        <w:t xml:space="preserve"> </w:t>
      </w:r>
      <w:r w:rsidRPr="00E43155">
        <w:rPr>
          <w:rStyle w:val="libAieChar"/>
          <w:rFonts w:hint="cs"/>
          <w:rtl/>
        </w:rPr>
        <w:t>لاَ</w:t>
      </w:r>
      <w:r w:rsidR="006007F7">
        <w:rPr>
          <w:rStyle w:val="libAieChar"/>
          <w:rFonts w:hint="cs"/>
          <w:rtl/>
        </w:rPr>
        <w:t xml:space="preserve"> </w:t>
      </w:r>
      <w:r w:rsidRPr="00E43155">
        <w:rPr>
          <w:rStyle w:val="libAieChar"/>
          <w:rFonts w:hint="cs"/>
          <w:rtl/>
        </w:rPr>
        <w:t>تَأْكُلُواْ أَمْوَالَكُمْ</w:t>
      </w:r>
      <w:r w:rsidR="006007F7">
        <w:rPr>
          <w:rStyle w:val="libAieChar"/>
          <w:rFonts w:hint="cs"/>
          <w:rtl/>
        </w:rPr>
        <w:t xml:space="preserve"> </w:t>
      </w:r>
      <w:r w:rsidRPr="00E43155">
        <w:rPr>
          <w:rStyle w:val="libAieChar"/>
          <w:rFonts w:hint="cs"/>
          <w:rtl/>
        </w:rPr>
        <w:t>بَيْنَكُمْ</w:t>
      </w:r>
      <w:r w:rsidR="006007F7">
        <w:rPr>
          <w:rStyle w:val="libAieChar"/>
          <w:rFonts w:hint="cs"/>
          <w:rtl/>
        </w:rPr>
        <w:t xml:space="preserve"> </w:t>
      </w:r>
      <w:r w:rsidRPr="00E43155">
        <w:rPr>
          <w:rStyle w:val="libAieChar"/>
          <w:rFonts w:hint="cs"/>
          <w:rtl/>
        </w:rPr>
        <w:t xml:space="preserve">بِالْبَاطِلِ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(2)</w:t>
      </w:r>
      <w:r w:rsidRPr="00D10147">
        <w:rPr>
          <w:rFonts w:hint="cs"/>
          <w:rtl/>
        </w:rPr>
        <w:t xml:space="preserve"> ، وفي آية أخرى قال تعالى : </w:t>
      </w:r>
      <w:r w:rsidR="00AA731E">
        <w:rPr>
          <w:rStyle w:val="libAlaemChar"/>
          <w:rFonts w:eastAsiaTheme="minorHAnsi" w:hint="cs"/>
          <w:rtl/>
        </w:rPr>
        <w:t>(</w:t>
      </w:r>
      <w:r w:rsidRPr="00E43155">
        <w:rPr>
          <w:rStyle w:val="libAieChar"/>
          <w:rFonts w:hint="cs"/>
          <w:rtl/>
        </w:rPr>
        <w:t xml:space="preserve"> وَآتُواْ</w:t>
      </w:r>
      <w:r w:rsidR="006007F7">
        <w:rPr>
          <w:rStyle w:val="libAieChar"/>
          <w:rFonts w:hint="cs"/>
          <w:rtl/>
        </w:rPr>
        <w:t xml:space="preserve"> </w:t>
      </w:r>
      <w:r w:rsidRPr="00E43155">
        <w:rPr>
          <w:rStyle w:val="libAieChar"/>
          <w:rFonts w:hint="cs"/>
          <w:rtl/>
        </w:rPr>
        <w:t>الْيَتَامَى</w:t>
      </w:r>
      <w:r w:rsidR="006007F7">
        <w:rPr>
          <w:rStyle w:val="libAieChar"/>
          <w:rFonts w:hint="cs"/>
          <w:rtl/>
        </w:rPr>
        <w:t xml:space="preserve"> </w:t>
      </w:r>
      <w:r w:rsidRPr="00E43155">
        <w:rPr>
          <w:rStyle w:val="libAieChar"/>
          <w:rFonts w:hint="cs"/>
          <w:rtl/>
        </w:rPr>
        <w:t>أَمْوَالَهُمْ وَلاَ</w:t>
      </w:r>
      <w:r w:rsidR="006007F7">
        <w:rPr>
          <w:rStyle w:val="libAieChar"/>
          <w:rFonts w:hint="cs"/>
          <w:rtl/>
        </w:rPr>
        <w:t xml:space="preserve"> </w:t>
      </w:r>
      <w:r w:rsidRPr="00E43155">
        <w:rPr>
          <w:rStyle w:val="libAieChar"/>
          <w:rFonts w:hint="cs"/>
          <w:rtl/>
        </w:rPr>
        <w:t>تَتَبَدَّلُواْ الْخَبِيثَ</w:t>
      </w:r>
      <w:r w:rsidR="006007F7">
        <w:rPr>
          <w:rStyle w:val="libAieChar"/>
          <w:rFonts w:hint="cs"/>
          <w:rtl/>
        </w:rPr>
        <w:t xml:space="preserve"> </w:t>
      </w:r>
      <w:r w:rsidRPr="00E43155">
        <w:rPr>
          <w:rStyle w:val="libAieChar"/>
          <w:rFonts w:hint="cs"/>
          <w:rtl/>
        </w:rPr>
        <w:t>بِالطَّيِّبِ</w:t>
      </w:r>
      <w:r w:rsidR="006007F7">
        <w:rPr>
          <w:rStyle w:val="libAieChar"/>
          <w:rFonts w:hint="cs"/>
          <w:rtl/>
        </w:rPr>
        <w:t xml:space="preserve"> </w:t>
      </w:r>
      <w:r w:rsidRPr="00E43155">
        <w:rPr>
          <w:rStyle w:val="libAieChar"/>
          <w:rFonts w:hint="cs"/>
          <w:rtl/>
        </w:rPr>
        <w:t>وَلاَ</w:t>
      </w:r>
      <w:r w:rsidR="006007F7">
        <w:rPr>
          <w:rStyle w:val="libAieChar"/>
          <w:rFonts w:hint="cs"/>
          <w:rtl/>
        </w:rPr>
        <w:t xml:space="preserve"> </w:t>
      </w:r>
      <w:r w:rsidRPr="00E43155">
        <w:rPr>
          <w:rStyle w:val="libAieChar"/>
          <w:rFonts w:hint="cs"/>
          <w:rtl/>
        </w:rPr>
        <w:t>تَأْكُلُواْ</w:t>
      </w:r>
      <w:r w:rsidR="006007F7">
        <w:rPr>
          <w:rStyle w:val="libAieChar"/>
          <w:rFonts w:hint="cs"/>
          <w:rtl/>
        </w:rPr>
        <w:t xml:space="preserve"> </w:t>
      </w:r>
      <w:r w:rsidRPr="00E43155">
        <w:rPr>
          <w:rStyle w:val="libAieChar"/>
          <w:rFonts w:hint="cs"/>
          <w:rtl/>
        </w:rPr>
        <w:t>أَمْوَالَهُمْ</w:t>
      </w:r>
      <w:r w:rsidR="006007F7">
        <w:rPr>
          <w:rStyle w:val="libAieChar"/>
          <w:rFonts w:hint="cs"/>
          <w:rtl/>
        </w:rPr>
        <w:t xml:space="preserve"> </w:t>
      </w:r>
      <w:r w:rsidRPr="00E43155">
        <w:rPr>
          <w:rStyle w:val="libAieChar"/>
          <w:rFonts w:hint="cs"/>
          <w:rtl/>
        </w:rPr>
        <w:t>إِلَى</w:t>
      </w:r>
      <w:r w:rsidR="006007F7">
        <w:rPr>
          <w:rStyle w:val="libAieChar"/>
          <w:rFonts w:hint="cs"/>
          <w:rtl/>
        </w:rPr>
        <w:t xml:space="preserve"> </w:t>
      </w:r>
      <w:r w:rsidRPr="00E43155">
        <w:rPr>
          <w:rStyle w:val="libAieChar"/>
          <w:rFonts w:hint="cs"/>
          <w:rtl/>
        </w:rPr>
        <w:t>أَمْوَالِكُمْ</w:t>
      </w:r>
      <w:r w:rsidR="006007F7">
        <w:rPr>
          <w:rStyle w:val="libAieChar"/>
          <w:rFonts w:hint="cs"/>
          <w:rtl/>
        </w:rPr>
        <w:t xml:space="preserve"> </w:t>
      </w:r>
      <w:r w:rsidRPr="00E43155">
        <w:rPr>
          <w:rStyle w:val="libAieChar"/>
          <w:rFonts w:hint="cs"/>
          <w:rtl/>
        </w:rPr>
        <w:t>إِنَّهُ كَانَ</w:t>
      </w:r>
      <w:r w:rsidR="006007F7">
        <w:rPr>
          <w:rStyle w:val="libAieChar"/>
          <w:rFonts w:hint="cs"/>
          <w:rtl/>
        </w:rPr>
        <w:t xml:space="preserve"> </w:t>
      </w:r>
      <w:r w:rsidRPr="00E43155">
        <w:rPr>
          <w:rStyle w:val="libAieChar"/>
          <w:rFonts w:hint="cs"/>
          <w:rtl/>
        </w:rPr>
        <w:t>حُوباً</w:t>
      </w:r>
      <w:r w:rsidR="006007F7">
        <w:rPr>
          <w:rStyle w:val="libAieChar"/>
          <w:rFonts w:hint="cs"/>
          <w:rtl/>
        </w:rPr>
        <w:t xml:space="preserve"> </w:t>
      </w:r>
      <w:r w:rsidRPr="00E43155">
        <w:rPr>
          <w:rStyle w:val="libAieChar"/>
          <w:rFonts w:hint="cs"/>
          <w:rtl/>
        </w:rPr>
        <w:t xml:space="preserve">كَبِيراً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(3)</w:t>
      </w:r>
      <w:r w:rsidRPr="00D10147">
        <w:rPr>
          <w:rFonts w:hint="cs"/>
          <w:rtl/>
        </w:rPr>
        <w:t xml:space="preserve"> ، وقال تعالى أيضاً : </w:t>
      </w:r>
      <w:r w:rsidR="00AA731E">
        <w:rPr>
          <w:rStyle w:val="libAlaemChar"/>
          <w:rFonts w:eastAsiaTheme="minorHAnsi" w:hint="cs"/>
          <w:rtl/>
        </w:rPr>
        <w:t>(</w:t>
      </w:r>
      <w:r w:rsidRPr="00E43155">
        <w:rPr>
          <w:rStyle w:val="libAieChar"/>
          <w:rFonts w:hint="cs"/>
          <w:rtl/>
        </w:rPr>
        <w:t xml:space="preserve"> وَلاَ</w:t>
      </w:r>
      <w:r w:rsidR="006007F7">
        <w:rPr>
          <w:rStyle w:val="libAieChar"/>
          <w:rFonts w:hint="cs"/>
          <w:rtl/>
        </w:rPr>
        <w:t xml:space="preserve"> </w:t>
      </w:r>
      <w:r w:rsidRPr="00E43155">
        <w:rPr>
          <w:rStyle w:val="libAieChar"/>
          <w:rFonts w:hint="cs"/>
          <w:rtl/>
        </w:rPr>
        <w:t>تَأْكُلُواْ أَمْوَالَكُم</w:t>
      </w:r>
      <w:r w:rsidR="006007F7">
        <w:rPr>
          <w:rStyle w:val="libAieChar"/>
          <w:rFonts w:hint="cs"/>
          <w:rtl/>
        </w:rPr>
        <w:t xml:space="preserve"> </w:t>
      </w:r>
      <w:r w:rsidRPr="00E43155">
        <w:rPr>
          <w:rStyle w:val="libAieChar"/>
          <w:rFonts w:hint="cs"/>
          <w:rtl/>
        </w:rPr>
        <w:t>بَيْنَكُم بِالْبَاطِلِ</w:t>
      </w:r>
      <w:r w:rsidR="006007F7">
        <w:rPr>
          <w:rStyle w:val="libAieChar"/>
          <w:rFonts w:hint="cs"/>
          <w:rtl/>
        </w:rPr>
        <w:t xml:space="preserve"> </w:t>
      </w:r>
      <w:r w:rsidRPr="00E43155">
        <w:rPr>
          <w:rStyle w:val="libAieChar"/>
          <w:rFonts w:hint="cs"/>
          <w:rtl/>
        </w:rPr>
        <w:t>وَتُدْلُواْ</w:t>
      </w:r>
      <w:r w:rsidR="006007F7">
        <w:rPr>
          <w:rStyle w:val="libAieChar"/>
          <w:rFonts w:hint="cs"/>
          <w:rtl/>
        </w:rPr>
        <w:t xml:space="preserve"> </w:t>
      </w:r>
      <w:r w:rsidRPr="00E43155">
        <w:rPr>
          <w:rStyle w:val="libAieChar"/>
          <w:rFonts w:hint="cs"/>
          <w:rtl/>
        </w:rPr>
        <w:t>بِهَا</w:t>
      </w:r>
      <w:r w:rsidR="006007F7">
        <w:rPr>
          <w:rStyle w:val="libAieChar"/>
          <w:rFonts w:hint="cs"/>
          <w:rtl/>
        </w:rPr>
        <w:t xml:space="preserve"> </w:t>
      </w:r>
      <w:r w:rsidRPr="00E43155">
        <w:rPr>
          <w:rStyle w:val="libAieChar"/>
          <w:rFonts w:hint="cs"/>
          <w:rtl/>
        </w:rPr>
        <w:t>إِلَى</w:t>
      </w:r>
      <w:r w:rsidR="006007F7">
        <w:rPr>
          <w:rStyle w:val="libAieChar"/>
          <w:rFonts w:hint="cs"/>
          <w:rtl/>
        </w:rPr>
        <w:t xml:space="preserve"> </w:t>
      </w:r>
      <w:r w:rsidRPr="00E43155">
        <w:rPr>
          <w:rStyle w:val="libAieChar"/>
          <w:rFonts w:hint="cs"/>
          <w:rtl/>
        </w:rPr>
        <w:t>الْحُكَّامِ</w:t>
      </w:r>
      <w:r w:rsidR="006007F7">
        <w:rPr>
          <w:rStyle w:val="libAieChar"/>
          <w:rFonts w:hint="cs"/>
          <w:rtl/>
        </w:rPr>
        <w:t xml:space="preserve"> </w:t>
      </w:r>
      <w:r w:rsidRPr="00E43155">
        <w:rPr>
          <w:rStyle w:val="libAieChar"/>
          <w:rFonts w:hint="cs"/>
          <w:rtl/>
        </w:rPr>
        <w:t>لِتَأْكُلُواْ</w:t>
      </w:r>
      <w:r w:rsidR="006007F7">
        <w:rPr>
          <w:rStyle w:val="libAieChar"/>
          <w:rFonts w:hint="cs"/>
          <w:rtl/>
        </w:rPr>
        <w:t xml:space="preserve"> </w:t>
      </w:r>
      <w:r w:rsidRPr="00E43155">
        <w:rPr>
          <w:rStyle w:val="libAieChar"/>
          <w:rFonts w:hint="cs"/>
          <w:rtl/>
        </w:rPr>
        <w:t>فَرِيقاً</w:t>
      </w:r>
      <w:r w:rsidR="006007F7">
        <w:rPr>
          <w:rStyle w:val="libAieChar"/>
          <w:rFonts w:hint="cs"/>
          <w:rtl/>
        </w:rPr>
        <w:t xml:space="preserve"> </w:t>
      </w:r>
      <w:r w:rsidRPr="00E43155">
        <w:rPr>
          <w:rStyle w:val="libAieChar"/>
          <w:rFonts w:hint="cs"/>
          <w:rtl/>
        </w:rPr>
        <w:t>منْ أَمْوَالِ</w:t>
      </w:r>
      <w:r w:rsidR="006007F7">
        <w:rPr>
          <w:rStyle w:val="libAieChar"/>
          <w:rFonts w:hint="cs"/>
          <w:rtl/>
        </w:rPr>
        <w:t xml:space="preserve"> </w:t>
      </w:r>
      <w:r w:rsidRPr="00E43155">
        <w:rPr>
          <w:rStyle w:val="libAieChar"/>
          <w:rFonts w:hint="cs"/>
          <w:rtl/>
        </w:rPr>
        <w:t>النَّاسِ</w:t>
      </w:r>
      <w:r w:rsidR="006007F7">
        <w:rPr>
          <w:rStyle w:val="libAieChar"/>
          <w:rFonts w:hint="cs"/>
          <w:rtl/>
        </w:rPr>
        <w:t xml:space="preserve"> </w:t>
      </w:r>
      <w:r w:rsidRPr="00E43155">
        <w:rPr>
          <w:rStyle w:val="libAieChar"/>
          <w:rFonts w:hint="cs"/>
          <w:rtl/>
        </w:rPr>
        <w:t>بِالإِثْمِ وَأَنتُمْ</w:t>
      </w:r>
      <w:r w:rsidR="006007F7">
        <w:rPr>
          <w:rStyle w:val="libAieChar"/>
          <w:rFonts w:hint="cs"/>
          <w:rtl/>
        </w:rPr>
        <w:t xml:space="preserve"> </w:t>
      </w:r>
      <w:r w:rsidRPr="00E43155">
        <w:rPr>
          <w:rStyle w:val="libAieChar"/>
          <w:rFonts w:hint="cs"/>
          <w:rtl/>
        </w:rPr>
        <w:t xml:space="preserve">تَعْلَمُونَ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(4)</w:t>
      </w:r>
      <w:r w:rsidRPr="00D10147">
        <w:rPr>
          <w:rFonts w:hint="cs"/>
          <w:rtl/>
        </w:rPr>
        <w:t xml:space="preserve"> .</w:t>
      </w:r>
    </w:p>
    <w:p w:rsidR="00CC0BC3" w:rsidRDefault="00CC0BC3" w:rsidP="00275147">
      <w:pPr>
        <w:pStyle w:val="libNormal"/>
        <w:rPr>
          <w:rtl/>
        </w:rPr>
      </w:pPr>
      <w:r w:rsidRPr="007A7605">
        <w:rPr>
          <w:rFonts w:hint="cs"/>
          <w:rtl/>
        </w:rPr>
        <w:t>أمّا الروايات في هذا المجال فهي فوق حدّ الإحصاء ، حيث أكّدت على حرمة أعراض الناس وأنفسهم وأموالهم ، وأوجبت درجة الشهادة والمقامات الرفيعة لمَن يدافع عن نفسه وعرضه وماله ، وحثّت على أن يكون المؤمن غيوراً حريصاً على كرامته ، ففي الحديث عن أبي عبد</w:t>
      </w:r>
      <w:r w:rsidR="00275147">
        <w:rPr>
          <w:rFonts w:hint="cs"/>
          <w:rtl/>
        </w:rPr>
        <w:t xml:space="preserve"> </w:t>
      </w:r>
      <w:r w:rsidRPr="007A7605">
        <w:rPr>
          <w:rFonts w:hint="cs"/>
          <w:rtl/>
        </w:rPr>
        <w:t xml:space="preserve">الله </w:t>
      </w:r>
      <w:r w:rsidR="00214C08" w:rsidRPr="00214C08">
        <w:rPr>
          <w:rStyle w:val="libAlaemChar"/>
          <w:rFonts w:eastAsiaTheme="minorHAnsi"/>
          <w:rtl/>
        </w:rPr>
        <w:t>عليه‌السلام</w:t>
      </w:r>
      <w:r w:rsidRPr="007A7605">
        <w:rPr>
          <w:rFonts w:hint="cs"/>
          <w:rtl/>
        </w:rPr>
        <w:t xml:space="preserve"> قال : </w:t>
      </w:r>
      <w:r w:rsidRPr="00CE3837">
        <w:rPr>
          <w:rStyle w:val="libBold2Char"/>
          <w:rFonts w:hint="cs"/>
          <w:rtl/>
        </w:rPr>
        <w:t xml:space="preserve">( إنّ رسول الله </w:t>
      </w:r>
      <w:r w:rsidR="003D24AF" w:rsidRPr="00C942B4">
        <w:rPr>
          <w:rStyle w:val="libAlaemChar"/>
          <w:rFonts w:eastAsiaTheme="minorHAnsi"/>
          <w:rtl/>
        </w:rPr>
        <w:t>صلى‌الله‌عليه‌وآله‌وسلم</w:t>
      </w:r>
      <w:r w:rsidRPr="00CE3837">
        <w:rPr>
          <w:rStyle w:val="libBold2Char"/>
          <w:rFonts w:hint="cs"/>
          <w:rtl/>
        </w:rPr>
        <w:t xml:space="preserve"> وقف بمنىً حتى قضى مناسكها في حجّة الوداع ، فقال : أيّ يوم أعظم حرمة ؟ فقالوا : هذا اليوم ، فقال : فأيّ شهر أعظم حرمة ؟ فقالوا : هذا الشهر ، قال : فأيّ بلد أعظم حرمة ؟ قالوا : هذا البلد .</w:t>
      </w:r>
    </w:p>
    <w:p w:rsidR="00CC0BC3" w:rsidRPr="00CE3837" w:rsidRDefault="00CC0BC3" w:rsidP="00CE3837">
      <w:pPr>
        <w:pStyle w:val="libBold2"/>
        <w:rPr>
          <w:rtl/>
        </w:rPr>
      </w:pPr>
      <w:r w:rsidRPr="00CE3837">
        <w:rPr>
          <w:rFonts w:hint="cs"/>
          <w:rtl/>
        </w:rPr>
        <w:t>قال : فإنّ دماءكم وأموالكم عليكم حرام كحرمة يومكم هذا في شهركم هذا في بلدكم هذا إلى يوم تلقونه ، فيسألكم عن أعمالكم ، ألا هل بلّغت ؟ قالوا : نعم ، قال : اللّهمّ اشهد ، ألا مَن كانت عنده أمانة فليؤدّها إلى مَن ائتمنه</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النور : 23 .</w:t>
      </w:r>
    </w:p>
    <w:p w:rsidR="00CC0BC3" w:rsidRPr="00F25166" w:rsidRDefault="00CC0BC3" w:rsidP="00F25166">
      <w:pPr>
        <w:pStyle w:val="libFootnote0"/>
        <w:rPr>
          <w:rtl/>
        </w:rPr>
      </w:pPr>
      <w:r w:rsidRPr="00F25166">
        <w:rPr>
          <w:rFonts w:hint="cs"/>
          <w:rtl/>
        </w:rPr>
        <w:t>(2) النساء : 29 .</w:t>
      </w:r>
    </w:p>
    <w:p w:rsidR="00CC0BC3" w:rsidRPr="00F25166" w:rsidRDefault="00CC0BC3" w:rsidP="00F25166">
      <w:pPr>
        <w:pStyle w:val="libFootnote0"/>
        <w:rPr>
          <w:rtl/>
        </w:rPr>
      </w:pPr>
      <w:r w:rsidRPr="00F25166">
        <w:rPr>
          <w:rFonts w:hint="cs"/>
          <w:rtl/>
        </w:rPr>
        <w:t>(3) النساء : 2 .</w:t>
      </w:r>
    </w:p>
    <w:p w:rsidR="00275147" w:rsidRDefault="00CC0BC3" w:rsidP="00F25166">
      <w:pPr>
        <w:pStyle w:val="libFootnote0"/>
        <w:rPr>
          <w:rtl/>
        </w:rPr>
      </w:pPr>
      <w:r w:rsidRPr="00F25166">
        <w:rPr>
          <w:rFonts w:hint="cs"/>
          <w:rtl/>
        </w:rPr>
        <w:t>(4) البقرة : 188 .</w:t>
      </w:r>
    </w:p>
    <w:p w:rsidR="00275147" w:rsidRDefault="00275147" w:rsidP="00DA744D">
      <w:pPr>
        <w:pStyle w:val="libNormal"/>
        <w:rPr>
          <w:rtl/>
        </w:rPr>
      </w:pPr>
      <w:r>
        <w:rPr>
          <w:rtl/>
        </w:rPr>
        <w:br w:type="page"/>
      </w:r>
    </w:p>
    <w:p w:rsidR="00CC0BC3" w:rsidRDefault="00CC0BC3" w:rsidP="00AA731E">
      <w:pPr>
        <w:pStyle w:val="libNormal0"/>
        <w:rPr>
          <w:rtl/>
        </w:rPr>
      </w:pPr>
      <w:r w:rsidRPr="00CE3837">
        <w:rPr>
          <w:rStyle w:val="libBold2Char"/>
          <w:rFonts w:hint="cs"/>
          <w:rtl/>
        </w:rPr>
        <w:lastRenderedPageBreak/>
        <w:t>عليها ، فإنّه لا يحلّ دم امرئ مسلم ولا ماله إلاّ بطيبة نفسه ، ولا تظلموا أنفسكم ولا ترجعوا بعدي كفّاراً )</w:t>
      </w:r>
      <w:r w:rsidRPr="00CE3837">
        <w:rPr>
          <w:rStyle w:val="libFootnotenumChar"/>
          <w:rFonts w:hint="cs"/>
          <w:rtl/>
        </w:rPr>
        <w:t xml:space="preserve"> (1)</w:t>
      </w:r>
      <w:r w:rsidRPr="007A7605">
        <w:rPr>
          <w:rFonts w:hint="cs"/>
          <w:rtl/>
        </w:rPr>
        <w:t xml:space="preserve"> .</w:t>
      </w:r>
    </w:p>
    <w:p w:rsidR="00CC0BC3" w:rsidRDefault="00CC0BC3" w:rsidP="003D24AF">
      <w:pPr>
        <w:pStyle w:val="libNormal"/>
        <w:rPr>
          <w:rtl/>
        </w:rPr>
      </w:pPr>
      <w:r w:rsidRPr="00413B8B">
        <w:rPr>
          <w:rFonts w:hint="cs"/>
          <w:rtl/>
        </w:rPr>
        <w:t xml:space="preserve">كذلك عن رسول الله </w:t>
      </w:r>
      <w:r w:rsidR="003D24AF" w:rsidRPr="00C942B4">
        <w:rPr>
          <w:rStyle w:val="libAlaemChar"/>
          <w:rFonts w:eastAsiaTheme="minorHAnsi"/>
          <w:rtl/>
        </w:rPr>
        <w:t>صلى‌الله‌عليه‌وآله‌وسلم</w:t>
      </w:r>
      <w:r w:rsidRPr="00413B8B">
        <w:rPr>
          <w:rFonts w:hint="cs"/>
          <w:rtl/>
        </w:rPr>
        <w:t xml:space="preserve"> قال : (</w:t>
      </w:r>
      <w:r w:rsidRPr="00B16DF9">
        <w:rPr>
          <w:rStyle w:val="libBold2Char"/>
          <w:rFonts w:hint="cs"/>
          <w:rtl/>
        </w:rPr>
        <w:t xml:space="preserve"> مَن أريد ماله بغير حق فقاتل فقُتل فهو شهيد </w:t>
      </w:r>
      <w:r w:rsidRPr="007E2907">
        <w:rPr>
          <w:rStyle w:val="libBold2Char"/>
          <w:rFonts w:hint="cs"/>
          <w:rtl/>
        </w:rPr>
        <w:t>)</w:t>
      </w:r>
      <w:r w:rsidRPr="00E43155">
        <w:rPr>
          <w:rStyle w:val="libFootnotenumChar"/>
          <w:rFonts w:hint="cs"/>
          <w:rtl/>
        </w:rPr>
        <w:t xml:space="preserve"> (2)</w:t>
      </w:r>
      <w:r w:rsidRPr="00413B8B">
        <w:rPr>
          <w:rFonts w:hint="cs"/>
          <w:rtl/>
        </w:rPr>
        <w:t xml:space="preserve"> .</w:t>
      </w:r>
    </w:p>
    <w:p w:rsidR="00CC0BC3" w:rsidRDefault="00CC0BC3" w:rsidP="003D24AF">
      <w:pPr>
        <w:pStyle w:val="libNormal"/>
        <w:rPr>
          <w:rtl/>
        </w:rPr>
      </w:pPr>
      <w:r w:rsidRPr="00413B8B">
        <w:rPr>
          <w:rFonts w:hint="cs"/>
          <w:rtl/>
        </w:rPr>
        <w:t xml:space="preserve">وأخرج البخاري عن رسول الله </w:t>
      </w:r>
      <w:r w:rsidR="003D24AF" w:rsidRPr="00C942B4">
        <w:rPr>
          <w:rStyle w:val="libAlaemChar"/>
          <w:rFonts w:eastAsiaTheme="minorHAnsi"/>
          <w:rtl/>
        </w:rPr>
        <w:t>صلى‌الله‌عليه‌وآله‌وسلم</w:t>
      </w:r>
      <w:r w:rsidRPr="00413B8B">
        <w:rPr>
          <w:rFonts w:hint="cs"/>
          <w:rtl/>
        </w:rPr>
        <w:t xml:space="preserve"> قوله :</w:t>
      </w:r>
      <w:r w:rsidRPr="007E2907">
        <w:rPr>
          <w:rStyle w:val="libBold2Char"/>
          <w:rFonts w:hint="cs"/>
          <w:rtl/>
        </w:rPr>
        <w:t xml:space="preserve"> (</w:t>
      </w:r>
      <w:r w:rsidRPr="00B16DF9">
        <w:rPr>
          <w:rStyle w:val="libBold2Char"/>
          <w:rFonts w:hint="cs"/>
          <w:rtl/>
        </w:rPr>
        <w:t xml:space="preserve"> مَن أخذ أموال الناس يريد إتلافها أتلفه الله )</w:t>
      </w:r>
      <w:r w:rsidRPr="00E43155">
        <w:rPr>
          <w:rStyle w:val="libFootnotenumChar"/>
          <w:rFonts w:hint="cs"/>
          <w:rtl/>
        </w:rPr>
        <w:t xml:space="preserve"> (3)</w:t>
      </w:r>
      <w:r w:rsidRPr="00413B8B">
        <w:rPr>
          <w:rFonts w:hint="cs"/>
          <w:rtl/>
        </w:rPr>
        <w:t xml:space="preserve"> .</w:t>
      </w:r>
    </w:p>
    <w:p w:rsidR="00CC0BC3" w:rsidRDefault="00CC0BC3" w:rsidP="00214C08">
      <w:pPr>
        <w:pStyle w:val="libNormal"/>
        <w:rPr>
          <w:rtl/>
        </w:rPr>
      </w:pPr>
      <w:r w:rsidRPr="00D10147">
        <w:rPr>
          <w:rFonts w:hint="cs"/>
          <w:rtl/>
        </w:rPr>
        <w:t xml:space="preserve">وعن أبي مريم عن أبي جعفر الباقر </w:t>
      </w:r>
      <w:r w:rsidR="00214C08" w:rsidRPr="00214C08">
        <w:rPr>
          <w:rStyle w:val="libAlaemChar"/>
          <w:rFonts w:eastAsiaTheme="minorHAnsi"/>
          <w:rtl/>
        </w:rPr>
        <w:t>عليه‌السلام</w:t>
      </w:r>
      <w:r w:rsidRPr="00D10147">
        <w:rPr>
          <w:rFonts w:hint="cs"/>
          <w:rtl/>
        </w:rPr>
        <w:t xml:space="preserve"> قال : </w:t>
      </w:r>
      <w:r w:rsidRPr="00B16DF9">
        <w:rPr>
          <w:rStyle w:val="libBold2Char"/>
          <w:rFonts w:hint="cs"/>
          <w:rtl/>
        </w:rPr>
        <w:t xml:space="preserve">( قال رسول الله </w:t>
      </w:r>
      <w:r w:rsidR="003D24AF" w:rsidRPr="00C942B4">
        <w:rPr>
          <w:rStyle w:val="libAlaemChar"/>
          <w:rFonts w:eastAsiaTheme="minorHAnsi"/>
          <w:rtl/>
        </w:rPr>
        <w:t>صلى‌الله‌عليه‌وآله‌وسلم</w:t>
      </w:r>
      <w:r w:rsidRPr="00B16DF9">
        <w:rPr>
          <w:rStyle w:val="libBold2Char"/>
          <w:rFonts w:hint="cs"/>
          <w:rtl/>
        </w:rPr>
        <w:t xml:space="preserve"> : مَن قتل دون مظلمته</w:t>
      </w:r>
      <w:r w:rsidRPr="00D10147">
        <w:rPr>
          <w:rFonts w:hint="cs"/>
          <w:rtl/>
        </w:rPr>
        <w:t xml:space="preserve"> </w:t>
      </w:r>
      <w:r w:rsidRPr="00B16DF9">
        <w:rPr>
          <w:rStyle w:val="libBold2Char"/>
          <w:rFonts w:hint="cs"/>
          <w:rtl/>
        </w:rPr>
        <w:t>فهو شهيد</w:t>
      </w:r>
      <w:r w:rsidRPr="00D10147">
        <w:rPr>
          <w:rFonts w:hint="cs"/>
          <w:rtl/>
        </w:rPr>
        <w:t xml:space="preserve"> ، ثم قال : </w:t>
      </w:r>
      <w:r w:rsidRPr="00B16DF9">
        <w:rPr>
          <w:rStyle w:val="libBold2Char"/>
          <w:rFonts w:hint="cs"/>
          <w:rtl/>
        </w:rPr>
        <w:t>يا أبا مريم ، هل تدري ما دون مظلمته ؟</w:t>
      </w:r>
      <w:r w:rsidRPr="00D10147">
        <w:rPr>
          <w:rFonts w:hint="cs"/>
          <w:rtl/>
        </w:rPr>
        <w:t xml:space="preserve"> قلت : جُعلت فداك الرجل يقتل دون أهله ودون ماله وأشباه ذلك ، فقال : </w:t>
      </w:r>
      <w:r w:rsidRPr="00EE47A1">
        <w:rPr>
          <w:rStyle w:val="libBold2Char"/>
          <w:rFonts w:hint="cs"/>
          <w:rtl/>
        </w:rPr>
        <w:t xml:space="preserve">يا أبا مريم إنّ من الفقه عرفان الحق </w:t>
      </w:r>
      <w:r w:rsidRPr="00B16DF9">
        <w:rPr>
          <w:rStyle w:val="libBold2Char"/>
          <w:rFonts w:hint="cs"/>
          <w:rtl/>
        </w:rPr>
        <w:t>)</w:t>
      </w:r>
      <w:r w:rsidRPr="0089678F">
        <w:rPr>
          <w:rStyle w:val="libFootnotenumChar"/>
          <w:rFonts w:hint="cs"/>
          <w:rtl/>
        </w:rPr>
        <w:t xml:space="preserve"> (4)</w:t>
      </w:r>
      <w:r w:rsidRPr="00D10147">
        <w:rPr>
          <w:rFonts w:hint="cs"/>
          <w:rtl/>
        </w:rPr>
        <w:t xml:space="preserve"> .</w:t>
      </w:r>
    </w:p>
    <w:p w:rsidR="00CC0BC3" w:rsidRDefault="00CC0BC3" w:rsidP="00214C08">
      <w:pPr>
        <w:pStyle w:val="libNormal"/>
        <w:rPr>
          <w:rtl/>
        </w:rPr>
      </w:pPr>
      <w:r w:rsidRPr="00D10147">
        <w:rPr>
          <w:rFonts w:hint="cs"/>
          <w:rtl/>
        </w:rPr>
        <w:t>وجاء عن الإمام علي بن موسى الرضا</w:t>
      </w:r>
      <w:r w:rsidR="00214C08" w:rsidRPr="00214C08">
        <w:rPr>
          <w:rStyle w:val="libAlaemChar"/>
          <w:rFonts w:eastAsiaTheme="minorHAnsi"/>
          <w:rtl/>
        </w:rPr>
        <w:t xml:space="preserve"> عليه‌السلام</w:t>
      </w:r>
      <w:r w:rsidRPr="00D10147">
        <w:rPr>
          <w:rFonts w:hint="cs"/>
          <w:rtl/>
        </w:rPr>
        <w:t xml:space="preserve"> قوله : </w:t>
      </w:r>
      <w:r w:rsidRPr="00B16DF9">
        <w:rPr>
          <w:rStyle w:val="libBold2Char"/>
          <w:rFonts w:hint="cs"/>
          <w:rtl/>
        </w:rPr>
        <w:t xml:space="preserve">( ومَن قاتل فقُتل دون ماله ورحله ونفسه فهو شهيد ) </w:t>
      </w:r>
      <w:r w:rsidRPr="0089678F">
        <w:rPr>
          <w:rStyle w:val="libFootnotenumChar"/>
          <w:rFonts w:hint="cs"/>
          <w:rtl/>
        </w:rPr>
        <w:t>(5)</w:t>
      </w:r>
      <w:r w:rsidRPr="00D10147">
        <w:rPr>
          <w:rFonts w:hint="cs"/>
          <w:rtl/>
        </w:rPr>
        <w:t xml:space="preserve"> .</w:t>
      </w:r>
    </w:p>
    <w:p w:rsidR="00CC0BC3" w:rsidRDefault="00CC0BC3" w:rsidP="00214C08">
      <w:pPr>
        <w:pStyle w:val="libNormal"/>
        <w:rPr>
          <w:rtl/>
        </w:rPr>
      </w:pPr>
      <w:r w:rsidRPr="00D10147">
        <w:rPr>
          <w:rFonts w:hint="cs"/>
          <w:rtl/>
        </w:rPr>
        <w:t xml:space="preserve">وأخرج الكليني عن أبي عبد الله </w:t>
      </w:r>
      <w:r w:rsidR="00214C08" w:rsidRPr="00214C08">
        <w:rPr>
          <w:rStyle w:val="libAlaemChar"/>
          <w:rFonts w:eastAsiaTheme="minorHAnsi"/>
          <w:rtl/>
        </w:rPr>
        <w:t>عليه‌السلام</w:t>
      </w:r>
      <w:r w:rsidRPr="00D10147">
        <w:rPr>
          <w:rFonts w:hint="cs"/>
          <w:rtl/>
        </w:rPr>
        <w:t xml:space="preserve"> قال : </w:t>
      </w:r>
      <w:r w:rsidRPr="00B16DF9">
        <w:rPr>
          <w:rStyle w:val="libBold2Char"/>
          <w:rFonts w:hint="cs"/>
          <w:rtl/>
        </w:rPr>
        <w:t xml:space="preserve">( </w:t>
      </w:r>
      <w:r w:rsidRPr="00EE47A1">
        <w:rPr>
          <w:rStyle w:val="libBold2Char"/>
          <w:rFonts w:hint="cs"/>
          <w:rtl/>
        </w:rPr>
        <w:t xml:space="preserve">قال رسول الله </w:t>
      </w:r>
      <w:r w:rsidR="003D24AF" w:rsidRPr="00C942B4">
        <w:rPr>
          <w:rStyle w:val="libAlaemChar"/>
          <w:rFonts w:eastAsiaTheme="minorHAnsi"/>
          <w:rtl/>
        </w:rPr>
        <w:t>صلى‌الله‌عليه‌وآله‌وسلم</w:t>
      </w:r>
      <w:r w:rsidRPr="00EE47A1">
        <w:rPr>
          <w:rStyle w:val="libBold2Char"/>
          <w:rFonts w:hint="cs"/>
          <w:rtl/>
        </w:rPr>
        <w:t xml:space="preserve"> : كان إبراهيم </w:t>
      </w:r>
      <w:r w:rsidR="00214C08" w:rsidRPr="00214C08">
        <w:rPr>
          <w:rStyle w:val="libAlaemChar"/>
          <w:rFonts w:eastAsiaTheme="minorHAnsi"/>
          <w:rtl/>
        </w:rPr>
        <w:t>عليه‌السلام</w:t>
      </w:r>
      <w:r w:rsidRPr="00EE47A1">
        <w:rPr>
          <w:rStyle w:val="libBold2Char"/>
          <w:rFonts w:hint="cs"/>
          <w:rtl/>
        </w:rPr>
        <w:t xml:space="preserve"> غيوراً وأنا أغير منه ، وجدع الله أنف مَن لا يغار من المؤمنين والمسلمين </w:t>
      </w:r>
      <w:r w:rsidRPr="00B16DF9">
        <w:rPr>
          <w:rStyle w:val="libBold2Char"/>
          <w:rFonts w:hint="cs"/>
          <w:rtl/>
        </w:rPr>
        <w:t>)</w:t>
      </w:r>
      <w:r w:rsidRPr="00D10147">
        <w:rPr>
          <w:rFonts w:hint="cs"/>
          <w:rtl/>
        </w:rPr>
        <w:t xml:space="preserve"> </w:t>
      </w:r>
      <w:r w:rsidRPr="0089678F">
        <w:rPr>
          <w:rStyle w:val="libFootnotenumChar"/>
          <w:rFonts w:hint="cs"/>
          <w:rtl/>
        </w:rPr>
        <w:t>(6)</w:t>
      </w:r>
      <w:r w:rsidRPr="00D10147">
        <w:rPr>
          <w:rFonts w:hint="cs"/>
          <w:rtl/>
        </w:rPr>
        <w:t xml:space="preserve">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وسائل الشيعة : ج 29 ص 10 .</w:t>
      </w:r>
    </w:p>
    <w:p w:rsidR="00CC0BC3" w:rsidRPr="00F25166" w:rsidRDefault="00CC0BC3" w:rsidP="00F25166">
      <w:pPr>
        <w:pStyle w:val="libFootnote0"/>
        <w:rPr>
          <w:rtl/>
        </w:rPr>
      </w:pPr>
      <w:r w:rsidRPr="00F25166">
        <w:rPr>
          <w:rFonts w:hint="cs"/>
          <w:rtl/>
        </w:rPr>
        <w:t>(2) مسند أحمد : ج2 ص194 ؛ سنن أبي داود ، السجستاني : ج2 ص430 ح4771 ؛ سنن النسائي : ج7 ص115 ؛ السنن الكبرى ، البيهقي : ج8 ص187 ؛ المصنف الصنعاني : ج 10 ص 114 .</w:t>
      </w:r>
    </w:p>
    <w:p w:rsidR="00CC0BC3" w:rsidRPr="00F25166" w:rsidRDefault="00CC0BC3" w:rsidP="00F25166">
      <w:pPr>
        <w:pStyle w:val="libFootnote0"/>
        <w:rPr>
          <w:rtl/>
        </w:rPr>
      </w:pPr>
      <w:r w:rsidRPr="00F25166">
        <w:rPr>
          <w:rFonts w:hint="cs"/>
          <w:rtl/>
        </w:rPr>
        <w:t>(3) البخاري : ج 2 ص 117 ، كتاب الكسوف لا صدقة إلاّ عن ظهر غني .</w:t>
      </w:r>
    </w:p>
    <w:p w:rsidR="00CC0BC3" w:rsidRPr="00F25166" w:rsidRDefault="00CC0BC3" w:rsidP="00F25166">
      <w:pPr>
        <w:pStyle w:val="libFootnote0"/>
        <w:rPr>
          <w:rtl/>
        </w:rPr>
      </w:pPr>
      <w:r w:rsidRPr="00F25166">
        <w:rPr>
          <w:rFonts w:hint="cs"/>
          <w:rtl/>
        </w:rPr>
        <w:t>(4) الكافي : ج 5 ص 52 .</w:t>
      </w:r>
    </w:p>
    <w:p w:rsidR="00CC0BC3" w:rsidRPr="00F25166" w:rsidRDefault="00CC0BC3" w:rsidP="00F25166">
      <w:pPr>
        <w:pStyle w:val="libFootnote0"/>
        <w:rPr>
          <w:rtl/>
        </w:rPr>
      </w:pPr>
      <w:r w:rsidRPr="00F25166">
        <w:rPr>
          <w:rFonts w:hint="cs"/>
          <w:rtl/>
        </w:rPr>
        <w:t>(5) الوسائل : ج 15 ص 49 .</w:t>
      </w:r>
    </w:p>
    <w:p w:rsidR="00275147" w:rsidRDefault="00CC0BC3" w:rsidP="00F25166">
      <w:pPr>
        <w:pStyle w:val="libFootnote0"/>
        <w:rPr>
          <w:rtl/>
        </w:rPr>
      </w:pPr>
      <w:r w:rsidRPr="00F25166">
        <w:rPr>
          <w:rFonts w:hint="cs"/>
          <w:rtl/>
        </w:rPr>
        <w:t>(6) الكافي : ج 5 ص 536 .</w:t>
      </w:r>
    </w:p>
    <w:p w:rsidR="00275147" w:rsidRDefault="00275147" w:rsidP="00DA744D">
      <w:pPr>
        <w:pStyle w:val="libNormal"/>
        <w:rPr>
          <w:rtl/>
        </w:rPr>
      </w:pPr>
      <w:r>
        <w:rPr>
          <w:rtl/>
        </w:rPr>
        <w:br w:type="page"/>
      </w:r>
    </w:p>
    <w:p w:rsidR="00CC0BC3" w:rsidRDefault="00CC0BC3" w:rsidP="00214C08">
      <w:pPr>
        <w:pStyle w:val="libNormal"/>
        <w:rPr>
          <w:rtl/>
        </w:rPr>
      </w:pPr>
      <w:r w:rsidRPr="00D10147">
        <w:rPr>
          <w:rFonts w:hint="cs"/>
          <w:rtl/>
        </w:rPr>
        <w:lastRenderedPageBreak/>
        <w:t xml:space="preserve">كذلك عن أبي عبد الله </w:t>
      </w:r>
      <w:r w:rsidR="00214C08" w:rsidRPr="00214C08">
        <w:rPr>
          <w:rStyle w:val="libAlaemChar"/>
          <w:rFonts w:eastAsiaTheme="minorHAnsi"/>
          <w:rtl/>
        </w:rPr>
        <w:t>عليه‌السلام</w:t>
      </w:r>
      <w:r w:rsidRPr="00D10147">
        <w:rPr>
          <w:rFonts w:hint="cs"/>
          <w:rtl/>
        </w:rPr>
        <w:t xml:space="preserve"> قال : </w:t>
      </w:r>
      <w:r w:rsidRPr="00B16DF9">
        <w:rPr>
          <w:rStyle w:val="libBold2Char"/>
          <w:rFonts w:hint="cs"/>
          <w:rtl/>
        </w:rPr>
        <w:t xml:space="preserve">( </w:t>
      </w:r>
      <w:r w:rsidRPr="00EE47A1">
        <w:rPr>
          <w:rStyle w:val="libBold2Char"/>
          <w:rFonts w:hint="cs"/>
          <w:rtl/>
        </w:rPr>
        <w:t>إنّ الله تبارك وتعالى غيور يحب كل غيور ، ولغيرته حرّم الفواحش ظاهرها وباطنها</w:t>
      </w:r>
      <w:r w:rsidRPr="00B16DF9">
        <w:rPr>
          <w:rStyle w:val="libBold2Char"/>
          <w:rFonts w:hint="cs"/>
          <w:rtl/>
        </w:rPr>
        <w:t xml:space="preserve"> )</w:t>
      </w:r>
      <w:r w:rsidRPr="0089678F">
        <w:rPr>
          <w:rStyle w:val="libFootnotenumChar"/>
          <w:rFonts w:hint="cs"/>
          <w:rtl/>
        </w:rPr>
        <w:t xml:space="preserve"> (1)</w:t>
      </w:r>
      <w:r w:rsidRPr="00D10147">
        <w:rPr>
          <w:rFonts w:hint="cs"/>
          <w:rtl/>
        </w:rPr>
        <w:t xml:space="preserve"> .</w:t>
      </w:r>
    </w:p>
    <w:p w:rsidR="00CC0BC3" w:rsidRDefault="00CC0BC3" w:rsidP="003D24AF">
      <w:pPr>
        <w:pStyle w:val="libNormal"/>
        <w:rPr>
          <w:rtl/>
        </w:rPr>
      </w:pPr>
      <w:r w:rsidRPr="00D10147">
        <w:rPr>
          <w:rFonts w:hint="cs"/>
          <w:rtl/>
        </w:rPr>
        <w:t xml:space="preserve">وقال رسول الله </w:t>
      </w:r>
      <w:r w:rsidR="003D24AF" w:rsidRPr="00C942B4">
        <w:rPr>
          <w:rStyle w:val="libAlaemChar"/>
          <w:rFonts w:eastAsiaTheme="minorHAnsi"/>
          <w:rtl/>
        </w:rPr>
        <w:t>صلى‌الله‌عليه‌وآله‌وسلم</w:t>
      </w:r>
      <w:r w:rsidRPr="00D10147">
        <w:rPr>
          <w:rFonts w:hint="cs"/>
          <w:rtl/>
        </w:rPr>
        <w:t xml:space="preserve"> أيضاً : </w:t>
      </w:r>
      <w:r w:rsidRPr="00B16DF9">
        <w:rPr>
          <w:rStyle w:val="libBold2Char"/>
          <w:rFonts w:hint="cs"/>
          <w:rtl/>
        </w:rPr>
        <w:t>( إنّ الله يغار والمؤمن يغار )</w:t>
      </w:r>
      <w:r w:rsidRPr="0089678F">
        <w:rPr>
          <w:rStyle w:val="libFootnotenumChar"/>
          <w:rFonts w:hint="cs"/>
          <w:rtl/>
        </w:rPr>
        <w:t xml:space="preserve"> (2)</w:t>
      </w:r>
      <w:r w:rsidRPr="00D10147">
        <w:rPr>
          <w:rFonts w:hint="cs"/>
          <w:rtl/>
        </w:rPr>
        <w:t xml:space="preserve"> .</w:t>
      </w:r>
    </w:p>
    <w:p w:rsidR="00CC0BC3" w:rsidRDefault="00CC0BC3" w:rsidP="003D24AF">
      <w:pPr>
        <w:pStyle w:val="libNormal"/>
        <w:rPr>
          <w:rtl/>
        </w:rPr>
      </w:pPr>
      <w:r w:rsidRPr="00D10147">
        <w:rPr>
          <w:rFonts w:hint="cs"/>
          <w:rtl/>
        </w:rPr>
        <w:t>كذلك قال</w:t>
      </w:r>
      <w:r w:rsidR="003D24AF" w:rsidRPr="003D24AF">
        <w:rPr>
          <w:rStyle w:val="libAlaemChar"/>
          <w:rFonts w:eastAsiaTheme="minorHAnsi"/>
          <w:rtl/>
        </w:rPr>
        <w:t xml:space="preserve">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xml:space="preserve">( إنّ الغيرة من الإيمان ) </w:t>
      </w:r>
      <w:r w:rsidRPr="0089678F">
        <w:rPr>
          <w:rStyle w:val="libFootnotenumChar"/>
          <w:rFonts w:hint="cs"/>
          <w:rtl/>
        </w:rPr>
        <w:t>(3)</w:t>
      </w:r>
      <w:r w:rsidRPr="00D10147">
        <w:rPr>
          <w:rFonts w:hint="cs"/>
          <w:rtl/>
        </w:rPr>
        <w:t xml:space="preserve"> .</w:t>
      </w:r>
    </w:p>
    <w:p w:rsidR="00CC0BC3" w:rsidRDefault="00CC0BC3" w:rsidP="006007F7">
      <w:pPr>
        <w:pStyle w:val="libNormal"/>
        <w:rPr>
          <w:rtl/>
        </w:rPr>
      </w:pPr>
      <w:r w:rsidRPr="00D10147">
        <w:rPr>
          <w:rFonts w:hint="cs"/>
          <w:rtl/>
        </w:rPr>
        <w:t xml:space="preserve">وبناءً على عظمة مبدأ الغيرة في الإسلام ، قال رسول الله </w:t>
      </w:r>
      <w:r w:rsidR="006007F7" w:rsidRPr="00C942B4">
        <w:rPr>
          <w:rStyle w:val="libAlaemChar"/>
          <w:rFonts w:eastAsiaTheme="minorHAnsi"/>
          <w:rtl/>
        </w:rPr>
        <w:t>صلى‌الله‌عليه‌وآله‌وسلم</w:t>
      </w:r>
      <w:r w:rsidRPr="00D10147">
        <w:rPr>
          <w:rFonts w:hint="cs"/>
          <w:rtl/>
        </w:rPr>
        <w:t xml:space="preserve">: </w:t>
      </w:r>
      <w:r w:rsidRPr="00B16DF9">
        <w:rPr>
          <w:rStyle w:val="libBold2Char"/>
          <w:rFonts w:hint="cs"/>
          <w:rtl/>
        </w:rPr>
        <w:t>( مَن قاتل دون عياله فهو شهيد )</w:t>
      </w:r>
      <w:r w:rsidRPr="0089678F">
        <w:rPr>
          <w:rStyle w:val="libFootnotenumChar"/>
          <w:rFonts w:hint="cs"/>
          <w:rtl/>
        </w:rPr>
        <w:t xml:space="preserve"> (4)</w:t>
      </w:r>
      <w:r w:rsidRPr="00D10147">
        <w:rPr>
          <w:rFonts w:hint="cs"/>
          <w:rtl/>
        </w:rPr>
        <w:t xml:space="preserve"> .</w:t>
      </w:r>
    </w:p>
    <w:p w:rsidR="00CC0BC3" w:rsidRDefault="00CC0BC3" w:rsidP="003D24AF">
      <w:pPr>
        <w:pStyle w:val="libNormal"/>
        <w:rPr>
          <w:rtl/>
        </w:rPr>
      </w:pPr>
      <w:r w:rsidRPr="00D10147">
        <w:rPr>
          <w:rFonts w:hint="cs"/>
          <w:rtl/>
        </w:rPr>
        <w:t xml:space="preserve">وقال أيضاً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مَن كفّ نفسه عن أعراض الناس أقال الله نفسه يوم القيامة )</w:t>
      </w:r>
      <w:r w:rsidRPr="0089678F">
        <w:rPr>
          <w:rStyle w:val="libFootnotenumChar"/>
          <w:rFonts w:hint="cs"/>
          <w:rtl/>
        </w:rPr>
        <w:t xml:space="preserve"> (5)</w:t>
      </w:r>
      <w:r w:rsidRPr="00D10147">
        <w:rPr>
          <w:rFonts w:hint="cs"/>
          <w:rtl/>
        </w:rPr>
        <w:t xml:space="preserve"> .</w:t>
      </w:r>
    </w:p>
    <w:p w:rsidR="00CC0BC3" w:rsidRPr="008E5627" w:rsidRDefault="00CC0BC3" w:rsidP="008E5627">
      <w:pPr>
        <w:pStyle w:val="libNormal"/>
        <w:rPr>
          <w:rtl/>
        </w:rPr>
      </w:pPr>
      <w:r w:rsidRPr="008E5627">
        <w:rPr>
          <w:rFonts w:hint="cs"/>
          <w:rtl/>
        </w:rPr>
        <w:t>والحاصل : إنّ قانون المحافظة على دماء الناس وأعراضهم وكرامتهم وأموالهم من القوانين العليا في الدستور الإسلامي .</w:t>
      </w:r>
    </w:p>
    <w:p w:rsidR="00CC0BC3" w:rsidRPr="008E5627" w:rsidRDefault="00CC0BC3" w:rsidP="008E5627">
      <w:pPr>
        <w:pStyle w:val="libNormal"/>
        <w:rPr>
          <w:rtl/>
        </w:rPr>
      </w:pPr>
      <w:r w:rsidRPr="008E5627">
        <w:rPr>
          <w:rFonts w:hint="cs"/>
          <w:rtl/>
        </w:rPr>
        <w:t>ومن هنا جاءت الأحكام الشرعية والمبادئ الإسلامية منسجمة ومتناغمة مع ذلك القانون الدستوري في الإسلام ، فجعلت على هذا الضوء الكثير من الحدود والضوابط التي تحفظ حياة الفرد المسلم والإنسان عموماً ، والتي تحرص على توفير الحصانة والكرامة الاجتماعية .</w:t>
      </w:r>
    </w:p>
    <w:p w:rsidR="00CC0BC3" w:rsidRDefault="00CC0BC3" w:rsidP="008E5627">
      <w:pPr>
        <w:pStyle w:val="libNormal"/>
        <w:rPr>
          <w:rtl/>
        </w:rPr>
      </w:pPr>
      <w:r>
        <w:rPr>
          <w:rFonts w:hint="cs"/>
          <w:rtl/>
        </w:rPr>
        <w:t xml:space="preserve">ولا شك أنّ من تلك الأحكام والضوابط الإسلامية الأصيلة مبدأ التقية ، حيث جاء منسجماً مع الغيرة الإلهية على كرامة الإنسان ، الذي خلقه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275147">
      <w:pPr>
        <w:pStyle w:val="libFootnote0"/>
        <w:rPr>
          <w:rtl/>
        </w:rPr>
      </w:pPr>
      <w:r w:rsidRPr="00F25166">
        <w:rPr>
          <w:rFonts w:hint="cs"/>
          <w:rtl/>
        </w:rPr>
        <w:t>(1) الكافي : ج 5 ص535 – 536 ؛ سنن الدارمي : ج 2 ص200 (عن رسول الله</w:t>
      </w:r>
      <w:r w:rsidR="00275147">
        <w:rPr>
          <w:rFonts w:hint="cs"/>
          <w:rtl/>
        </w:rPr>
        <w:t xml:space="preserve"> </w:t>
      </w:r>
      <w:r w:rsidRPr="00F25166">
        <w:rPr>
          <w:rFonts w:hint="cs"/>
          <w:rtl/>
        </w:rPr>
        <w:t>-</w:t>
      </w:r>
      <w:r w:rsidR="00275147">
        <w:rPr>
          <w:rFonts w:hint="cs"/>
          <w:rtl/>
        </w:rPr>
        <w:t xml:space="preserve"> </w:t>
      </w:r>
      <w:r w:rsidRPr="00F25166">
        <w:rPr>
          <w:rFonts w:hint="cs"/>
          <w:rtl/>
        </w:rPr>
        <w:t>بألفاظ أخرى) .</w:t>
      </w:r>
    </w:p>
    <w:p w:rsidR="00CC0BC3" w:rsidRPr="00F25166" w:rsidRDefault="00CC0BC3" w:rsidP="00F25166">
      <w:pPr>
        <w:pStyle w:val="libFootnote0"/>
        <w:rPr>
          <w:rtl/>
        </w:rPr>
      </w:pPr>
      <w:r w:rsidRPr="00F25166">
        <w:rPr>
          <w:rFonts w:hint="cs"/>
          <w:rtl/>
        </w:rPr>
        <w:t>(2) سنن الترمذي : ج 2 ص 317 ؛ صحيح مسلم : ج8 ص101 .</w:t>
      </w:r>
    </w:p>
    <w:p w:rsidR="00CC0BC3" w:rsidRPr="00F25166" w:rsidRDefault="00CC0BC3" w:rsidP="00F25166">
      <w:pPr>
        <w:pStyle w:val="libFootnote0"/>
        <w:rPr>
          <w:rtl/>
        </w:rPr>
      </w:pPr>
      <w:r w:rsidRPr="00F25166">
        <w:rPr>
          <w:rFonts w:hint="cs"/>
          <w:rtl/>
        </w:rPr>
        <w:t>(3) الوسائل : ج 20 ص 154 .</w:t>
      </w:r>
    </w:p>
    <w:p w:rsidR="00CC0BC3" w:rsidRPr="00F25166" w:rsidRDefault="00CC0BC3" w:rsidP="00F25166">
      <w:pPr>
        <w:pStyle w:val="libFootnote0"/>
        <w:rPr>
          <w:rtl/>
        </w:rPr>
      </w:pPr>
      <w:r w:rsidRPr="00F25166">
        <w:rPr>
          <w:rFonts w:hint="cs"/>
          <w:rtl/>
        </w:rPr>
        <w:t>(4) الوسائل : ج 15 ص 120 .</w:t>
      </w:r>
    </w:p>
    <w:p w:rsidR="00275147" w:rsidRDefault="00CC0BC3" w:rsidP="00F25166">
      <w:pPr>
        <w:pStyle w:val="libFootnote0"/>
        <w:rPr>
          <w:rtl/>
        </w:rPr>
      </w:pPr>
      <w:r w:rsidRPr="00F25166">
        <w:rPr>
          <w:rFonts w:hint="cs"/>
          <w:rtl/>
        </w:rPr>
        <w:t>(5) الكافي : ج 2 ص 305 ؛ مسند الشهاب ، ابن سلامة : ج1 ص279 .</w:t>
      </w:r>
    </w:p>
    <w:p w:rsidR="00275147" w:rsidRDefault="00275147" w:rsidP="00DA744D">
      <w:pPr>
        <w:pStyle w:val="libNormal"/>
        <w:rPr>
          <w:rtl/>
        </w:rPr>
      </w:pPr>
      <w:r>
        <w:rPr>
          <w:rtl/>
        </w:rPr>
        <w:br w:type="page"/>
      </w:r>
    </w:p>
    <w:p w:rsidR="00CC0BC3" w:rsidRDefault="00CC0BC3" w:rsidP="00AA731E">
      <w:pPr>
        <w:pStyle w:val="libNormal0"/>
        <w:rPr>
          <w:rtl/>
        </w:rPr>
      </w:pPr>
      <w:r w:rsidRPr="00413B8B">
        <w:rPr>
          <w:rFonts w:hint="cs"/>
          <w:rtl/>
        </w:rPr>
        <w:lastRenderedPageBreak/>
        <w:t xml:space="preserve">كريماً وسخر له كل شيء ، قال تعالى : </w:t>
      </w:r>
      <w:r w:rsidRPr="00E43155">
        <w:rPr>
          <w:rStyle w:val="libAieChar"/>
          <w:rFonts w:hint="cs"/>
          <w:rtl/>
        </w:rPr>
        <w:t>(</w:t>
      </w:r>
      <w:r w:rsidRPr="000F4712">
        <w:rPr>
          <w:rFonts w:hint="cs"/>
          <w:rtl/>
        </w:rPr>
        <w:t xml:space="preserve"> وَلَقَدْ كَرَّمْنَا بَنِي آدَمَ وَحَمَلْنَاهُمْ فِي الْبَرِّ وَالْبَحْرِ وَرَزَقْنَاهُم منَ الطَّيِّبَاتِ وَفَضَّلْنَاهُمْ عَلَى كَثِيرٍ ممَّنْ خَلَقْنَا تَفْضِيلاً </w:t>
      </w:r>
      <w:r w:rsidRPr="00E43155">
        <w:rPr>
          <w:rStyle w:val="libAieChar"/>
          <w:rFonts w:hint="cs"/>
          <w:rtl/>
        </w:rPr>
        <w:t>)</w:t>
      </w:r>
      <w:r w:rsidRPr="00413B8B">
        <w:rPr>
          <w:rFonts w:hint="cs"/>
          <w:rtl/>
        </w:rPr>
        <w:t xml:space="preserve"> </w:t>
      </w:r>
      <w:r w:rsidRPr="00E43155">
        <w:rPr>
          <w:rStyle w:val="libFootnotenumChar"/>
          <w:rFonts w:hint="cs"/>
          <w:rtl/>
        </w:rPr>
        <w:t>(1)</w:t>
      </w:r>
      <w:r w:rsidRPr="00413B8B">
        <w:rPr>
          <w:rFonts w:hint="cs"/>
          <w:rtl/>
        </w:rPr>
        <w:t xml:space="preserve"> ، وقال تعالى أيضاً : </w:t>
      </w:r>
      <w:r w:rsidR="00AA731E">
        <w:rPr>
          <w:rStyle w:val="libAlaemChar"/>
          <w:rFonts w:eastAsiaTheme="minorHAnsi" w:hint="cs"/>
          <w:rtl/>
        </w:rPr>
        <w:t>(</w:t>
      </w:r>
      <w:r w:rsidRPr="00E43155">
        <w:rPr>
          <w:rStyle w:val="libAieChar"/>
          <w:rFonts w:hint="cs"/>
          <w:rtl/>
        </w:rPr>
        <w:t xml:space="preserve"> أَلَمْ تَرَوْا أَنَّ اللهَ سَخَّرَ لَكُم ما فِي السَّمَاوَاتِ وَمَا فِي الأَرْضِ وَأَسْبَغَ عَلَيْكُمْ نِعَمَهُ ظَاهِرَةً وَبَاطِنَةً </w:t>
      </w:r>
      <w:r w:rsidR="00AA731E">
        <w:rPr>
          <w:rStyle w:val="libAlaemChar"/>
          <w:rFonts w:eastAsiaTheme="minorHAnsi" w:hint="cs"/>
          <w:rtl/>
        </w:rPr>
        <w:t>)</w:t>
      </w:r>
      <w:r w:rsidRPr="00413B8B">
        <w:rPr>
          <w:rFonts w:hint="cs"/>
          <w:rtl/>
        </w:rPr>
        <w:t xml:space="preserve"> </w:t>
      </w:r>
      <w:r w:rsidRPr="00E43155">
        <w:rPr>
          <w:rStyle w:val="libFootnotenumChar"/>
          <w:rFonts w:hint="cs"/>
          <w:rtl/>
        </w:rPr>
        <w:t>(2)</w:t>
      </w:r>
      <w:r w:rsidRPr="00413B8B">
        <w:rPr>
          <w:rFonts w:hint="cs"/>
          <w:rtl/>
        </w:rPr>
        <w:t xml:space="preserve"> .</w:t>
      </w:r>
    </w:p>
    <w:p w:rsidR="00CC0BC3" w:rsidRDefault="00CC0BC3" w:rsidP="003D24AF">
      <w:pPr>
        <w:pStyle w:val="libNormal"/>
        <w:rPr>
          <w:rtl/>
        </w:rPr>
      </w:pPr>
      <w:r w:rsidRPr="00413B8B">
        <w:rPr>
          <w:rFonts w:hint="cs"/>
          <w:rtl/>
        </w:rPr>
        <w:t xml:space="preserve">وانطلاقاً من هذه الحقيقة الناصعة قال رسول الله </w:t>
      </w:r>
      <w:r w:rsidR="003D24AF" w:rsidRPr="00C942B4">
        <w:rPr>
          <w:rStyle w:val="libAlaemChar"/>
          <w:rFonts w:eastAsiaTheme="minorHAnsi"/>
          <w:rtl/>
        </w:rPr>
        <w:t>صلى‌الله‌عليه‌وآله‌وسلم</w:t>
      </w:r>
      <w:r w:rsidRPr="00413B8B">
        <w:rPr>
          <w:rFonts w:hint="cs"/>
          <w:rtl/>
        </w:rPr>
        <w:t xml:space="preserve"> في مطلع البعثة لعمّار بن ياسر وهو يمسح عينيه : </w:t>
      </w:r>
      <w:r w:rsidRPr="007E2907">
        <w:rPr>
          <w:rStyle w:val="libBold2Char"/>
          <w:rFonts w:hint="cs"/>
          <w:rtl/>
        </w:rPr>
        <w:t>(</w:t>
      </w:r>
      <w:r w:rsidRPr="00B16DF9">
        <w:rPr>
          <w:rStyle w:val="libBold2Char"/>
          <w:rFonts w:hint="cs"/>
          <w:rtl/>
        </w:rPr>
        <w:t xml:space="preserve"> ما لك ؟ إن عادوا لك فعد لهم لما قلت </w:t>
      </w:r>
      <w:r w:rsidRPr="007E2907">
        <w:rPr>
          <w:rStyle w:val="libBold2Char"/>
          <w:rFonts w:hint="cs"/>
          <w:rtl/>
        </w:rPr>
        <w:t>)</w:t>
      </w:r>
      <w:r w:rsidRPr="00413B8B">
        <w:rPr>
          <w:rFonts w:hint="cs"/>
          <w:rtl/>
        </w:rPr>
        <w:t xml:space="preserve"> </w:t>
      </w:r>
      <w:r w:rsidRPr="00E43155">
        <w:rPr>
          <w:rStyle w:val="libFootnotenumChar"/>
          <w:rFonts w:hint="cs"/>
          <w:rtl/>
        </w:rPr>
        <w:t>(3)</w:t>
      </w:r>
      <w:r w:rsidRPr="00413B8B">
        <w:rPr>
          <w:rFonts w:hint="cs"/>
          <w:rtl/>
        </w:rPr>
        <w:t xml:space="preserve"> .</w:t>
      </w:r>
    </w:p>
    <w:p w:rsidR="00CC0BC3" w:rsidRDefault="00CC0BC3" w:rsidP="003D24AF">
      <w:pPr>
        <w:pStyle w:val="libNormal"/>
        <w:rPr>
          <w:rtl/>
        </w:rPr>
      </w:pPr>
      <w:r>
        <w:rPr>
          <w:rFonts w:hint="cs"/>
          <w:rtl/>
        </w:rPr>
        <w:t xml:space="preserve">وذلك عندما أخذه المشركون وعذبوه ، فجاراهم على بعض ما أرادوا ، وجاء إلى النبي </w:t>
      </w:r>
      <w:r w:rsidR="003D24AF" w:rsidRPr="00C942B4">
        <w:rPr>
          <w:rStyle w:val="libAlaemChar"/>
          <w:rFonts w:eastAsiaTheme="minorHAnsi"/>
          <w:rtl/>
        </w:rPr>
        <w:t>صلى‌الله‌عليه‌وآله‌وسلم</w:t>
      </w:r>
      <w:r>
        <w:rPr>
          <w:rFonts w:hint="cs"/>
          <w:rtl/>
        </w:rPr>
        <w:t xml:space="preserve"> يبكي وشكا ما جرى عليه .</w:t>
      </w:r>
    </w:p>
    <w:p w:rsidR="00CC0BC3" w:rsidRDefault="00CC0BC3" w:rsidP="006007F7">
      <w:pPr>
        <w:pStyle w:val="libNormal"/>
        <w:rPr>
          <w:rtl/>
        </w:rPr>
      </w:pPr>
      <w:r w:rsidRPr="00D10147">
        <w:rPr>
          <w:rFonts w:hint="cs"/>
          <w:rtl/>
        </w:rPr>
        <w:t xml:space="preserve">وقال رسول الله </w:t>
      </w:r>
      <w:r w:rsidR="003D24AF" w:rsidRPr="00C942B4">
        <w:rPr>
          <w:rStyle w:val="libAlaemChar"/>
          <w:rFonts w:eastAsiaTheme="minorHAnsi"/>
          <w:rtl/>
        </w:rPr>
        <w:t>صلى‌الله‌عليه‌وآله‌وسلم</w:t>
      </w:r>
      <w:r w:rsidRPr="00D10147">
        <w:rPr>
          <w:rFonts w:hint="cs"/>
          <w:rtl/>
        </w:rPr>
        <w:t xml:space="preserve"> في هذا المضمار وتحت شعار الكرامة الإنسانية : </w:t>
      </w:r>
      <w:r w:rsidRPr="00B16DF9">
        <w:rPr>
          <w:rStyle w:val="libBold2Char"/>
          <w:rFonts w:hint="cs"/>
          <w:rtl/>
        </w:rPr>
        <w:t xml:space="preserve">( </w:t>
      </w:r>
      <w:r w:rsidRPr="00EE47A1">
        <w:rPr>
          <w:rStyle w:val="libBold2Char"/>
          <w:rFonts w:hint="cs"/>
          <w:rtl/>
        </w:rPr>
        <w:t>لا</w:t>
      </w:r>
      <w:r w:rsidR="006007F7">
        <w:rPr>
          <w:rStyle w:val="libBold2Char"/>
          <w:rFonts w:hint="cs"/>
          <w:rtl/>
        </w:rPr>
        <w:t xml:space="preserve"> </w:t>
      </w:r>
      <w:r w:rsidRPr="00EE47A1">
        <w:rPr>
          <w:rStyle w:val="libBold2Char"/>
          <w:rFonts w:hint="cs"/>
          <w:rtl/>
        </w:rPr>
        <w:t xml:space="preserve">ينبغي للمؤمن أن يُذل نفسه </w:t>
      </w:r>
      <w:r w:rsidRPr="00012EAE">
        <w:rPr>
          <w:rStyle w:val="libBold1Char"/>
          <w:rFonts w:hint="cs"/>
          <w:rtl/>
        </w:rPr>
        <w:t>،</w:t>
      </w:r>
      <w:r w:rsidRPr="00D10147">
        <w:rPr>
          <w:rFonts w:hint="cs"/>
          <w:rtl/>
        </w:rPr>
        <w:t xml:space="preserve"> فقال ابن عمر : يا رسول الله ، كيف يذل نفسه ؟ قال : </w:t>
      </w:r>
      <w:r w:rsidRPr="00EE47A1">
        <w:rPr>
          <w:rStyle w:val="libBold2Char"/>
          <w:rFonts w:hint="cs"/>
          <w:rtl/>
        </w:rPr>
        <w:t xml:space="preserve">يتعرّض من البلاء ما لا يطيق </w:t>
      </w:r>
      <w:r w:rsidRPr="00B16DF9">
        <w:rPr>
          <w:rStyle w:val="libBold2Char"/>
          <w:rFonts w:hint="cs"/>
          <w:rtl/>
        </w:rPr>
        <w:t xml:space="preserve">) </w:t>
      </w:r>
      <w:r w:rsidRPr="0089678F">
        <w:rPr>
          <w:rStyle w:val="libFootnotenumChar"/>
          <w:rFonts w:hint="cs"/>
          <w:rtl/>
        </w:rPr>
        <w:t>(4)</w:t>
      </w:r>
      <w:r w:rsidRPr="00D10147">
        <w:rPr>
          <w:rFonts w:hint="cs"/>
          <w:rtl/>
        </w:rPr>
        <w:t xml:space="preserve"> ولا شك أنّ موارد التقية تشتمل على فنون الإذلال والإهانة التي لا تنبغي للمؤمن ، ولذا قال ابن عمر : ( سمعت الحجاج يخطب فذكر كلاماً أنكرته ، فأردت أن أغيّر ، فذكرت قول رسول الله </w:t>
      </w:r>
      <w:r w:rsidR="003D24AF" w:rsidRPr="00C942B4">
        <w:rPr>
          <w:rStyle w:val="libAlaemChar"/>
          <w:rFonts w:eastAsiaTheme="minorHAnsi"/>
          <w:rtl/>
        </w:rPr>
        <w:t>صلى‌الله‌عليه‌وآله‌وسلم</w:t>
      </w:r>
      <w:r w:rsidRPr="00D10147">
        <w:rPr>
          <w:rFonts w:hint="cs"/>
          <w:rtl/>
        </w:rPr>
        <w:t xml:space="preserve"> : </w:t>
      </w:r>
      <w:r w:rsidRPr="00EE47A1">
        <w:rPr>
          <w:rStyle w:val="libBold2Char"/>
          <w:rFonts w:hint="cs"/>
          <w:rtl/>
        </w:rPr>
        <w:t>( لا ينبغي للمؤمن أن يذل نفسه</w:t>
      </w:r>
      <w:r w:rsidRPr="00B16DF9">
        <w:rPr>
          <w:rStyle w:val="libBold2Char"/>
          <w:rFonts w:hint="cs"/>
          <w:rtl/>
        </w:rPr>
        <w:t xml:space="preserve"> )</w:t>
      </w:r>
      <w:r w:rsidRPr="0089678F">
        <w:rPr>
          <w:rStyle w:val="libFootnotenumChar"/>
          <w:rFonts w:hint="cs"/>
          <w:rtl/>
        </w:rPr>
        <w:t xml:space="preserve"> (5)</w:t>
      </w:r>
      <w:r w:rsidRPr="00D10147">
        <w:rPr>
          <w:rFonts w:hint="cs"/>
          <w:rtl/>
        </w:rPr>
        <w:t xml:space="preserve">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الإسراء : 70 .</w:t>
      </w:r>
    </w:p>
    <w:p w:rsidR="00CC0BC3" w:rsidRPr="00F25166" w:rsidRDefault="00CC0BC3" w:rsidP="00F25166">
      <w:pPr>
        <w:pStyle w:val="libFootnote0"/>
        <w:rPr>
          <w:rtl/>
        </w:rPr>
      </w:pPr>
      <w:r w:rsidRPr="00F25166">
        <w:rPr>
          <w:rFonts w:hint="cs"/>
          <w:rtl/>
        </w:rPr>
        <w:t>(2) لقمان : 20 .</w:t>
      </w:r>
    </w:p>
    <w:p w:rsidR="00CC0BC3" w:rsidRPr="00F25166" w:rsidRDefault="00CC0BC3" w:rsidP="00F25166">
      <w:pPr>
        <w:pStyle w:val="libFootnote0"/>
        <w:rPr>
          <w:rtl/>
        </w:rPr>
      </w:pPr>
      <w:r w:rsidRPr="00F25166">
        <w:rPr>
          <w:rFonts w:hint="cs"/>
          <w:rtl/>
        </w:rPr>
        <w:t>(3) التفسير الكبير ، الرازي : ج20 ص 124 .</w:t>
      </w:r>
    </w:p>
    <w:p w:rsidR="00CC0BC3" w:rsidRPr="00F25166" w:rsidRDefault="00CC0BC3" w:rsidP="00F25166">
      <w:pPr>
        <w:pStyle w:val="libFootnote0"/>
        <w:rPr>
          <w:rtl/>
        </w:rPr>
      </w:pPr>
      <w:r w:rsidRPr="00F25166">
        <w:rPr>
          <w:rFonts w:hint="cs"/>
          <w:rtl/>
        </w:rPr>
        <w:t>(4) كشف الأستار ، الهيثمي : ج 4 ص 112 ؛ تفسير ابن كثير : ج2 ص73 ، وقال : ؛ سير أعلام النبلاء ، الذهبي : ج8 ص175 .</w:t>
      </w:r>
    </w:p>
    <w:p w:rsidR="00275147" w:rsidRDefault="00CC0BC3" w:rsidP="00F25166">
      <w:pPr>
        <w:pStyle w:val="libFootnote0"/>
        <w:rPr>
          <w:rtl/>
        </w:rPr>
      </w:pPr>
      <w:r w:rsidRPr="00F25166">
        <w:rPr>
          <w:rFonts w:hint="cs"/>
          <w:rtl/>
        </w:rPr>
        <w:t>(5) المعجم الأوسط ، الطبراني : ج5 ص294 ؛ كشف الأستار ، الهيثمي : ج4 ص112 ؛ مجمع الزوائد ، الهيثمي : ج7 ص274 .</w:t>
      </w:r>
    </w:p>
    <w:p w:rsidR="00275147" w:rsidRDefault="00275147" w:rsidP="00DA744D">
      <w:pPr>
        <w:pStyle w:val="libNormal"/>
        <w:rPr>
          <w:rtl/>
        </w:rPr>
      </w:pPr>
      <w:r>
        <w:rPr>
          <w:rtl/>
        </w:rPr>
        <w:br w:type="page"/>
      </w:r>
    </w:p>
    <w:p w:rsidR="00CC0BC3" w:rsidRDefault="00CC0BC3" w:rsidP="00AA731E">
      <w:pPr>
        <w:pStyle w:val="libNormal"/>
        <w:rPr>
          <w:rtl/>
        </w:rPr>
      </w:pPr>
      <w:r w:rsidRPr="00413B8B">
        <w:rPr>
          <w:rFonts w:hint="cs"/>
          <w:rtl/>
        </w:rPr>
        <w:lastRenderedPageBreak/>
        <w:t xml:space="preserve">إذن التقية التي هي حكم عقلي عقلائي فطري ، حكم به الشارع قرآناً وسنّة انطلاقاً من قانون ضرورة حفظ أموال الناس وأعراضهم وأنفسهم من اعتداء المعتدين والظالمين والكافرين وولاة الجور وسفّاكي الدماء ؛ ولذا نجد أنّ القرآن الكريم يستثني من النهي عن مولاة الكافرين موارد التقية ، كما في قوله تعالى : </w:t>
      </w:r>
      <w:r w:rsidR="00AA731E">
        <w:rPr>
          <w:rStyle w:val="libAlaemChar"/>
          <w:rFonts w:eastAsiaTheme="minorHAnsi" w:hint="cs"/>
          <w:rtl/>
        </w:rPr>
        <w:t>(</w:t>
      </w:r>
      <w:r w:rsidRPr="00E43155">
        <w:rPr>
          <w:rStyle w:val="libAieChar"/>
          <w:rFonts w:hint="cs"/>
          <w:rtl/>
        </w:rPr>
        <w:t xml:space="preserve"> لا يَتَّخِذِ الْمُؤْمِنُونَ الْكَافِرِينَ أَوْلِيَاء مِن دُوْنِ الْمُؤْمِنِينَ وَمَن يَفْعَلْ ذَلِكَ فَلَيْسَ مِنَ اللهِ فِي شَيْءٍ إِلاَّ أَن تَتَّقُواْ مِنْهُمْ تُقَاةً وَيُحَذِّرُكُمُ اللهُ نَفْسَهُ وَإِلَى اللهِ الْمَصِيرُ</w:t>
      </w:r>
      <w:r w:rsidR="00AA731E">
        <w:rPr>
          <w:rStyle w:val="libAlaemChar"/>
          <w:rFonts w:eastAsiaTheme="minorHAnsi" w:hint="cs"/>
          <w:rtl/>
        </w:rPr>
        <w:t>)</w:t>
      </w:r>
      <w:r w:rsidRPr="00E43155">
        <w:rPr>
          <w:rStyle w:val="libFootnotenumChar"/>
          <w:rFonts w:hint="cs"/>
          <w:rtl/>
        </w:rPr>
        <w:t xml:space="preserve"> (1)</w:t>
      </w:r>
      <w:r w:rsidRPr="00413B8B">
        <w:rPr>
          <w:rFonts w:hint="cs"/>
          <w:rtl/>
        </w:rPr>
        <w:t xml:space="preserve"> .</w:t>
      </w:r>
    </w:p>
    <w:p w:rsidR="00CC0BC3" w:rsidRDefault="00CC0BC3" w:rsidP="008E5627">
      <w:pPr>
        <w:pStyle w:val="libNormal"/>
        <w:rPr>
          <w:rtl/>
        </w:rPr>
      </w:pPr>
      <w:r>
        <w:rPr>
          <w:rFonts w:hint="cs"/>
          <w:rtl/>
        </w:rPr>
        <w:t>فقد جوّز الله عزّ وجل في هذه الآية مولاة الكافرين بحسب الظاهر بالمقدار الذي يندفع به خوف الضرر ، وليس ذلك إلاّ للمحافظة على كرامة الفرد المؤمن ، ولكي لا يتعرّض المسلم إلى ألوان الإذلال والإهانة بين يدي الكافرين .</w:t>
      </w:r>
    </w:p>
    <w:p w:rsidR="00CC0BC3" w:rsidRDefault="00CC0BC3" w:rsidP="008E5627">
      <w:pPr>
        <w:pStyle w:val="libNormal"/>
        <w:rPr>
          <w:rtl/>
        </w:rPr>
      </w:pPr>
      <w:r>
        <w:rPr>
          <w:rFonts w:hint="cs"/>
          <w:rtl/>
        </w:rPr>
        <w:t>وقد سار المسلمون على هذا المنهج القويم ، وتمسّكوا بحكم التقية في مجمل الفتن والحروب والابتلاءات التي مرّوا بها ، كما في تقية الكثير من علماء المسلمين في محنة خلق القرآن ، والحروب البربرية التي شنّها الأسود العنسي في بلاد اليمن وغيرها .</w:t>
      </w:r>
    </w:p>
    <w:p w:rsidR="00CC0BC3" w:rsidRDefault="00CC0BC3" w:rsidP="008E5627">
      <w:pPr>
        <w:pStyle w:val="libNormal"/>
        <w:rPr>
          <w:rtl/>
        </w:rPr>
      </w:pPr>
      <w:r>
        <w:rPr>
          <w:rFonts w:hint="cs"/>
          <w:rtl/>
        </w:rPr>
        <w:t>وقام بالتحصّن بمبدأ التقية كثير من الصحابة والتابعين والعلماء ، كما في تقية عمار بن ياسر ، وأبي هريرة وحذيفة بن اليمان وسعيد بن جبير ورجاء بن حيوة وأبي حنيفة والحسين بن داود بن سليمان القرشي وسعيد بن سليمان وأبي نصر التّمار وإبراهيم بن المنذر بن عبد الله ويحيى بن</w:t>
      </w:r>
    </w:p>
    <w:p w:rsidR="006007F7" w:rsidRPr="002773F8" w:rsidRDefault="006007F7" w:rsidP="006007F7">
      <w:pPr>
        <w:pStyle w:val="libLine"/>
        <w:rPr>
          <w:rtl/>
        </w:rPr>
      </w:pPr>
      <w:r w:rsidRPr="002773F8">
        <w:rPr>
          <w:rFonts w:hint="cs"/>
          <w:rtl/>
        </w:rPr>
        <w:t>ــــــــــــــ</w:t>
      </w:r>
    </w:p>
    <w:p w:rsidR="00275147" w:rsidRDefault="00CC0BC3" w:rsidP="006007F7">
      <w:pPr>
        <w:pStyle w:val="libFootnote0"/>
        <w:rPr>
          <w:rtl/>
        </w:rPr>
      </w:pPr>
      <w:r w:rsidRPr="00F25166">
        <w:rPr>
          <w:rFonts w:hint="cs"/>
          <w:rtl/>
        </w:rPr>
        <w:t>(1) آل عمران : 28 .</w:t>
      </w:r>
    </w:p>
    <w:p w:rsidR="00275147" w:rsidRDefault="00275147" w:rsidP="00DA744D">
      <w:pPr>
        <w:pStyle w:val="libNormal"/>
        <w:rPr>
          <w:rtl/>
        </w:rPr>
      </w:pPr>
      <w:r>
        <w:rPr>
          <w:rtl/>
        </w:rPr>
        <w:br w:type="page"/>
      </w:r>
    </w:p>
    <w:p w:rsidR="00CC0BC3" w:rsidRDefault="00CC0BC3" w:rsidP="00AA731E">
      <w:pPr>
        <w:pStyle w:val="libNormal0"/>
        <w:rPr>
          <w:rtl/>
        </w:rPr>
      </w:pPr>
      <w:r>
        <w:rPr>
          <w:rFonts w:hint="cs"/>
          <w:rtl/>
        </w:rPr>
        <w:lastRenderedPageBreak/>
        <w:t>معين وإسماعيل بن حمّاد وغيرهم ممّن نصّت على ذكرهم وذكر مواقفهم كتب التاريخ والسِيَر ، كما سبق ذكر ذلك في مقالات سابقة .</w:t>
      </w:r>
    </w:p>
    <w:p w:rsidR="00CC0BC3" w:rsidRPr="008E5627" w:rsidRDefault="00CC0BC3" w:rsidP="008E5627">
      <w:pPr>
        <w:pStyle w:val="libNormal"/>
        <w:rPr>
          <w:rtl/>
        </w:rPr>
      </w:pPr>
      <w:r w:rsidRPr="008E5627">
        <w:rPr>
          <w:rFonts w:hint="cs"/>
          <w:rtl/>
        </w:rPr>
        <w:t>ومن هنا يتحصّل : إنّ الملاك الحقيقي والثمرة البارزة للتقية [هو] الحفاظ على حياة الناس وأعراضهم وكرامتهم وأموالهم .</w:t>
      </w:r>
    </w:p>
    <w:p w:rsidR="00CC0BC3" w:rsidRPr="008E5627" w:rsidRDefault="00CC0BC3" w:rsidP="008E5627">
      <w:pPr>
        <w:pStyle w:val="libNormal"/>
        <w:rPr>
          <w:rtl/>
        </w:rPr>
      </w:pPr>
      <w:r w:rsidRPr="008E5627">
        <w:rPr>
          <w:rFonts w:hint="cs"/>
          <w:rtl/>
        </w:rPr>
        <w:t>وأمّا تهجّم البعض على تمسّك الطوائف الإسلامية باتخاذ التقية شعاراً ودثاراً وسلاحاً ضد الظلمة والطغاة ، فليس هو إلاّ دعوة للإبادة الشاملة والمقابر الجماعية والتفرقة بين المسلمين وتسليط الظالمين عليهم .</w:t>
      </w:r>
    </w:p>
    <w:p w:rsidR="00CC0BC3" w:rsidRDefault="00CC0BC3" w:rsidP="008E5627">
      <w:pPr>
        <w:pStyle w:val="libNormal"/>
        <w:rPr>
          <w:rtl/>
        </w:rPr>
      </w:pPr>
      <w:r>
        <w:rPr>
          <w:rFonts w:hint="cs"/>
          <w:rtl/>
        </w:rPr>
        <w:t>والتقية ديدن كل أقلية تكون السلطات الحاكمة قاهرة لها ، تمنعها من إظهار عقيدتها وإبداء رأيها بحرية ، بل نجد أنّ الشخص إذا تبنّى خلاف ما تتبنّاه الحكومات الجائرة يقتل ويعتدى على عرضه وكرامته ، فتلجأ تلك الأقلية إلى التقية المشروعة والمشرّعة في الإسلام .</w:t>
      </w:r>
    </w:p>
    <w:p w:rsidR="00CC0BC3" w:rsidRPr="0089320E" w:rsidRDefault="00CC0BC3" w:rsidP="00030E6E">
      <w:pPr>
        <w:pStyle w:val="Heading2"/>
        <w:rPr>
          <w:rtl/>
        </w:rPr>
      </w:pPr>
      <w:bookmarkStart w:id="277" w:name="_Toc385250078"/>
      <w:r w:rsidRPr="0089320E">
        <w:rPr>
          <w:rFonts w:hint="cs"/>
          <w:rtl/>
        </w:rPr>
        <w:t>2 ـ المحافظة على الدين ودرء الفتنة</w:t>
      </w:r>
      <w:bookmarkEnd w:id="277"/>
      <w:r w:rsidRPr="0089320E">
        <w:rPr>
          <w:rFonts w:hint="cs"/>
          <w:rtl/>
        </w:rPr>
        <w:t xml:space="preserve"> </w:t>
      </w:r>
    </w:p>
    <w:p w:rsidR="00CC0BC3" w:rsidRDefault="00CC0BC3" w:rsidP="008E5627">
      <w:pPr>
        <w:pStyle w:val="libNormal"/>
        <w:rPr>
          <w:rtl/>
        </w:rPr>
      </w:pPr>
      <w:r>
        <w:rPr>
          <w:rFonts w:hint="cs"/>
          <w:rtl/>
        </w:rPr>
        <w:t>ذكرنا في مقال آخر حول التقية أنّ الظالم لو كان يكتفي من المظلوم بالقتل ونهب الأموال مع صمود المظلوم وثباته على عقيدته لكان من الممكن التشكيك في اتخاذ التقية شعاراً ودثاراً .</w:t>
      </w:r>
    </w:p>
    <w:p w:rsidR="00275147" w:rsidRDefault="00CC0BC3" w:rsidP="008E5627">
      <w:pPr>
        <w:pStyle w:val="libNormal"/>
        <w:rPr>
          <w:rtl/>
        </w:rPr>
      </w:pPr>
      <w:r>
        <w:rPr>
          <w:rFonts w:hint="cs"/>
          <w:rtl/>
        </w:rPr>
        <w:t>ولكن الظالم يستخدم كافّة الأساليب الملتوية وغير الإنسانية في مجال التعذيب والاضطهاد ، والابتزاز عن طريق التجاوز على العرض والأهل والولد ، ممّا يجعل المكره والمضطر عرضة لافتقاد دينه ، كأن يشكك في حكمة الله تعالى أو عدله أو رحمته ، ممّا يؤول إلى التشكيك في ذات الله عزّ وجل ورسله وشرائعه ، كما حاولت قريش ذلك في مطلع البعثة النبوية ،</w:t>
      </w:r>
    </w:p>
    <w:p w:rsidR="00275147" w:rsidRDefault="00275147" w:rsidP="00FF4C5D">
      <w:pPr>
        <w:pStyle w:val="libNormal"/>
        <w:rPr>
          <w:rtl/>
        </w:rPr>
      </w:pPr>
      <w:r>
        <w:rPr>
          <w:rtl/>
        </w:rPr>
        <w:br w:type="page"/>
      </w:r>
    </w:p>
    <w:p w:rsidR="00CC0BC3" w:rsidRDefault="00CC0BC3" w:rsidP="00AA731E">
      <w:pPr>
        <w:pStyle w:val="libNormal0"/>
        <w:rPr>
          <w:rtl/>
        </w:rPr>
      </w:pPr>
      <w:r w:rsidRPr="00413B8B">
        <w:rPr>
          <w:rFonts w:hint="cs"/>
          <w:rtl/>
        </w:rPr>
        <w:lastRenderedPageBreak/>
        <w:t xml:space="preserve">حيث قامت بتعذيب أتباع النبي الأكرم </w:t>
      </w:r>
      <w:r w:rsidR="003D24AF" w:rsidRPr="00C942B4">
        <w:rPr>
          <w:rStyle w:val="libAlaemChar"/>
          <w:rFonts w:eastAsiaTheme="minorHAnsi"/>
          <w:rtl/>
        </w:rPr>
        <w:t>صلى‌الله‌عليه‌وآله‌وسلم</w:t>
      </w:r>
      <w:r w:rsidRPr="00413B8B">
        <w:rPr>
          <w:rFonts w:hint="cs"/>
          <w:rtl/>
        </w:rPr>
        <w:t xml:space="preserve"> ومارست معهم أقسى أشكال الاضطهاد ، فارتدّ بعض الأصحاب ، وثبت على الدين بعض آخر ، فقتل بعض وبعض آخر اتخذ سلاح التقية لينجو بنفسه ودينه ، كما فعل ذلك عمّار ، الذي قال النبي الأكرم </w:t>
      </w:r>
      <w:r w:rsidR="003D24AF" w:rsidRPr="00C942B4">
        <w:rPr>
          <w:rStyle w:val="libAlaemChar"/>
          <w:rFonts w:eastAsiaTheme="minorHAnsi"/>
          <w:rtl/>
        </w:rPr>
        <w:t>صلى‌الله‌عليه‌وآله‌وسلم</w:t>
      </w:r>
      <w:r w:rsidRPr="00413B8B">
        <w:rPr>
          <w:rFonts w:hint="cs"/>
          <w:rtl/>
        </w:rPr>
        <w:t xml:space="preserve"> في حقّه : </w:t>
      </w:r>
      <w:r w:rsidRPr="007E2907">
        <w:rPr>
          <w:rStyle w:val="libBold2Char"/>
          <w:rFonts w:hint="cs"/>
          <w:rtl/>
        </w:rPr>
        <w:t>(</w:t>
      </w:r>
      <w:r w:rsidRPr="00B16DF9">
        <w:rPr>
          <w:rStyle w:val="libBold2Char"/>
          <w:rFonts w:hint="cs"/>
          <w:rtl/>
        </w:rPr>
        <w:t xml:space="preserve"> ما خيّر عمار بين أمرين إلاّ اختار أرشدهما </w:t>
      </w:r>
      <w:r w:rsidRPr="007E2907">
        <w:rPr>
          <w:rStyle w:val="libBold2Char"/>
          <w:rFonts w:hint="cs"/>
          <w:rtl/>
        </w:rPr>
        <w:t>)</w:t>
      </w:r>
      <w:r w:rsidRPr="00E43155">
        <w:rPr>
          <w:rStyle w:val="libFootnotenumChar"/>
          <w:rFonts w:hint="cs"/>
          <w:rtl/>
        </w:rPr>
        <w:t xml:space="preserve"> (1)</w:t>
      </w:r>
      <w:r w:rsidRPr="00413B8B">
        <w:rPr>
          <w:rFonts w:hint="cs"/>
          <w:rtl/>
        </w:rPr>
        <w:t xml:space="preserve"> ، وحرصاً من النبي الأكرم </w:t>
      </w:r>
      <w:r w:rsidR="003D24AF" w:rsidRPr="00C942B4">
        <w:rPr>
          <w:rStyle w:val="libAlaemChar"/>
          <w:rFonts w:eastAsiaTheme="minorHAnsi"/>
          <w:rtl/>
        </w:rPr>
        <w:t>صلى‌الله‌عليه‌وآله‌وسلم</w:t>
      </w:r>
      <w:r w:rsidRPr="00413B8B">
        <w:rPr>
          <w:rFonts w:hint="cs"/>
          <w:rtl/>
        </w:rPr>
        <w:t xml:space="preserve"> على حفظ دين أتباعه وأنصاره أمرهم باتخاذ التقية والتحصّن بالكتمان ؛ ولذا قال لعمّار : </w:t>
      </w:r>
      <w:r w:rsidRPr="007E2907">
        <w:rPr>
          <w:rStyle w:val="libBold2Char"/>
          <w:rFonts w:hint="cs"/>
          <w:rtl/>
        </w:rPr>
        <w:t>(</w:t>
      </w:r>
      <w:r w:rsidRPr="00B16DF9">
        <w:rPr>
          <w:rStyle w:val="libBold2Char"/>
          <w:rFonts w:hint="cs"/>
          <w:rtl/>
        </w:rPr>
        <w:t xml:space="preserve"> فإن عادوا فعد </w:t>
      </w:r>
      <w:r w:rsidRPr="007E2907">
        <w:rPr>
          <w:rStyle w:val="libBold2Char"/>
          <w:rFonts w:hint="cs"/>
          <w:rtl/>
        </w:rPr>
        <w:t>)</w:t>
      </w:r>
      <w:r w:rsidRPr="00413B8B">
        <w:rPr>
          <w:rFonts w:hint="cs"/>
          <w:rtl/>
        </w:rPr>
        <w:t xml:space="preserve"> .</w:t>
      </w:r>
    </w:p>
    <w:p w:rsidR="00CC0BC3" w:rsidRDefault="00CC0BC3" w:rsidP="00AA731E">
      <w:pPr>
        <w:pStyle w:val="libNormal"/>
        <w:rPr>
          <w:rtl/>
        </w:rPr>
      </w:pPr>
      <w:r w:rsidRPr="00413B8B">
        <w:rPr>
          <w:rFonts w:hint="cs"/>
          <w:rtl/>
        </w:rPr>
        <w:t xml:space="preserve">وقد أمر الله تعالى المسلمين بتقصير الصلاة التي هي عمود الدين لئلاّ يفتنهم الكافرون عن دينهم ، قال الله عزّ وجل : </w:t>
      </w:r>
      <w:r w:rsidR="00AA731E">
        <w:rPr>
          <w:rStyle w:val="libAlaemChar"/>
          <w:rFonts w:eastAsiaTheme="minorHAnsi" w:hint="cs"/>
          <w:rtl/>
        </w:rPr>
        <w:t>(</w:t>
      </w:r>
      <w:r w:rsidRPr="00E43155">
        <w:rPr>
          <w:rStyle w:val="libAieChar"/>
          <w:rFonts w:hint="cs"/>
          <w:rtl/>
        </w:rPr>
        <w:t xml:space="preserve"> وَإِذَا ضَرَبْتُمْ فِي الأَرْضِ فَلَيْسَ عَلَيْكُمْ جُنَاحٌ أَن تَقْصُرُواْ مِنَ الصَّلاَةِ إِنْ خِفْتُمْ أَن يَفْتِنَكُمُ الَّذِينَ كَفَرُواْ إِنَّ الْكَافِرِينَ كَانُواْ لَكُمْ عَدُوّاً</w:t>
      </w:r>
      <w:r w:rsidR="006007F7">
        <w:rPr>
          <w:rStyle w:val="libAieChar"/>
          <w:rFonts w:hint="cs"/>
          <w:rtl/>
        </w:rPr>
        <w:t xml:space="preserve"> </w:t>
      </w:r>
      <w:r w:rsidRPr="00E43155">
        <w:rPr>
          <w:rStyle w:val="libAieChar"/>
          <w:rFonts w:hint="cs"/>
          <w:rtl/>
        </w:rPr>
        <w:t xml:space="preserve">مبِيناً </w:t>
      </w:r>
      <w:r w:rsidR="00AA731E">
        <w:rPr>
          <w:rStyle w:val="libAlaemChar"/>
          <w:rFonts w:eastAsiaTheme="minorHAnsi" w:hint="cs"/>
          <w:rtl/>
        </w:rPr>
        <w:t>)</w:t>
      </w:r>
      <w:r w:rsidRPr="00E43155">
        <w:rPr>
          <w:rStyle w:val="libFootnotenumChar"/>
          <w:rFonts w:hint="cs"/>
          <w:rtl/>
        </w:rPr>
        <w:t xml:space="preserve"> (2)</w:t>
      </w:r>
      <w:r w:rsidRPr="00413B8B">
        <w:rPr>
          <w:rFonts w:hint="cs"/>
          <w:rtl/>
        </w:rPr>
        <w:t xml:space="preserve"> .</w:t>
      </w:r>
    </w:p>
    <w:p w:rsidR="00CC0BC3" w:rsidRDefault="00CC0BC3" w:rsidP="00AA731E">
      <w:pPr>
        <w:pStyle w:val="libNormal"/>
        <w:rPr>
          <w:rtl/>
        </w:rPr>
      </w:pPr>
      <w:r w:rsidRPr="00D10147">
        <w:rPr>
          <w:rFonts w:hint="cs"/>
          <w:rtl/>
        </w:rPr>
        <w:t xml:space="preserve">كذلك نصّ القرآن الكريم على أنّ الذين آمنوا مع موسى </w:t>
      </w:r>
      <w:r w:rsidR="00214C08" w:rsidRPr="00214C08">
        <w:rPr>
          <w:rStyle w:val="libAlaemChar"/>
          <w:rFonts w:eastAsiaTheme="minorHAnsi"/>
          <w:rtl/>
        </w:rPr>
        <w:t>عليه‌السلام</w:t>
      </w:r>
      <w:r w:rsidRPr="00D10147">
        <w:rPr>
          <w:rFonts w:hint="cs"/>
          <w:rtl/>
        </w:rPr>
        <w:t xml:space="preserve"> كانوا قد اتخذوا التقية سلاحاً ، خوفاً من فتنة فرعون وملئهم ، قال تعالى : </w:t>
      </w:r>
      <w:r w:rsidR="00AA731E">
        <w:rPr>
          <w:rStyle w:val="libAlaemChar"/>
          <w:rFonts w:eastAsiaTheme="minorHAnsi" w:hint="cs"/>
          <w:rtl/>
        </w:rPr>
        <w:t>(</w:t>
      </w:r>
      <w:r w:rsidRPr="00E43155">
        <w:rPr>
          <w:rStyle w:val="libAieChar"/>
          <w:rFonts w:hint="cs"/>
          <w:rtl/>
        </w:rPr>
        <w:t xml:space="preserve"> فَمَا آمَنَ لِمُوسَى إِلاَّ ذُرِّيَّةٌ من قَوْمِهِ عَلَى خَوْفٍ من فِرْعَوْنَ وَمَلَئِهِمْ أَن يَفْتِنَهُمْ وَإِنَّ فِرْعَوْنَ لَعَالٍ فِي الأَرْضِ وَإِنَّهُ لَمِنَ</w:t>
      </w:r>
      <w:r w:rsidR="006007F7">
        <w:rPr>
          <w:rStyle w:val="libAieChar"/>
          <w:rFonts w:hint="cs"/>
          <w:rtl/>
        </w:rPr>
        <w:t xml:space="preserve"> </w:t>
      </w:r>
      <w:r w:rsidRPr="00E43155">
        <w:rPr>
          <w:rStyle w:val="libAieChar"/>
          <w:rFonts w:hint="cs"/>
          <w:rtl/>
        </w:rPr>
        <w:t xml:space="preserve">الْمُسْرِفِينَ </w:t>
      </w:r>
      <w:r w:rsidR="00AA731E">
        <w:rPr>
          <w:rStyle w:val="libAlaemChar"/>
          <w:rFonts w:eastAsiaTheme="minorHAnsi" w:hint="cs"/>
          <w:rtl/>
        </w:rPr>
        <w:t>)</w:t>
      </w:r>
      <w:r w:rsidRPr="0089678F">
        <w:rPr>
          <w:rStyle w:val="libFootnotenumChar"/>
          <w:rFonts w:hint="cs"/>
          <w:rtl/>
        </w:rPr>
        <w:t xml:space="preserve"> (3)</w:t>
      </w:r>
      <w:r w:rsidRPr="00D10147">
        <w:rPr>
          <w:rFonts w:hint="cs"/>
          <w:rtl/>
        </w:rPr>
        <w:t xml:space="preserve"> .</w:t>
      </w:r>
    </w:p>
    <w:p w:rsidR="00CC0BC3" w:rsidRPr="008E5627" w:rsidRDefault="00CC0BC3" w:rsidP="008E5627">
      <w:pPr>
        <w:pStyle w:val="libNormal"/>
        <w:rPr>
          <w:rtl/>
        </w:rPr>
      </w:pPr>
      <w:r w:rsidRPr="008E5627">
        <w:rPr>
          <w:rFonts w:hint="cs"/>
          <w:rtl/>
        </w:rPr>
        <w:t xml:space="preserve">وقد كانت سيرة المسلمين جارية على ممارسة التقية مع الظالمين والمتجبّرين من حكّام الجور ؛ لئلاّ يفتنوهم ويخرجونهم عن دينهم ، ومن تلك المواقف موقف مسروق الأجدع مع معاوية بن أبي سفيان ، حيث روي أنّ معاوية بن أبي سفيان كان قد بعث بتماثيل من صفر لكي تباع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تفسير القرطبي : ج 10 ص181 .</w:t>
      </w:r>
    </w:p>
    <w:p w:rsidR="00CC0BC3" w:rsidRPr="00F25166" w:rsidRDefault="00CC0BC3" w:rsidP="00F25166">
      <w:pPr>
        <w:pStyle w:val="libFootnote0"/>
        <w:rPr>
          <w:rtl/>
        </w:rPr>
      </w:pPr>
      <w:r w:rsidRPr="00F25166">
        <w:rPr>
          <w:rFonts w:hint="cs"/>
          <w:rtl/>
        </w:rPr>
        <w:t>(2) النساء : 101 .</w:t>
      </w:r>
    </w:p>
    <w:p w:rsidR="00275147" w:rsidRDefault="00CC0BC3" w:rsidP="00F25166">
      <w:pPr>
        <w:pStyle w:val="libFootnote0"/>
        <w:rPr>
          <w:rtl/>
        </w:rPr>
      </w:pPr>
      <w:r w:rsidRPr="00F25166">
        <w:rPr>
          <w:rFonts w:hint="cs"/>
          <w:rtl/>
        </w:rPr>
        <w:t>(3) يونس : 83 .</w:t>
      </w:r>
    </w:p>
    <w:p w:rsidR="00275147" w:rsidRDefault="00275147" w:rsidP="00DA744D">
      <w:pPr>
        <w:pStyle w:val="libNormal"/>
        <w:rPr>
          <w:rtl/>
        </w:rPr>
      </w:pPr>
      <w:r>
        <w:rPr>
          <w:rtl/>
        </w:rPr>
        <w:br w:type="page"/>
      </w:r>
    </w:p>
    <w:p w:rsidR="00CC0BC3" w:rsidRDefault="00CC0BC3" w:rsidP="00AA731E">
      <w:pPr>
        <w:pStyle w:val="libNormal0"/>
        <w:rPr>
          <w:rtl/>
        </w:rPr>
      </w:pPr>
      <w:r w:rsidRPr="00D10147">
        <w:rPr>
          <w:rFonts w:hint="cs"/>
          <w:rtl/>
        </w:rPr>
        <w:lastRenderedPageBreak/>
        <w:t xml:space="preserve">بأرض الهند ، فمرّ بها على مسروق ، فقال : ( والله لو أنّي أعلم أنّه يقتلني لغرقتها ، ولكنّي أخاف أن يعذّبني فيفتنني ، والله لا أدري أي الرجلين معاوية : رجل قد زيّن له سوء عمله ، أو رجل قد يئس من الآخرة فهو يتمتع في الدنيا ) </w:t>
      </w:r>
      <w:r w:rsidRPr="0089678F">
        <w:rPr>
          <w:rStyle w:val="libFootnotenumChar"/>
          <w:rFonts w:hint="cs"/>
          <w:rtl/>
        </w:rPr>
        <w:t>(1)</w:t>
      </w:r>
      <w:r w:rsidRPr="00D10147">
        <w:rPr>
          <w:rFonts w:hint="cs"/>
          <w:rtl/>
        </w:rPr>
        <w:t xml:space="preserve"> .</w:t>
      </w:r>
    </w:p>
    <w:p w:rsidR="00CC0BC3" w:rsidRPr="008E5627" w:rsidRDefault="00CC0BC3" w:rsidP="008E5627">
      <w:pPr>
        <w:pStyle w:val="libNormal"/>
        <w:rPr>
          <w:rtl/>
        </w:rPr>
      </w:pPr>
      <w:r w:rsidRPr="008E5627">
        <w:rPr>
          <w:rFonts w:hint="cs"/>
          <w:rtl/>
        </w:rPr>
        <w:t>والحاصل : إنّ الفتنة في الدين من الأسباب الأساسية في تشريع التقية ، وحفاظ الفرد على عقيدته ودينه من الثمار المهمّة التي تترتّب عليها .</w:t>
      </w:r>
    </w:p>
    <w:p w:rsidR="00CC0BC3" w:rsidRDefault="00CC0BC3" w:rsidP="003D24AF">
      <w:pPr>
        <w:pStyle w:val="libNormal"/>
        <w:rPr>
          <w:rtl/>
        </w:rPr>
      </w:pPr>
      <w:r w:rsidRPr="00D10147">
        <w:rPr>
          <w:rFonts w:hint="cs"/>
          <w:rtl/>
        </w:rPr>
        <w:t xml:space="preserve">ومن هذا المنطلق قال النبي الأكرم </w:t>
      </w:r>
      <w:r w:rsidR="003D24AF" w:rsidRPr="00C942B4">
        <w:rPr>
          <w:rStyle w:val="libAlaemChar"/>
          <w:rFonts w:eastAsiaTheme="minorHAnsi"/>
          <w:rtl/>
        </w:rPr>
        <w:t>صلى‌الله‌عليه‌وآله‌وسلم</w:t>
      </w:r>
      <w:r w:rsidRPr="00D10147">
        <w:rPr>
          <w:rFonts w:hint="cs"/>
          <w:rtl/>
        </w:rPr>
        <w:t xml:space="preserve"> : </w:t>
      </w:r>
      <w:r w:rsidRPr="00B16DF9">
        <w:rPr>
          <w:rStyle w:val="libBold2Char"/>
          <w:rFonts w:hint="cs"/>
          <w:rtl/>
        </w:rPr>
        <w:t xml:space="preserve">( </w:t>
      </w:r>
      <w:r w:rsidRPr="00EE47A1">
        <w:rPr>
          <w:rStyle w:val="libBold2Char"/>
          <w:rFonts w:hint="cs"/>
          <w:rtl/>
        </w:rPr>
        <w:t>لا دين لمن لا تقية له</w:t>
      </w:r>
      <w:r w:rsidRPr="00B16DF9">
        <w:rPr>
          <w:rStyle w:val="libBold2Char"/>
          <w:rFonts w:hint="cs"/>
          <w:rtl/>
        </w:rPr>
        <w:t xml:space="preserve"> )</w:t>
      </w:r>
      <w:r w:rsidRPr="0089678F">
        <w:rPr>
          <w:rStyle w:val="libFootnotenumChar"/>
          <w:rFonts w:hint="cs"/>
          <w:rtl/>
        </w:rPr>
        <w:t xml:space="preserve"> (2)</w:t>
      </w:r>
      <w:r w:rsidRPr="00D10147">
        <w:rPr>
          <w:rFonts w:hint="cs"/>
          <w:rtl/>
        </w:rPr>
        <w:t xml:space="preserve"> .</w:t>
      </w:r>
    </w:p>
    <w:p w:rsidR="00CC0BC3" w:rsidRPr="008E5627" w:rsidRDefault="00CC0BC3" w:rsidP="008E5627">
      <w:pPr>
        <w:pStyle w:val="libNormal"/>
        <w:rPr>
          <w:rtl/>
        </w:rPr>
      </w:pPr>
      <w:r w:rsidRPr="008E5627">
        <w:rPr>
          <w:rFonts w:hint="cs"/>
          <w:rtl/>
        </w:rPr>
        <w:t>فمعنى كون التقية دين : أنّ ديمومة عقيدة الشخص أو المجتمع والمحافظة على استمرارية الدين في تلك الأوساط ، وعدم الخروج عنه جرّاء الفتن إنّما يحصل عن طريق استخدام التقية وغيرها من الأسلحة الوقائية ، التي شرّعها الإسلام ، وفي حال تركها يكون الدين في معرض الضياع .</w:t>
      </w:r>
    </w:p>
    <w:p w:rsidR="00CC0BC3" w:rsidRDefault="00CC0BC3" w:rsidP="00D10147">
      <w:pPr>
        <w:pStyle w:val="libNormal"/>
        <w:rPr>
          <w:rtl/>
        </w:rPr>
      </w:pPr>
      <w:r w:rsidRPr="00D10147">
        <w:rPr>
          <w:rFonts w:hint="cs"/>
          <w:rtl/>
        </w:rPr>
        <w:t>وعلى هذا الضوء كانت تقية حذيفة بن اليمان ، قال السرخسي في المبسوط : ( وقد كان حذيفة ممّن يستعمل التقية ، على ما رُوي أنّه يداري رجلاً ، فقيل له : إنّك منافق ! فقال : لا ، ولكنّي أشتري ديني بعضه ببعض مخافة أن يذهب كلّه )</w:t>
      </w:r>
      <w:r w:rsidRPr="0089678F">
        <w:rPr>
          <w:rStyle w:val="libFootnotenumChar"/>
          <w:rFonts w:hint="cs"/>
          <w:rtl/>
        </w:rPr>
        <w:t xml:space="preserve"> (3)</w:t>
      </w:r>
      <w:r w:rsidRPr="00D10147">
        <w:rPr>
          <w:rFonts w:hint="cs"/>
          <w:rtl/>
        </w:rPr>
        <w:t xml:space="preserve"> .</w:t>
      </w:r>
    </w:p>
    <w:p w:rsidR="00CC0BC3" w:rsidRDefault="00CC0BC3" w:rsidP="00D10147">
      <w:pPr>
        <w:pStyle w:val="libNormal"/>
        <w:rPr>
          <w:rtl/>
        </w:rPr>
      </w:pPr>
      <w:r w:rsidRPr="00D10147">
        <w:rPr>
          <w:rFonts w:hint="cs"/>
          <w:rtl/>
        </w:rPr>
        <w:t xml:space="preserve">وقال ابن مسعود في هذا المجال : ( ما من ذي سلطان يريد أن يكلّفني كلاماً يدرأ عنّي سوطاً أو سوطين إلاّ كنت متكلّماً به ) </w:t>
      </w:r>
      <w:r w:rsidRPr="0089678F">
        <w:rPr>
          <w:rStyle w:val="libFootnotenumChar"/>
          <w:rFonts w:hint="cs"/>
          <w:rtl/>
        </w:rPr>
        <w:t>(4)</w:t>
      </w:r>
      <w:r w:rsidRPr="00D10147">
        <w:rPr>
          <w:rFonts w:hint="cs"/>
          <w:rtl/>
        </w:rPr>
        <w:t xml:space="preserve">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المبسوط ، السرخسي : ج 24 ص 46 .</w:t>
      </w:r>
    </w:p>
    <w:p w:rsidR="00CC0BC3" w:rsidRPr="00F25166" w:rsidRDefault="00CC0BC3" w:rsidP="00F25166">
      <w:pPr>
        <w:pStyle w:val="libFootnote0"/>
        <w:rPr>
          <w:rtl/>
        </w:rPr>
      </w:pPr>
      <w:r w:rsidRPr="00F25166">
        <w:rPr>
          <w:rFonts w:hint="cs"/>
          <w:rtl/>
        </w:rPr>
        <w:t>(2) كنز العمال ، المتقي الهندي : ج3 ص96 ؛ ينابيع المودة ، القندوزي : ج2 ص84 .</w:t>
      </w:r>
    </w:p>
    <w:p w:rsidR="00CC0BC3" w:rsidRPr="00F25166" w:rsidRDefault="00CC0BC3" w:rsidP="00F25166">
      <w:pPr>
        <w:pStyle w:val="libFootnote0"/>
        <w:rPr>
          <w:rtl/>
        </w:rPr>
      </w:pPr>
      <w:r w:rsidRPr="00F25166">
        <w:rPr>
          <w:rFonts w:hint="cs"/>
          <w:rtl/>
        </w:rPr>
        <w:t>(3) المبسوط : ج 24 ص 46 .</w:t>
      </w:r>
    </w:p>
    <w:p w:rsidR="00275147" w:rsidRDefault="00CC0BC3" w:rsidP="00F25166">
      <w:pPr>
        <w:pStyle w:val="libFootnote0"/>
        <w:rPr>
          <w:rtl/>
        </w:rPr>
      </w:pPr>
      <w:r w:rsidRPr="00F25166">
        <w:rPr>
          <w:rFonts w:hint="cs"/>
          <w:rtl/>
        </w:rPr>
        <w:t>(4) المحلى ، ابن حزم : ج 8 ص 336 .</w:t>
      </w:r>
    </w:p>
    <w:p w:rsidR="00275147" w:rsidRDefault="00275147" w:rsidP="00DA744D">
      <w:pPr>
        <w:pStyle w:val="libNormal"/>
        <w:rPr>
          <w:rtl/>
        </w:rPr>
      </w:pPr>
      <w:r>
        <w:rPr>
          <w:rtl/>
        </w:rPr>
        <w:br w:type="page"/>
      </w:r>
    </w:p>
    <w:p w:rsidR="00CC0BC3" w:rsidRPr="0089320E" w:rsidRDefault="00CC0BC3" w:rsidP="00030E6E">
      <w:pPr>
        <w:pStyle w:val="Heading2"/>
        <w:rPr>
          <w:rtl/>
        </w:rPr>
      </w:pPr>
      <w:bookmarkStart w:id="278" w:name="_Toc385250079"/>
      <w:r w:rsidRPr="0089320E">
        <w:rPr>
          <w:rFonts w:hint="cs"/>
          <w:rtl/>
        </w:rPr>
        <w:lastRenderedPageBreak/>
        <w:t>3 ـ المحافظة على حياة الآخرين</w:t>
      </w:r>
      <w:bookmarkEnd w:id="278"/>
      <w:r w:rsidRPr="0089320E">
        <w:rPr>
          <w:rFonts w:hint="cs"/>
          <w:rtl/>
        </w:rPr>
        <w:t xml:space="preserve"> </w:t>
      </w:r>
    </w:p>
    <w:p w:rsidR="00CC0BC3" w:rsidRPr="008E5627" w:rsidRDefault="00CC0BC3" w:rsidP="008E5627">
      <w:pPr>
        <w:pStyle w:val="libNormal"/>
        <w:rPr>
          <w:rtl/>
        </w:rPr>
      </w:pPr>
      <w:r w:rsidRPr="008E5627">
        <w:rPr>
          <w:rFonts w:hint="cs"/>
          <w:rtl/>
        </w:rPr>
        <w:t>لقد أفتى كافّة فقهاء الإسلام بمشروعية الكذب ، بل وجوبه في بعض الموارد ، كما لو أدّى الصدق وعدم الكذب على الظالم إلى سفك دم مسلم من المسلمين .</w:t>
      </w:r>
    </w:p>
    <w:p w:rsidR="00CC0BC3" w:rsidRDefault="00CC0BC3" w:rsidP="00D10147">
      <w:pPr>
        <w:pStyle w:val="libNormal"/>
        <w:rPr>
          <w:rtl/>
        </w:rPr>
      </w:pPr>
      <w:r w:rsidRPr="00D10147">
        <w:rPr>
          <w:rFonts w:hint="cs"/>
          <w:rtl/>
        </w:rPr>
        <w:t>قال النووي : ( اتفق الفقهاء على أنّه لو جاء ظالم يطلب إنساناً مختفياً ليقتله ، أو يطلب وديعة لإنسان ليأخذها غصباً ، وسُئل عن ذلك وجب على مَن علم ذلك إخفاؤه وإنكار العلم به ، وهذا كذب جائز ، بل واجب لكونه في دفع الظالم )</w:t>
      </w:r>
      <w:r w:rsidRPr="0089678F">
        <w:rPr>
          <w:rStyle w:val="libFootnotenumChar"/>
          <w:rFonts w:hint="cs"/>
          <w:rtl/>
        </w:rPr>
        <w:t xml:space="preserve"> (1)</w:t>
      </w:r>
      <w:r w:rsidRPr="00D10147">
        <w:rPr>
          <w:rFonts w:hint="cs"/>
          <w:rtl/>
        </w:rPr>
        <w:t xml:space="preserve"> .</w:t>
      </w:r>
    </w:p>
    <w:p w:rsidR="00CC0BC3" w:rsidRDefault="00CC0BC3" w:rsidP="00D10147">
      <w:pPr>
        <w:pStyle w:val="libNormal"/>
        <w:rPr>
          <w:rtl/>
        </w:rPr>
      </w:pPr>
      <w:r w:rsidRPr="00D10147">
        <w:rPr>
          <w:rFonts w:hint="cs"/>
          <w:rtl/>
        </w:rPr>
        <w:t>وقال في موضع آخر : ( ولا خلاف أنّه لو قصد ظالم قتل رجل هو عنده مختف وجب عليه الكذب في أنّه لا يعلم )</w:t>
      </w:r>
      <w:r w:rsidRPr="0089678F">
        <w:rPr>
          <w:rStyle w:val="libFootnotenumChar"/>
          <w:rFonts w:hint="cs"/>
          <w:rtl/>
        </w:rPr>
        <w:t xml:space="preserve"> (2)</w:t>
      </w:r>
      <w:r w:rsidRPr="00D10147">
        <w:rPr>
          <w:rFonts w:hint="cs"/>
          <w:rtl/>
        </w:rPr>
        <w:t xml:space="preserve"> .</w:t>
      </w:r>
    </w:p>
    <w:p w:rsidR="00CC0BC3" w:rsidRDefault="00CC0BC3" w:rsidP="00D10147">
      <w:pPr>
        <w:pStyle w:val="libNormal"/>
        <w:rPr>
          <w:rtl/>
        </w:rPr>
      </w:pPr>
      <w:r w:rsidRPr="00D10147">
        <w:rPr>
          <w:rFonts w:hint="cs"/>
          <w:rtl/>
        </w:rPr>
        <w:t xml:space="preserve">وقال الغزالي في إحياء العلوم : ( إنّ عصمة دم المسلم واجبة ، فمهما كان في الصدق سفك دم امرئ مسلم قد اختفى من ظالم ، فالكذب فيه واجب ) </w:t>
      </w:r>
      <w:r w:rsidRPr="0089678F">
        <w:rPr>
          <w:rStyle w:val="libFootnotenumChar"/>
          <w:rFonts w:hint="cs"/>
          <w:rtl/>
        </w:rPr>
        <w:t>(3)</w:t>
      </w:r>
      <w:r w:rsidRPr="00D10147">
        <w:rPr>
          <w:rFonts w:hint="cs"/>
          <w:rtl/>
        </w:rPr>
        <w:t xml:space="preserve"> .</w:t>
      </w:r>
    </w:p>
    <w:p w:rsidR="00CC0BC3" w:rsidRDefault="00CC0BC3" w:rsidP="00D10147">
      <w:pPr>
        <w:pStyle w:val="libNormal"/>
        <w:rPr>
          <w:rtl/>
        </w:rPr>
      </w:pPr>
      <w:r w:rsidRPr="00D10147">
        <w:rPr>
          <w:rFonts w:hint="cs"/>
          <w:rtl/>
        </w:rPr>
        <w:t xml:space="preserve">ونقل الحطّاب الرعيني في المواهب عن ابن ناجي في باب جمل من الفرائض ، قوله : ( إنّ الكذب الواجب هو الذي لإنقاذ مسلم أو ماله ) </w:t>
      </w:r>
      <w:r w:rsidRPr="0089678F">
        <w:rPr>
          <w:rStyle w:val="libFootnotenumChar"/>
          <w:rFonts w:hint="cs"/>
          <w:rtl/>
        </w:rPr>
        <w:t>(4)</w:t>
      </w:r>
      <w:r w:rsidRPr="00D10147">
        <w:rPr>
          <w:rFonts w:hint="cs"/>
          <w:rtl/>
        </w:rPr>
        <w:t xml:space="preserve"> .</w:t>
      </w:r>
    </w:p>
    <w:p w:rsidR="00275147" w:rsidRPr="008E5627" w:rsidRDefault="00CC0BC3" w:rsidP="00275147">
      <w:pPr>
        <w:pStyle w:val="libNormal"/>
        <w:rPr>
          <w:rtl/>
        </w:rPr>
      </w:pPr>
      <w:r w:rsidRPr="008E5627">
        <w:rPr>
          <w:rFonts w:hint="cs"/>
          <w:rtl/>
        </w:rPr>
        <w:t xml:space="preserve">ومن الواضح أنّ هذه الأمثلة المذكورة في جواز ووجوب الكذب من أوضح موارد ومصاديق التقية ؛ وذلك لأنّ الكذب إظهار ما هو خلاف </w:t>
      </w:r>
      <w:r w:rsidR="00275147" w:rsidRPr="008E5627">
        <w:rPr>
          <w:rFonts w:hint="cs"/>
          <w:rtl/>
        </w:rPr>
        <w:t>الحق والواقع بسبب الخوف من ضرر الغير ، وهذه هي التقية بعينها كما ذكر في تعريفها ، ولكن مورد التقية وثمرتها هنا هي حفظ حياة الآخرين وأموالهم وأعراضهم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شرح صحيح مسلم : ج 15 ص 124 .</w:t>
      </w:r>
    </w:p>
    <w:p w:rsidR="00CC0BC3" w:rsidRPr="00F25166" w:rsidRDefault="00CC0BC3" w:rsidP="00F25166">
      <w:pPr>
        <w:pStyle w:val="libFootnote0"/>
        <w:rPr>
          <w:rtl/>
        </w:rPr>
      </w:pPr>
      <w:r w:rsidRPr="00F25166">
        <w:rPr>
          <w:rFonts w:hint="cs"/>
          <w:rtl/>
        </w:rPr>
        <w:t>(2) شرح صحيح مسلم : ج 16 ص 158 .</w:t>
      </w:r>
    </w:p>
    <w:p w:rsidR="00CC0BC3" w:rsidRPr="00F25166" w:rsidRDefault="00CC0BC3" w:rsidP="00F25166">
      <w:pPr>
        <w:pStyle w:val="libFootnote0"/>
        <w:rPr>
          <w:rtl/>
        </w:rPr>
      </w:pPr>
      <w:r w:rsidRPr="00F25166">
        <w:rPr>
          <w:rFonts w:hint="cs"/>
          <w:rtl/>
        </w:rPr>
        <w:t>(3) إحياء علوم الدين ، الغزالي : ج 3 ص137 .</w:t>
      </w:r>
    </w:p>
    <w:p w:rsidR="00275147" w:rsidRDefault="00CC0BC3" w:rsidP="00F25166">
      <w:pPr>
        <w:pStyle w:val="libFootnote0"/>
        <w:rPr>
          <w:rtl/>
        </w:rPr>
      </w:pPr>
      <w:r w:rsidRPr="00F25166">
        <w:rPr>
          <w:rFonts w:hint="cs"/>
          <w:rtl/>
        </w:rPr>
        <w:t>(4) مواهب الجليل ، الرعيني : ج 7 ص 314 .</w:t>
      </w:r>
    </w:p>
    <w:p w:rsidR="00275147" w:rsidRDefault="00275147" w:rsidP="00DA744D">
      <w:pPr>
        <w:pStyle w:val="libNormal"/>
        <w:rPr>
          <w:rtl/>
        </w:rPr>
      </w:pPr>
      <w:r>
        <w:rPr>
          <w:rtl/>
        </w:rPr>
        <w:br w:type="page"/>
      </w:r>
    </w:p>
    <w:p w:rsidR="00CC0BC3" w:rsidRPr="008E5627" w:rsidRDefault="00CC0BC3" w:rsidP="008E5627">
      <w:pPr>
        <w:pStyle w:val="libNormal"/>
        <w:rPr>
          <w:rtl/>
        </w:rPr>
      </w:pPr>
      <w:r w:rsidRPr="008E5627">
        <w:rPr>
          <w:rFonts w:hint="cs"/>
          <w:rtl/>
        </w:rPr>
        <w:lastRenderedPageBreak/>
        <w:t>إذن التقية أسلوب من أساليب الدفاع عن الآخرين وتضليل الظالمين عن النيل من كرامتهم ، وقد تمسّك المسلمون بالتقية في كثير من المواقف للتستّر على بعض المسلمين من بطش الحكومات ، حيث خاض المجتمع الإسلامي فتناً مظلمة راح ضحيتها الأبرياء من المسلمين ، ومن أمثلة ذلك تقية رجاء بن حيوة مع الوليد بن عبد الملك ، كما أخرج ذلك القرطبي وغيره عن إدريس بن يحيى قال : ( كان الوليد بن عبد الملك يأمر جواسيس يتجسّسون الخلق ويأتونه بالأخبار ... فجلس رجل منهم في حلقة رجاء بن حيوة ، فسمع بعضهم يقع في الوليد ، فرفع ذلك إليه .</w:t>
      </w:r>
    </w:p>
    <w:p w:rsidR="00CC0BC3" w:rsidRPr="008E5627" w:rsidRDefault="00CC0BC3" w:rsidP="008E5627">
      <w:pPr>
        <w:pStyle w:val="libNormal"/>
        <w:rPr>
          <w:rtl/>
        </w:rPr>
      </w:pPr>
      <w:r w:rsidRPr="008E5627">
        <w:rPr>
          <w:rFonts w:hint="cs"/>
          <w:rtl/>
        </w:rPr>
        <w:t>فقال : يا رجاء ! أُذكر بالسوء في مجلسك ولم تُغيّر ؟!</w:t>
      </w:r>
    </w:p>
    <w:p w:rsidR="00CC0BC3" w:rsidRPr="008E5627" w:rsidRDefault="00CC0BC3" w:rsidP="008E5627">
      <w:pPr>
        <w:pStyle w:val="libNormal"/>
        <w:rPr>
          <w:rtl/>
        </w:rPr>
      </w:pPr>
      <w:r w:rsidRPr="008E5627">
        <w:rPr>
          <w:rFonts w:hint="cs"/>
          <w:rtl/>
        </w:rPr>
        <w:t>فقال : ما كان ذلك يا أمير المؤمنين .</w:t>
      </w:r>
    </w:p>
    <w:p w:rsidR="00CC0BC3" w:rsidRPr="008E5627" w:rsidRDefault="00CC0BC3" w:rsidP="008E5627">
      <w:pPr>
        <w:pStyle w:val="libNormal"/>
        <w:rPr>
          <w:rtl/>
        </w:rPr>
      </w:pPr>
      <w:r w:rsidRPr="008E5627">
        <w:rPr>
          <w:rFonts w:hint="cs"/>
          <w:rtl/>
        </w:rPr>
        <w:t>فقال له الوليد : قل الله الذي لا إله إلاّ هو .</w:t>
      </w:r>
    </w:p>
    <w:p w:rsidR="00CC0BC3" w:rsidRPr="008E5627" w:rsidRDefault="00CC0BC3" w:rsidP="008E5627">
      <w:pPr>
        <w:pStyle w:val="libNormal"/>
        <w:rPr>
          <w:rtl/>
        </w:rPr>
      </w:pPr>
      <w:r w:rsidRPr="008E5627">
        <w:rPr>
          <w:rFonts w:hint="cs"/>
          <w:rtl/>
        </w:rPr>
        <w:t>قال : الله الذي لا إله إلاّ هو .</w:t>
      </w:r>
    </w:p>
    <w:p w:rsidR="00CC0BC3" w:rsidRDefault="00CC0BC3" w:rsidP="008E5627">
      <w:pPr>
        <w:pStyle w:val="libNormal"/>
        <w:rPr>
          <w:rtl/>
        </w:rPr>
      </w:pPr>
      <w:r>
        <w:rPr>
          <w:rFonts w:hint="cs"/>
          <w:rtl/>
        </w:rPr>
        <w:t>فأمر الوليد بالجاسوس فضربه سبعين سوطاً ، فكان يلقى رجاء ، فيقول : يا رجاء ، بك يستقى المطر وسبعون سوطاً في ظهري ؟!</w:t>
      </w:r>
    </w:p>
    <w:p w:rsidR="00CC0BC3" w:rsidRDefault="00CC0BC3" w:rsidP="00413B8B">
      <w:pPr>
        <w:pStyle w:val="libNormal"/>
        <w:rPr>
          <w:rtl/>
        </w:rPr>
      </w:pPr>
      <w:r w:rsidRPr="00413B8B">
        <w:rPr>
          <w:rFonts w:hint="cs"/>
          <w:rtl/>
        </w:rPr>
        <w:t xml:space="preserve">فيقول رجاء : سبعون سوطاً في ظهرك خير لك من أن يُقتل رجل مسلم ) </w:t>
      </w:r>
      <w:r w:rsidRPr="00E43155">
        <w:rPr>
          <w:rStyle w:val="libFootnotenumChar"/>
          <w:rFonts w:hint="cs"/>
          <w:rtl/>
        </w:rPr>
        <w:t>(1)</w:t>
      </w:r>
      <w:r w:rsidRPr="00413B8B">
        <w:rPr>
          <w:rFonts w:hint="cs"/>
          <w:rtl/>
        </w:rPr>
        <w:t xml:space="preserve"> .</w:t>
      </w:r>
    </w:p>
    <w:p w:rsidR="006007F7" w:rsidRPr="002773F8" w:rsidRDefault="006007F7" w:rsidP="006007F7">
      <w:pPr>
        <w:pStyle w:val="libLine"/>
        <w:rPr>
          <w:rtl/>
        </w:rPr>
      </w:pPr>
      <w:r w:rsidRPr="002773F8">
        <w:rPr>
          <w:rFonts w:hint="cs"/>
          <w:rtl/>
        </w:rPr>
        <w:t>ــــــــــــــ</w:t>
      </w:r>
    </w:p>
    <w:p w:rsidR="00275147" w:rsidRDefault="00CC0BC3" w:rsidP="006007F7">
      <w:pPr>
        <w:pStyle w:val="libFootnote0"/>
        <w:rPr>
          <w:rtl/>
        </w:rPr>
      </w:pPr>
      <w:r w:rsidRPr="00F25166">
        <w:rPr>
          <w:rFonts w:hint="cs"/>
          <w:rtl/>
        </w:rPr>
        <w:t>(1) الجامع لأحكام القرآن ، محمد بن أحمد القرطبي : ج 10 ص190 .</w:t>
      </w:r>
    </w:p>
    <w:p w:rsidR="00275147" w:rsidRDefault="00275147" w:rsidP="00DA744D">
      <w:pPr>
        <w:pStyle w:val="libNormal"/>
        <w:rPr>
          <w:rtl/>
        </w:rPr>
      </w:pPr>
      <w:r>
        <w:rPr>
          <w:rtl/>
        </w:rPr>
        <w:br w:type="page"/>
      </w:r>
    </w:p>
    <w:p w:rsidR="00CC0BC3" w:rsidRPr="0089320E" w:rsidRDefault="00CC0BC3" w:rsidP="00030E6E">
      <w:pPr>
        <w:pStyle w:val="Heading2"/>
        <w:rPr>
          <w:rtl/>
        </w:rPr>
      </w:pPr>
      <w:bookmarkStart w:id="279" w:name="_Toc385250080"/>
      <w:r w:rsidRPr="0089320E">
        <w:rPr>
          <w:rFonts w:hint="cs"/>
          <w:rtl/>
        </w:rPr>
        <w:lastRenderedPageBreak/>
        <w:t>4 ـ نشر ثقافة التعايش المدني</w:t>
      </w:r>
      <w:bookmarkEnd w:id="279"/>
      <w:r w:rsidRPr="0089320E">
        <w:rPr>
          <w:rFonts w:hint="cs"/>
          <w:rtl/>
        </w:rPr>
        <w:t xml:space="preserve"> </w:t>
      </w:r>
    </w:p>
    <w:p w:rsidR="00CC0BC3" w:rsidRDefault="00CC0BC3" w:rsidP="008E5627">
      <w:pPr>
        <w:pStyle w:val="libNormal"/>
        <w:rPr>
          <w:rtl/>
        </w:rPr>
      </w:pPr>
      <w:r>
        <w:rPr>
          <w:rFonts w:hint="cs"/>
          <w:rtl/>
        </w:rPr>
        <w:t>إنّ التقية قد يستعمل لفظها ويكون المقصود منها المداراة وحسن المعاشرة ، ونشر ثقافة التعايش بين الأديان والمذاهب المختلفة ، بل قد تكون بين التيّارات والتوجّهات والشخصيات المتفاوتة في كيفية التفكير والمستوى العلمي والثقافي .</w:t>
      </w:r>
    </w:p>
    <w:p w:rsidR="00CC0BC3" w:rsidRPr="008E5627" w:rsidRDefault="00CC0BC3" w:rsidP="008E5627">
      <w:pPr>
        <w:pStyle w:val="libNormal"/>
        <w:rPr>
          <w:rtl/>
        </w:rPr>
      </w:pPr>
      <w:r w:rsidRPr="008E5627">
        <w:rPr>
          <w:rFonts w:hint="cs"/>
          <w:rtl/>
        </w:rPr>
        <w:t>ومعنى هذا النوع من التقية هو احترام الرأي الآخر وعدم التجاوز على أعرافه وتقاليده المشروعة ، والتعايش معه بالأخلاق الحسنة والطيبة ، وإن كان هناك اختلاف في العقيدة والرأي ووجهة النظر .</w:t>
      </w:r>
    </w:p>
    <w:p w:rsidR="00CC0BC3" w:rsidRDefault="00CC0BC3" w:rsidP="008E5627">
      <w:pPr>
        <w:pStyle w:val="libNormal"/>
        <w:rPr>
          <w:rtl/>
        </w:rPr>
      </w:pPr>
      <w:r>
        <w:rPr>
          <w:rFonts w:hint="cs"/>
          <w:rtl/>
        </w:rPr>
        <w:t>وثمار هذا النوع من التقية كثيرة جداً ، وفي وقتنا الحاضر نرى أنّ العالم بأجمعه يدعو إليها ويحثّ على التخلّق بها ويرفض العنف والخشونة والإرهاب في طريقة التعايش بين كل أبناء المجتمع باختلاف أطيافه وقوميّاته .</w:t>
      </w:r>
    </w:p>
    <w:p w:rsidR="00CC0BC3" w:rsidRDefault="00CC0BC3" w:rsidP="008E5627">
      <w:pPr>
        <w:pStyle w:val="libNormal"/>
        <w:rPr>
          <w:rtl/>
        </w:rPr>
      </w:pPr>
      <w:r>
        <w:rPr>
          <w:rFonts w:hint="cs"/>
          <w:rtl/>
        </w:rPr>
        <w:t>إذن من أوضح فوائد التقية والمداراة نشر ثقافة التعايش المدني ، والدعوة إلى مبدأ السلام ونبذ البغض والعداوات الشخصيّة التي لا تمتّ إلى الإسلام بصلة .</w:t>
      </w:r>
    </w:p>
    <w:p w:rsidR="00CC0BC3" w:rsidRDefault="00CC0BC3" w:rsidP="00AA731E">
      <w:pPr>
        <w:pStyle w:val="libNormal"/>
        <w:rPr>
          <w:rtl/>
        </w:rPr>
      </w:pPr>
      <w:r w:rsidRPr="00413B8B">
        <w:rPr>
          <w:rFonts w:hint="cs"/>
          <w:rtl/>
        </w:rPr>
        <w:t xml:space="preserve">وقد دعا إلى هذا النحو من التقية القرآن الكريم في آيات عديدة ، كما في قوله تعالى : </w:t>
      </w:r>
      <w:r w:rsidR="00AA731E">
        <w:rPr>
          <w:rStyle w:val="libAlaemChar"/>
          <w:rFonts w:eastAsiaTheme="minorHAnsi" w:hint="cs"/>
          <w:rtl/>
        </w:rPr>
        <w:t>(</w:t>
      </w:r>
      <w:r w:rsidRPr="00E43155">
        <w:rPr>
          <w:rStyle w:val="libAieChar"/>
          <w:rFonts w:hint="cs"/>
          <w:rtl/>
        </w:rPr>
        <w:t xml:space="preserve"> ادْعُ إِلِى سَبِيلِ رَبِّكَ بِالْحِكْمَةِ وَالْمَوْعِظَةِ الْحَسَنَةِ وَجَادِلْهُم بِالَّتِي هِيَ أَحْسَنُ إِنَّ رَبَّكَ هُوَ أَعْلَمُ بِمَن ضَلَّ عَن سَبِيلِهِ وَهُوَ أَعْلَمُ بِالْمُهْتَدِينَ </w:t>
      </w:r>
      <w:r w:rsidR="00AA731E">
        <w:rPr>
          <w:rStyle w:val="libAlaemChar"/>
          <w:rFonts w:eastAsiaTheme="minorHAnsi" w:hint="cs"/>
          <w:rtl/>
        </w:rPr>
        <w:t>)</w:t>
      </w:r>
      <w:r w:rsidRPr="00E43155">
        <w:rPr>
          <w:rStyle w:val="libAieChar"/>
          <w:rFonts w:hint="cs"/>
          <w:rtl/>
        </w:rPr>
        <w:t xml:space="preserve"> </w:t>
      </w:r>
      <w:r w:rsidRPr="00E43155">
        <w:rPr>
          <w:rStyle w:val="libFootnotenumChar"/>
          <w:rFonts w:hint="cs"/>
          <w:rtl/>
        </w:rPr>
        <w:t>(1)</w:t>
      </w:r>
      <w:r w:rsidRPr="00413B8B">
        <w:rPr>
          <w:rFonts w:hint="cs"/>
          <w:rtl/>
        </w:rPr>
        <w:t xml:space="preserve"> ، وقوله تعالى : </w:t>
      </w:r>
      <w:r w:rsidR="00AA731E">
        <w:rPr>
          <w:rStyle w:val="libAlaemChar"/>
          <w:rFonts w:eastAsiaTheme="minorHAnsi" w:hint="cs"/>
          <w:rtl/>
        </w:rPr>
        <w:t>(</w:t>
      </w:r>
      <w:r w:rsidRPr="00E43155">
        <w:rPr>
          <w:rStyle w:val="libAieChar"/>
          <w:rFonts w:hint="cs"/>
          <w:rtl/>
        </w:rPr>
        <w:t xml:space="preserve"> وَلا تَسْتَوِي الْحَسَنَةُ وَلا السَّيِّئَةُ ادْفَعْ بِالَّتِي هِيَ أَحْسَنُ فَإِذَا الَّذِي بَيْنَكَ وَبَيْنَهُ عَدَاوَةٌ</w:t>
      </w:r>
    </w:p>
    <w:p w:rsidR="006007F7" w:rsidRPr="002773F8" w:rsidRDefault="006007F7" w:rsidP="006007F7">
      <w:pPr>
        <w:pStyle w:val="libLine"/>
        <w:rPr>
          <w:rtl/>
        </w:rPr>
      </w:pPr>
      <w:r w:rsidRPr="002773F8">
        <w:rPr>
          <w:rFonts w:hint="cs"/>
          <w:rtl/>
        </w:rPr>
        <w:t>ــــــــــــــ</w:t>
      </w:r>
    </w:p>
    <w:p w:rsidR="00275147" w:rsidRDefault="00CC0BC3" w:rsidP="006007F7">
      <w:pPr>
        <w:pStyle w:val="libFootnote0"/>
        <w:rPr>
          <w:rtl/>
        </w:rPr>
      </w:pPr>
      <w:r w:rsidRPr="00F25166">
        <w:rPr>
          <w:rFonts w:hint="cs"/>
          <w:rtl/>
        </w:rPr>
        <w:t>(1) النحل : 125 .</w:t>
      </w:r>
    </w:p>
    <w:p w:rsidR="00275147" w:rsidRDefault="00275147" w:rsidP="00DA744D">
      <w:pPr>
        <w:pStyle w:val="libNormal"/>
        <w:rPr>
          <w:rtl/>
        </w:rPr>
      </w:pPr>
      <w:r>
        <w:rPr>
          <w:rtl/>
        </w:rPr>
        <w:br w:type="page"/>
      </w:r>
    </w:p>
    <w:p w:rsidR="00CC0BC3" w:rsidRDefault="00CC0BC3" w:rsidP="00AA731E">
      <w:pPr>
        <w:pStyle w:val="libNormal0"/>
        <w:rPr>
          <w:rtl/>
        </w:rPr>
      </w:pPr>
      <w:r w:rsidRPr="00E43155">
        <w:rPr>
          <w:rStyle w:val="libAieChar"/>
          <w:rFonts w:hint="cs"/>
          <w:rtl/>
        </w:rPr>
        <w:lastRenderedPageBreak/>
        <w:t xml:space="preserve">كَأَنَّهُ وَلِيٌّ حَمِيمٌ </w:t>
      </w:r>
      <w:r w:rsidR="00AA731E">
        <w:rPr>
          <w:rStyle w:val="libAlaemChar"/>
          <w:rFonts w:eastAsiaTheme="minorHAnsi" w:hint="cs"/>
          <w:rtl/>
        </w:rPr>
        <w:t>)</w:t>
      </w:r>
      <w:r w:rsidRPr="00E43155">
        <w:rPr>
          <w:rStyle w:val="libAieChar"/>
          <w:rFonts w:hint="cs"/>
          <w:rtl/>
        </w:rPr>
        <w:t xml:space="preserve"> </w:t>
      </w:r>
      <w:r w:rsidRPr="00E43155">
        <w:rPr>
          <w:rStyle w:val="libFootnotenumChar"/>
          <w:rFonts w:hint="cs"/>
          <w:rtl/>
        </w:rPr>
        <w:t>(1)</w:t>
      </w:r>
      <w:r w:rsidRPr="00413B8B">
        <w:rPr>
          <w:rFonts w:hint="cs"/>
          <w:rtl/>
        </w:rPr>
        <w:t xml:space="preserve"> ، وكذا قوله عز وجل : </w:t>
      </w:r>
      <w:r w:rsidR="00AA731E">
        <w:rPr>
          <w:rStyle w:val="libAlaemChar"/>
          <w:rFonts w:eastAsiaTheme="minorHAnsi" w:hint="cs"/>
          <w:rtl/>
        </w:rPr>
        <w:t>(</w:t>
      </w:r>
      <w:r w:rsidRPr="00E43155">
        <w:rPr>
          <w:rStyle w:val="libAieChar"/>
          <w:rFonts w:hint="cs"/>
          <w:rtl/>
        </w:rPr>
        <w:t xml:space="preserve"> وَلا تُجَادِلُوا أَهْلَ الْكِتَابِ إِلاَّ بِالَّتِي هِيَ أَحْسَنُ </w:t>
      </w:r>
      <w:r w:rsidR="00AA731E">
        <w:rPr>
          <w:rStyle w:val="libAlaemChar"/>
          <w:rFonts w:eastAsiaTheme="minorHAnsi" w:hint="cs"/>
          <w:rtl/>
        </w:rPr>
        <w:t>)</w:t>
      </w:r>
      <w:r w:rsidRPr="00E43155">
        <w:rPr>
          <w:rStyle w:val="libFootnotenumChar"/>
          <w:rFonts w:hint="cs"/>
          <w:rtl/>
        </w:rPr>
        <w:t xml:space="preserve"> (2)</w:t>
      </w:r>
      <w:r w:rsidRPr="00413B8B">
        <w:rPr>
          <w:rFonts w:hint="cs"/>
          <w:rtl/>
        </w:rPr>
        <w:t xml:space="preserve"> .</w:t>
      </w:r>
    </w:p>
    <w:p w:rsidR="00CC0BC3" w:rsidRDefault="00CC0BC3" w:rsidP="00AA731E">
      <w:pPr>
        <w:pStyle w:val="libNormal"/>
        <w:rPr>
          <w:rtl/>
        </w:rPr>
      </w:pPr>
      <w:r w:rsidRPr="00413B8B">
        <w:rPr>
          <w:rFonts w:hint="cs"/>
          <w:rtl/>
        </w:rPr>
        <w:t xml:space="preserve">فإنّ هذه الآيات القرآنيّة وغيرها صريحة في ضرورة حسن العشرة والمجادلة والتعامل مع الناس بالتي هي أحسن ، مع الرفق واللين والمداراة مع الشخص المخالف في الرأي والمعتقد ، ولذا قال القرطبي تحت ذيل قوله تعالى : </w:t>
      </w:r>
      <w:r w:rsidR="00AA731E">
        <w:rPr>
          <w:rStyle w:val="libAlaemChar"/>
          <w:rFonts w:eastAsiaTheme="minorHAnsi" w:hint="cs"/>
          <w:rtl/>
        </w:rPr>
        <w:t>(</w:t>
      </w:r>
      <w:r w:rsidRPr="00E43155">
        <w:rPr>
          <w:rStyle w:val="libAieChar"/>
          <w:rFonts w:hint="cs"/>
          <w:rtl/>
        </w:rPr>
        <w:t xml:space="preserve"> وَقُولُواْ لِلنَّاسِ حُسْناً</w:t>
      </w:r>
      <w:r w:rsidR="00AA731E">
        <w:rPr>
          <w:rStyle w:val="libAlaemChar"/>
          <w:rFonts w:eastAsiaTheme="minorHAnsi" w:hint="cs"/>
          <w:rtl/>
        </w:rPr>
        <w:t>)</w:t>
      </w:r>
      <w:r w:rsidRPr="00413B8B">
        <w:rPr>
          <w:rFonts w:hint="cs"/>
          <w:rtl/>
        </w:rPr>
        <w:t xml:space="preserve"> : (</w:t>
      </w:r>
      <w:r w:rsidRPr="00A353F3">
        <w:rPr>
          <w:rFonts w:hint="cs"/>
          <w:rtl/>
        </w:rPr>
        <w:t xml:space="preserve"> وهذا كلّه حض على مكارم الأخلاق ، فينبغي للإنسان أن يكون قوله للناس ليّناً ، ووجهه منبسطاً ، طلقاً مع البرّ والفاجر ، والسنّي والمبتدع ، من غير مداهنة </w:t>
      </w:r>
      <w:r w:rsidRPr="00413B8B">
        <w:rPr>
          <w:rFonts w:hint="cs"/>
          <w:rtl/>
        </w:rPr>
        <w:t>)</w:t>
      </w:r>
      <w:r w:rsidRPr="00E43155">
        <w:rPr>
          <w:rStyle w:val="libFootnotenumChar"/>
          <w:rFonts w:hint="cs"/>
          <w:rtl/>
        </w:rPr>
        <w:t xml:space="preserve"> (3)</w:t>
      </w:r>
      <w:r w:rsidRPr="00413B8B">
        <w:rPr>
          <w:rFonts w:hint="cs"/>
          <w:rtl/>
        </w:rPr>
        <w:t xml:space="preserve"> .</w:t>
      </w:r>
    </w:p>
    <w:p w:rsidR="00CC0BC3" w:rsidRDefault="00CC0BC3" w:rsidP="0089320E">
      <w:pPr>
        <w:pStyle w:val="libNormal"/>
        <w:rPr>
          <w:rtl/>
        </w:rPr>
      </w:pPr>
      <w:r w:rsidRPr="00413B8B">
        <w:rPr>
          <w:rFonts w:hint="cs"/>
          <w:rtl/>
        </w:rPr>
        <w:t>ومن هنا نجد أنّ الروايات أكّدت على ذلك ، وقد عقد المحدِّثون والعلماء عموماً أبواباً خاصّة في فضل المداراة مع</w:t>
      </w:r>
      <w:r w:rsidR="0089320E">
        <w:rPr>
          <w:rFonts w:hint="cs"/>
          <w:rtl/>
        </w:rPr>
        <w:t xml:space="preserve"> </w:t>
      </w:r>
      <w:r w:rsidRPr="00413B8B">
        <w:rPr>
          <w:rFonts w:hint="cs"/>
          <w:rtl/>
        </w:rPr>
        <w:t>الناس</w:t>
      </w:r>
      <w:r w:rsidRPr="00E43155">
        <w:rPr>
          <w:rStyle w:val="libFootnotenumChar"/>
          <w:rFonts w:hint="cs"/>
          <w:rtl/>
        </w:rPr>
        <w:t>(4)</w:t>
      </w:r>
      <w:r w:rsidRPr="00413B8B">
        <w:rPr>
          <w:rFonts w:hint="cs"/>
          <w:rtl/>
        </w:rPr>
        <w:t xml:space="preserve"> .</w:t>
      </w:r>
    </w:p>
    <w:p w:rsidR="00CC0BC3" w:rsidRDefault="00CC0BC3" w:rsidP="003D24AF">
      <w:pPr>
        <w:pStyle w:val="libNormal"/>
        <w:rPr>
          <w:rtl/>
        </w:rPr>
      </w:pPr>
      <w:r w:rsidRPr="00413B8B">
        <w:rPr>
          <w:rFonts w:hint="cs"/>
          <w:rtl/>
        </w:rPr>
        <w:t xml:space="preserve">وقد قال النبي </w:t>
      </w:r>
      <w:r w:rsidR="003D24AF" w:rsidRPr="00C942B4">
        <w:rPr>
          <w:rStyle w:val="libAlaemChar"/>
          <w:rFonts w:eastAsiaTheme="minorHAnsi"/>
          <w:rtl/>
        </w:rPr>
        <w:t>صلى‌الله‌عليه‌وآله‌وسلم</w:t>
      </w:r>
      <w:r w:rsidRPr="00413B8B">
        <w:rPr>
          <w:rFonts w:hint="cs"/>
          <w:rtl/>
        </w:rPr>
        <w:t xml:space="preserve"> : </w:t>
      </w:r>
      <w:r w:rsidRPr="007E2907">
        <w:rPr>
          <w:rStyle w:val="libBold2Char"/>
          <w:rFonts w:hint="cs"/>
          <w:rtl/>
        </w:rPr>
        <w:t>(</w:t>
      </w:r>
      <w:r w:rsidRPr="00B16DF9">
        <w:rPr>
          <w:rStyle w:val="libBold2Char"/>
          <w:rFonts w:hint="cs"/>
          <w:rtl/>
        </w:rPr>
        <w:t xml:space="preserve"> مداراة الناس صدقة </w:t>
      </w:r>
      <w:r w:rsidRPr="007E2907">
        <w:rPr>
          <w:rStyle w:val="libBold2Char"/>
          <w:rFonts w:hint="cs"/>
          <w:rtl/>
        </w:rPr>
        <w:t xml:space="preserve">) </w:t>
      </w:r>
      <w:r w:rsidRPr="00E43155">
        <w:rPr>
          <w:rStyle w:val="libFootnotenumChar"/>
          <w:rFonts w:hint="cs"/>
          <w:rtl/>
        </w:rPr>
        <w:t>(5)</w:t>
      </w:r>
      <w:r w:rsidRPr="00413B8B">
        <w:rPr>
          <w:rFonts w:hint="cs"/>
          <w:rtl/>
        </w:rPr>
        <w:t xml:space="preserve"> .</w:t>
      </w:r>
    </w:p>
    <w:p w:rsidR="00CC0BC3" w:rsidRDefault="00CC0BC3" w:rsidP="00413B8B">
      <w:pPr>
        <w:pStyle w:val="libNormal"/>
        <w:rPr>
          <w:rtl/>
        </w:rPr>
      </w:pPr>
      <w:r w:rsidRPr="00413B8B">
        <w:rPr>
          <w:rFonts w:hint="cs"/>
          <w:rtl/>
        </w:rPr>
        <w:t xml:space="preserve">وقال أيضاً : </w:t>
      </w:r>
      <w:r w:rsidRPr="007E2907">
        <w:rPr>
          <w:rStyle w:val="libBold2Char"/>
          <w:rFonts w:hint="cs"/>
          <w:rtl/>
        </w:rPr>
        <w:t xml:space="preserve">( رأس العقل بعد الإيمان بالله مداراة الناس ) </w:t>
      </w:r>
      <w:r w:rsidRPr="00E43155">
        <w:rPr>
          <w:rStyle w:val="libFootnotenumChar"/>
          <w:rFonts w:hint="cs"/>
          <w:rtl/>
        </w:rPr>
        <w:t>(6)</w:t>
      </w:r>
      <w:r w:rsidRPr="00413B8B">
        <w:rPr>
          <w:rFonts w:hint="cs"/>
          <w:rtl/>
        </w:rPr>
        <w:t xml:space="preserve"> .</w:t>
      </w:r>
    </w:p>
    <w:p w:rsidR="00CC0BC3" w:rsidRDefault="00CC0BC3" w:rsidP="00413B8B">
      <w:pPr>
        <w:pStyle w:val="libNormal"/>
        <w:rPr>
          <w:rtl/>
        </w:rPr>
      </w:pPr>
      <w:r w:rsidRPr="00413B8B">
        <w:rPr>
          <w:rFonts w:hint="cs"/>
          <w:rtl/>
        </w:rPr>
        <w:t xml:space="preserve">وقال : </w:t>
      </w:r>
      <w:r w:rsidRPr="007E2907">
        <w:rPr>
          <w:rStyle w:val="libBold2Char"/>
          <w:rFonts w:hint="cs"/>
          <w:rtl/>
        </w:rPr>
        <w:t>(</w:t>
      </w:r>
      <w:r w:rsidRPr="00B16DF9">
        <w:rPr>
          <w:rStyle w:val="libBold2Char"/>
          <w:rFonts w:hint="cs"/>
          <w:rtl/>
        </w:rPr>
        <w:t xml:space="preserve"> بُعثت بمداراة الناس </w:t>
      </w:r>
      <w:r w:rsidRPr="007E2907">
        <w:rPr>
          <w:rStyle w:val="libBold2Char"/>
          <w:rFonts w:hint="cs"/>
          <w:rtl/>
        </w:rPr>
        <w:t>)</w:t>
      </w:r>
      <w:r w:rsidRPr="00E43155">
        <w:rPr>
          <w:rStyle w:val="libFootnotenumChar"/>
          <w:rFonts w:hint="cs"/>
          <w:rtl/>
        </w:rPr>
        <w:t xml:space="preserve"> (7)</w:t>
      </w:r>
      <w:r w:rsidRPr="00413B8B">
        <w:rPr>
          <w:rFonts w:hint="cs"/>
          <w:rtl/>
        </w:rPr>
        <w:t xml:space="preserve"> و</w:t>
      </w:r>
      <w:r w:rsidRPr="007E2907">
        <w:rPr>
          <w:rStyle w:val="libBold2Char"/>
          <w:rFonts w:hint="cs"/>
          <w:rtl/>
        </w:rPr>
        <w:t>(</w:t>
      </w:r>
      <w:r w:rsidRPr="00B16DF9">
        <w:rPr>
          <w:rStyle w:val="libBold2Char"/>
          <w:rFonts w:hint="cs"/>
          <w:rtl/>
        </w:rPr>
        <w:t xml:space="preserve"> مَن عاش مدارياً مات شهيداً </w:t>
      </w:r>
      <w:r w:rsidRPr="007E2907">
        <w:rPr>
          <w:rStyle w:val="libBold2Char"/>
          <w:rFonts w:hint="cs"/>
          <w:rtl/>
        </w:rPr>
        <w:t>)</w:t>
      </w:r>
      <w:r w:rsidRPr="00413B8B">
        <w:rPr>
          <w:rFonts w:hint="cs"/>
          <w:rtl/>
        </w:rPr>
        <w:t xml:space="preserve"> </w:t>
      </w:r>
      <w:r w:rsidRPr="00E43155">
        <w:rPr>
          <w:rStyle w:val="libFootnotenumChar"/>
          <w:rFonts w:hint="cs"/>
          <w:rtl/>
        </w:rPr>
        <w:t>(8)</w:t>
      </w:r>
      <w:r w:rsidRPr="00413B8B">
        <w:rPr>
          <w:rFonts w:hint="cs"/>
          <w:rtl/>
        </w:rPr>
        <w:t xml:space="preserve"> .</w:t>
      </w:r>
    </w:p>
    <w:p w:rsidR="00275147" w:rsidRDefault="00CC0BC3" w:rsidP="00275147">
      <w:pPr>
        <w:pStyle w:val="libNormal"/>
        <w:rPr>
          <w:rtl/>
        </w:rPr>
      </w:pPr>
      <w:r>
        <w:rPr>
          <w:rFonts w:hint="cs"/>
          <w:rtl/>
        </w:rPr>
        <w:t xml:space="preserve">إلى غير ذلك من الروايات التي تؤكّد ما ذكرناه من لزوم المداراة </w:t>
      </w:r>
      <w:r w:rsidR="00275147">
        <w:rPr>
          <w:rFonts w:hint="cs"/>
          <w:rtl/>
        </w:rPr>
        <w:t>وحسن العشرة ، هذا هو المنهج الذي تدعو إليه الشيعة ، ولا شك أنّه لا ينسجم مع بعض النفوس التكفيريّة التي اتخذت قتال المسلمين وهتك نفوسهم وأعراضهم وكرامتهم شعاراً وعقيدة يدافعون عنها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فصلت : 34 .</w:t>
      </w:r>
    </w:p>
    <w:p w:rsidR="00CC0BC3" w:rsidRPr="00F25166" w:rsidRDefault="00CC0BC3" w:rsidP="00F25166">
      <w:pPr>
        <w:pStyle w:val="libFootnote0"/>
        <w:rPr>
          <w:rtl/>
        </w:rPr>
      </w:pPr>
      <w:r w:rsidRPr="00F25166">
        <w:rPr>
          <w:rFonts w:hint="cs"/>
          <w:rtl/>
        </w:rPr>
        <w:t>(2) العنكبوت : 46 .</w:t>
      </w:r>
    </w:p>
    <w:p w:rsidR="00CC0BC3" w:rsidRPr="00F25166" w:rsidRDefault="00CC0BC3" w:rsidP="00F25166">
      <w:pPr>
        <w:pStyle w:val="libFootnote0"/>
        <w:rPr>
          <w:rtl/>
        </w:rPr>
      </w:pPr>
      <w:r w:rsidRPr="00F25166">
        <w:rPr>
          <w:rFonts w:hint="cs"/>
          <w:rtl/>
        </w:rPr>
        <w:t>(3) الجامع لأحكام القرآن ، محمد بن أحمد القرطبي : ج 2 ص 16 .</w:t>
      </w:r>
    </w:p>
    <w:p w:rsidR="00CC0BC3" w:rsidRPr="00F25166" w:rsidRDefault="00CC0BC3" w:rsidP="00F25166">
      <w:pPr>
        <w:pStyle w:val="libFootnote0"/>
        <w:rPr>
          <w:rtl/>
        </w:rPr>
      </w:pPr>
      <w:r w:rsidRPr="00F25166">
        <w:rPr>
          <w:rFonts w:hint="cs"/>
          <w:rtl/>
        </w:rPr>
        <w:t>(4) صحيح البخاري ، محمد بن إسماعيل البخاري : ج7 ص102 ؛ وصحيح مسلم بشرح النووي : ج 16 ص 145 ؛ مجمع الزوائد ، نور الدين علي بن أبي بكر الهيثمي : ج8 ص17 .</w:t>
      </w:r>
    </w:p>
    <w:p w:rsidR="00CC0BC3" w:rsidRPr="00F25166" w:rsidRDefault="00CC0BC3" w:rsidP="00F25166">
      <w:pPr>
        <w:pStyle w:val="libFootnote0"/>
        <w:rPr>
          <w:rtl/>
        </w:rPr>
      </w:pPr>
      <w:r w:rsidRPr="00F25166">
        <w:rPr>
          <w:rFonts w:hint="cs"/>
          <w:rtl/>
        </w:rPr>
        <w:t>(5) صحيح ابن حبّان ، محمد بن حبان بن أحمد البُستي : ج2 ص216 .</w:t>
      </w:r>
    </w:p>
    <w:p w:rsidR="00CC0BC3" w:rsidRPr="00F25166" w:rsidRDefault="00CC0BC3" w:rsidP="00F25166">
      <w:pPr>
        <w:pStyle w:val="libFootnote0"/>
        <w:rPr>
          <w:rtl/>
        </w:rPr>
      </w:pPr>
      <w:r w:rsidRPr="00F25166">
        <w:rPr>
          <w:rFonts w:hint="cs"/>
          <w:rtl/>
        </w:rPr>
        <w:t>(6) الجامع الصغير ، جلال الدين السيوطي : ج 2 ص 3 .</w:t>
      </w:r>
    </w:p>
    <w:p w:rsidR="00CC0BC3" w:rsidRPr="00F25166" w:rsidRDefault="00CC0BC3" w:rsidP="00F25166">
      <w:pPr>
        <w:pStyle w:val="libFootnote0"/>
        <w:rPr>
          <w:rtl/>
        </w:rPr>
      </w:pPr>
      <w:r w:rsidRPr="00F25166">
        <w:rPr>
          <w:rFonts w:hint="cs"/>
          <w:rtl/>
        </w:rPr>
        <w:t>(7) المصدر نفسه : ج 1 ص 486 .</w:t>
      </w:r>
    </w:p>
    <w:p w:rsidR="00275147" w:rsidRDefault="00CC0BC3" w:rsidP="00F25166">
      <w:pPr>
        <w:pStyle w:val="libFootnote0"/>
        <w:rPr>
          <w:rtl/>
        </w:rPr>
      </w:pPr>
      <w:r w:rsidRPr="00F25166">
        <w:rPr>
          <w:rFonts w:hint="cs"/>
          <w:rtl/>
        </w:rPr>
        <w:t>(8) حاشية رد المحتار ، ابن عابدين : ج2 ص274 .</w:t>
      </w:r>
    </w:p>
    <w:p w:rsidR="00275147" w:rsidRDefault="00275147" w:rsidP="00DA744D">
      <w:pPr>
        <w:pStyle w:val="libNormal"/>
        <w:rPr>
          <w:rtl/>
        </w:rPr>
      </w:pPr>
      <w:r>
        <w:rPr>
          <w:rtl/>
        </w:rPr>
        <w:br w:type="page"/>
      </w:r>
    </w:p>
    <w:p w:rsidR="00CC0BC3" w:rsidRDefault="00CC0BC3" w:rsidP="008E5627">
      <w:pPr>
        <w:pStyle w:val="libNormal"/>
        <w:rPr>
          <w:rtl/>
        </w:rPr>
      </w:pPr>
      <w:r>
        <w:rPr>
          <w:rFonts w:hint="cs"/>
          <w:rtl/>
        </w:rPr>
        <w:lastRenderedPageBreak/>
        <w:t>والحاصل : إنّ تقية المداراة عبارة عن إنشاء علاقات ودّية فرديّة واجتماعيّة ودوليّة ، وفتح لغة الحوار وملاحظة الرأي والرأي الآخر ، ودعوة إلى الوحدة الإسلامية وإنشاء مجتمع واحد متماسك كالبنيان المرصوص ، يدعو إلى السلام ويحترم الأعراف الدوليّة والرسومات الاجتماعيّة .</w:t>
      </w:r>
    </w:p>
    <w:p w:rsidR="00CC0BC3" w:rsidRPr="0089320E" w:rsidRDefault="00CC0BC3" w:rsidP="00030E6E">
      <w:pPr>
        <w:pStyle w:val="Heading2"/>
        <w:rPr>
          <w:rtl/>
        </w:rPr>
      </w:pPr>
      <w:bookmarkStart w:id="280" w:name="_Toc385250081"/>
      <w:r w:rsidRPr="0089320E">
        <w:rPr>
          <w:rFonts w:hint="cs"/>
          <w:rtl/>
        </w:rPr>
        <w:t>5 ـ حفظ الأقليّات الدينية</w:t>
      </w:r>
      <w:bookmarkEnd w:id="280"/>
      <w:r w:rsidRPr="0089320E">
        <w:rPr>
          <w:rFonts w:hint="cs"/>
          <w:rtl/>
        </w:rPr>
        <w:t xml:space="preserve"> </w:t>
      </w:r>
    </w:p>
    <w:p w:rsidR="00275147" w:rsidRDefault="00CC0BC3" w:rsidP="008E5627">
      <w:pPr>
        <w:pStyle w:val="libNormal"/>
        <w:rPr>
          <w:rtl/>
        </w:rPr>
      </w:pPr>
      <w:r w:rsidRPr="008E5627">
        <w:rPr>
          <w:rFonts w:hint="cs"/>
          <w:rtl/>
        </w:rPr>
        <w:t>لا شك أنّ مبدأ التقية مع ثبوت مشروعيته يكون سلاحاً فطرياً ناجعاً لكل أقلية دينيّة تكون السلطة الحاكمة قاهرة لها ، تمنعها من إبداء رأيها بطلاقة وحرّية .</w:t>
      </w:r>
    </w:p>
    <w:p w:rsidR="00275147" w:rsidRDefault="00275147" w:rsidP="00FF4C5D">
      <w:pPr>
        <w:pStyle w:val="libNormal"/>
        <w:rPr>
          <w:rtl/>
        </w:rPr>
      </w:pPr>
      <w:r>
        <w:rPr>
          <w:rtl/>
        </w:rPr>
        <w:br w:type="page"/>
      </w:r>
    </w:p>
    <w:p w:rsidR="00CC0BC3" w:rsidRPr="007427AB" w:rsidRDefault="00CC0BC3" w:rsidP="006007F7">
      <w:pPr>
        <w:pStyle w:val="Heading2Center"/>
        <w:rPr>
          <w:rtl/>
        </w:rPr>
      </w:pPr>
      <w:bookmarkStart w:id="281" w:name="18"/>
      <w:bookmarkStart w:id="282" w:name="_Toc385250082"/>
      <w:r w:rsidRPr="007427AB">
        <w:rPr>
          <w:rFonts w:hint="cs"/>
          <w:rtl/>
        </w:rPr>
        <w:lastRenderedPageBreak/>
        <w:t>الفصل السادس</w:t>
      </w:r>
      <w:bookmarkEnd w:id="281"/>
      <w:r w:rsidR="006007F7">
        <w:rPr>
          <w:rFonts w:hint="cs"/>
          <w:rtl/>
        </w:rPr>
        <w:t xml:space="preserve"> : </w:t>
      </w:r>
      <w:r w:rsidRPr="007427AB">
        <w:rPr>
          <w:rFonts w:hint="cs"/>
          <w:rtl/>
        </w:rPr>
        <w:t>إبطال دعوى أنّ جواز المتعة عند الشيعة نحو من أنحاء الزنا</w:t>
      </w:r>
      <w:bookmarkEnd w:id="282"/>
    </w:p>
    <w:p w:rsidR="00CC0BC3" w:rsidRPr="007427AB" w:rsidRDefault="00CC0BC3" w:rsidP="007427AB">
      <w:pPr>
        <w:pStyle w:val="Heading2Center"/>
        <w:rPr>
          <w:rtl/>
        </w:rPr>
      </w:pPr>
      <w:bookmarkStart w:id="283" w:name="_Toc385250083"/>
      <w:r w:rsidRPr="007427AB">
        <w:rPr>
          <w:rFonts w:hint="cs"/>
          <w:rtl/>
        </w:rPr>
        <w:t>لعدم وجود الدليل على شرعيّتها وتحريمها من قِبل علماء السلف</w:t>
      </w:r>
      <w:bookmarkEnd w:id="283"/>
    </w:p>
    <w:p w:rsidR="00CC0BC3" w:rsidRPr="00215923" w:rsidRDefault="00CC0BC3" w:rsidP="00215923">
      <w:pPr>
        <w:pStyle w:val="Heading2Center"/>
        <w:rPr>
          <w:rtl/>
        </w:rPr>
      </w:pPr>
      <w:bookmarkStart w:id="284" w:name="_Toc385250084"/>
      <w:bookmarkStart w:id="285" w:name="19"/>
      <w:r w:rsidRPr="00215923">
        <w:rPr>
          <w:rFonts w:hint="cs"/>
          <w:rtl/>
        </w:rPr>
        <w:t>جواز المتعة في الشريعة الإسلامية</w:t>
      </w:r>
      <w:bookmarkEnd w:id="284"/>
      <w:r w:rsidRPr="00215923">
        <w:rPr>
          <w:rFonts w:hint="cs"/>
          <w:rtl/>
        </w:rPr>
        <w:t xml:space="preserve"> </w:t>
      </w:r>
      <w:bookmarkEnd w:id="285"/>
    </w:p>
    <w:p w:rsidR="00CC0BC3" w:rsidRPr="00831B65" w:rsidRDefault="00CC0BC3" w:rsidP="00831B65">
      <w:pPr>
        <w:pStyle w:val="Heading2"/>
        <w:rPr>
          <w:rtl/>
        </w:rPr>
      </w:pPr>
      <w:bookmarkStart w:id="286" w:name="_Toc385250085"/>
      <w:r w:rsidRPr="00831B65">
        <w:rPr>
          <w:rFonts w:hint="cs"/>
          <w:rtl/>
        </w:rPr>
        <w:t>الشبهة</w:t>
      </w:r>
      <w:bookmarkEnd w:id="286"/>
      <w:r w:rsidRPr="00831B65">
        <w:rPr>
          <w:rFonts w:hint="cs"/>
          <w:rtl/>
        </w:rPr>
        <w:t xml:space="preserve"> </w:t>
      </w:r>
    </w:p>
    <w:p w:rsidR="00CC0BC3" w:rsidRPr="00CB52A6" w:rsidRDefault="00CC0BC3" w:rsidP="00CB52A6">
      <w:pPr>
        <w:pStyle w:val="libNormal"/>
        <w:rPr>
          <w:rtl/>
        </w:rPr>
      </w:pPr>
      <w:r w:rsidRPr="00CB52A6">
        <w:rPr>
          <w:rFonts w:hint="cs"/>
          <w:rtl/>
        </w:rPr>
        <w:t xml:space="preserve">إنّ دعوى جواز المتعة عند الشيعة ، نحو من أنحاء الزنا ، ولا يوجد دليل على حلّيّة هذا النوع من المقاربة الذي تسمّيه الشيعة بالزواج المنقطع ، وهو من الأمور التي حرّمها السلف . </w:t>
      </w:r>
    </w:p>
    <w:p w:rsidR="00CC0BC3" w:rsidRPr="00831B65" w:rsidRDefault="00CC0BC3" w:rsidP="00831B65">
      <w:pPr>
        <w:pStyle w:val="Heading2"/>
        <w:rPr>
          <w:rtl/>
        </w:rPr>
      </w:pPr>
      <w:bookmarkStart w:id="287" w:name="_Toc385250086"/>
      <w:r w:rsidRPr="00831B65">
        <w:rPr>
          <w:rFonts w:hint="cs"/>
          <w:rtl/>
        </w:rPr>
        <w:t>الجواب :</w:t>
      </w:r>
      <w:bookmarkEnd w:id="287"/>
      <w:r w:rsidRPr="00831B65">
        <w:rPr>
          <w:rFonts w:hint="cs"/>
          <w:rtl/>
        </w:rPr>
        <w:t xml:space="preserve"> </w:t>
      </w:r>
    </w:p>
    <w:p w:rsidR="00CC0BC3" w:rsidRPr="008E5627" w:rsidRDefault="00CC0BC3" w:rsidP="003D24AF">
      <w:pPr>
        <w:pStyle w:val="libNormal"/>
        <w:rPr>
          <w:rtl/>
        </w:rPr>
      </w:pPr>
      <w:r w:rsidRPr="008E5627">
        <w:rPr>
          <w:rFonts w:hint="cs"/>
          <w:rtl/>
        </w:rPr>
        <w:t xml:space="preserve">لا ريب أنّ المتعة من أقسام الزواج التي أثبتتها الشريعة الإسلامية بنص الكتاب والسنّة الشريفة ، بل لم نجد أحداً من المسلمين يختلف في تشريعها في عصر الرسول </w:t>
      </w:r>
      <w:r w:rsidR="003D24AF" w:rsidRPr="00C942B4">
        <w:rPr>
          <w:rStyle w:val="libAlaemChar"/>
          <w:rFonts w:eastAsiaTheme="minorHAnsi"/>
          <w:rtl/>
        </w:rPr>
        <w:t>صلى‌الله‌عليه‌وآله‌وسلم</w:t>
      </w:r>
      <w:r w:rsidRPr="008E5627">
        <w:rPr>
          <w:rFonts w:hint="cs"/>
          <w:rtl/>
        </w:rPr>
        <w:t xml:space="preserve"> وكل ما حصل بشأنها هو أنّ عمر بن الخطاب قد منعها وعاقب عليها ، ولأجل تصحيح موقف عمر من المتعة ؛ ظهرت عدّة ادعاءات لتبرير موقفه ، منها أنّ التحريم والمنع بدأ من عصر النبي </w:t>
      </w:r>
      <w:r w:rsidR="003D24AF" w:rsidRPr="00C942B4">
        <w:rPr>
          <w:rStyle w:val="libAlaemChar"/>
          <w:rFonts w:eastAsiaTheme="minorHAnsi"/>
          <w:rtl/>
        </w:rPr>
        <w:t>صلى‌الله‌عليه‌وآله‌وسلم</w:t>
      </w:r>
      <w:r w:rsidRPr="008E5627">
        <w:rPr>
          <w:rFonts w:hint="cs"/>
          <w:rtl/>
        </w:rPr>
        <w:t xml:space="preserve"> وأنّ القرآن قد نسخ آية المتعة ونحوها .</w:t>
      </w:r>
    </w:p>
    <w:p w:rsidR="00CC0BC3" w:rsidRPr="008E5627" w:rsidRDefault="00CC0BC3" w:rsidP="008E5627">
      <w:pPr>
        <w:pStyle w:val="libNormal"/>
        <w:rPr>
          <w:rtl/>
        </w:rPr>
      </w:pPr>
      <w:r w:rsidRPr="008E5627">
        <w:rPr>
          <w:rFonts w:hint="cs"/>
          <w:rtl/>
        </w:rPr>
        <w:t>ولأجل بيان الحقيقة وإيضاحها سوف نلج في البحث من الزوايا التالية :</w:t>
      </w:r>
    </w:p>
    <w:p w:rsidR="00CC0BC3" w:rsidRDefault="00CC0BC3" w:rsidP="00D10147">
      <w:pPr>
        <w:pStyle w:val="libNormal"/>
        <w:rPr>
          <w:rtl/>
        </w:rPr>
      </w:pPr>
      <w:r w:rsidRPr="00480ABA">
        <w:rPr>
          <w:rStyle w:val="libBold1Char"/>
          <w:rFonts w:hint="cs"/>
          <w:rtl/>
        </w:rPr>
        <w:t>الأُولى :</w:t>
      </w:r>
      <w:r w:rsidR="00CB52A6" w:rsidRPr="00D10147">
        <w:rPr>
          <w:rFonts w:hint="cs"/>
          <w:rtl/>
        </w:rPr>
        <w:t xml:space="preserve"> </w:t>
      </w:r>
      <w:r w:rsidRPr="00D10147">
        <w:rPr>
          <w:rFonts w:hint="cs"/>
          <w:rtl/>
        </w:rPr>
        <w:t>الزواج المؤقّت في الكتاب والسنّة .</w:t>
      </w:r>
    </w:p>
    <w:p w:rsidR="00CC0BC3" w:rsidRDefault="00CC0BC3" w:rsidP="00D10147">
      <w:pPr>
        <w:pStyle w:val="libNormal"/>
        <w:rPr>
          <w:rtl/>
        </w:rPr>
      </w:pPr>
      <w:r w:rsidRPr="00012EAE">
        <w:rPr>
          <w:rStyle w:val="libBold1Char"/>
          <w:rFonts w:hint="cs"/>
          <w:rtl/>
        </w:rPr>
        <w:t>الثانية</w:t>
      </w:r>
      <w:r w:rsidRPr="00480ABA">
        <w:rPr>
          <w:rStyle w:val="libBold1Char"/>
          <w:rFonts w:hint="cs"/>
          <w:rtl/>
        </w:rPr>
        <w:t xml:space="preserve"> :</w:t>
      </w:r>
      <w:r w:rsidRPr="00D10147">
        <w:rPr>
          <w:rFonts w:hint="cs"/>
          <w:rtl/>
        </w:rPr>
        <w:t xml:space="preserve"> هل نُسخ حكم الزواج المؤقّت ؟</w:t>
      </w:r>
    </w:p>
    <w:p w:rsidR="00275147" w:rsidRDefault="00CC0BC3" w:rsidP="00D10147">
      <w:pPr>
        <w:pStyle w:val="libNormal"/>
        <w:rPr>
          <w:rtl/>
        </w:rPr>
      </w:pPr>
      <w:r w:rsidRPr="00012EAE">
        <w:rPr>
          <w:rStyle w:val="libBold1Char"/>
          <w:rFonts w:hint="cs"/>
          <w:rtl/>
        </w:rPr>
        <w:t>الثالثة</w:t>
      </w:r>
      <w:r w:rsidRPr="00480ABA">
        <w:rPr>
          <w:rStyle w:val="libBold1Char"/>
          <w:rFonts w:hint="cs"/>
          <w:rtl/>
        </w:rPr>
        <w:t xml:space="preserve"> :</w:t>
      </w:r>
      <w:r w:rsidRPr="00D10147">
        <w:rPr>
          <w:rFonts w:hint="cs"/>
          <w:rtl/>
        </w:rPr>
        <w:t xml:space="preserve"> موقف الصحابة والتابعين من الزواج المؤقّت .</w:t>
      </w:r>
    </w:p>
    <w:p w:rsidR="00275147" w:rsidRDefault="00275147" w:rsidP="00FF4C5D">
      <w:pPr>
        <w:pStyle w:val="libNormal"/>
        <w:rPr>
          <w:rtl/>
        </w:rPr>
      </w:pPr>
      <w:r>
        <w:rPr>
          <w:rtl/>
        </w:rPr>
        <w:br w:type="page"/>
      </w:r>
    </w:p>
    <w:p w:rsidR="00CC0BC3" w:rsidRPr="00831B65" w:rsidRDefault="00CC0BC3" w:rsidP="00831B65">
      <w:pPr>
        <w:pStyle w:val="Heading2"/>
        <w:rPr>
          <w:rtl/>
        </w:rPr>
      </w:pPr>
      <w:bookmarkStart w:id="288" w:name="_Toc385250087"/>
      <w:r w:rsidRPr="00831B65">
        <w:rPr>
          <w:rFonts w:hint="cs"/>
          <w:rtl/>
        </w:rPr>
        <w:lastRenderedPageBreak/>
        <w:t>الزواج المؤقّت في القرآن الكريم</w:t>
      </w:r>
      <w:bookmarkEnd w:id="288"/>
      <w:r w:rsidRPr="00831B65">
        <w:rPr>
          <w:rFonts w:hint="cs"/>
          <w:rtl/>
        </w:rPr>
        <w:t xml:space="preserve"> </w:t>
      </w:r>
    </w:p>
    <w:p w:rsidR="00CC0BC3" w:rsidRDefault="00CC0BC3" w:rsidP="00AA731E">
      <w:pPr>
        <w:pStyle w:val="libNormal"/>
        <w:rPr>
          <w:rtl/>
        </w:rPr>
      </w:pPr>
      <w:r w:rsidRPr="008E5627">
        <w:rPr>
          <w:rFonts w:hint="cs"/>
          <w:rtl/>
        </w:rPr>
        <w:t xml:space="preserve">لقد أجمع العلماء بالاتفاق على اختلاف طبقاتهم ومشاربهم وتفاوت عصورهم من الصدر الأوّل حتى عصرنا الحاضر على أنّ الله تعالى قد </w:t>
      </w:r>
      <w:r w:rsidRPr="00D10147">
        <w:rPr>
          <w:rFonts w:hint="cs"/>
          <w:rtl/>
        </w:rPr>
        <w:t xml:space="preserve">أنزل في كتابه العظيم آية تشريع نكاح المتعة في سورة النساء وهي قوله تعالى : </w:t>
      </w:r>
      <w:r w:rsidR="00AA731E">
        <w:rPr>
          <w:rStyle w:val="libAlaemChar"/>
          <w:rFonts w:eastAsiaTheme="minorHAnsi" w:hint="cs"/>
          <w:rtl/>
        </w:rPr>
        <w:t>(</w:t>
      </w:r>
      <w:r w:rsidRPr="006007F7">
        <w:rPr>
          <w:rStyle w:val="libAieChar"/>
          <w:rFonts w:hint="cs"/>
          <w:rtl/>
        </w:rPr>
        <w:t xml:space="preserve"> فَمَا اسْتَمْتَعْتُم</w:t>
      </w:r>
      <w:r w:rsidR="006007F7">
        <w:rPr>
          <w:rStyle w:val="libAieChar"/>
          <w:rFonts w:hint="cs"/>
          <w:rtl/>
        </w:rPr>
        <w:t xml:space="preserve"> </w:t>
      </w:r>
      <w:r w:rsidRPr="006007F7">
        <w:rPr>
          <w:rStyle w:val="libAieChar"/>
          <w:rFonts w:hint="cs"/>
          <w:rtl/>
        </w:rPr>
        <w:t>بِهِ</w:t>
      </w:r>
      <w:r w:rsidR="006007F7">
        <w:rPr>
          <w:rStyle w:val="libAieChar"/>
          <w:rFonts w:hint="cs"/>
          <w:rtl/>
        </w:rPr>
        <w:t xml:space="preserve"> </w:t>
      </w:r>
      <w:r w:rsidRPr="006007F7">
        <w:rPr>
          <w:rStyle w:val="libAieChar"/>
          <w:rFonts w:hint="cs"/>
          <w:rtl/>
        </w:rPr>
        <w:t>مِنْهُنَّ</w:t>
      </w:r>
      <w:r w:rsidR="006007F7">
        <w:rPr>
          <w:rStyle w:val="libAieChar"/>
          <w:rFonts w:hint="cs"/>
          <w:rtl/>
        </w:rPr>
        <w:t xml:space="preserve"> </w:t>
      </w:r>
      <w:r w:rsidRPr="006007F7">
        <w:rPr>
          <w:rStyle w:val="libAieChar"/>
          <w:rFonts w:hint="cs"/>
          <w:rtl/>
        </w:rPr>
        <w:t>فَآتُوهُنَّ</w:t>
      </w:r>
      <w:r w:rsidR="006007F7">
        <w:rPr>
          <w:rStyle w:val="libAieChar"/>
          <w:rFonts w:hint="cs"/>
          <w:rtl/>
        </w:rPr>
        <w:t xml:space="preserve"> </w:t>
      </w:r>
      <w:r w:rsidRPr="006007F7">
        <w:rPr>
          <w:rStyle w:val="libAieChar"/>
          <w:rFonts w:hint="cs"/>
          <w:rtl/>
        </w:rPr>
        <w:t>أُجُورَهُنَّ</w:t>
      </w:r>
      <w:r w:rsidR="006007F7">
        <w:rPr>
          <w:rStyle w:val="libAieChar"/>
          <w:rFonts w:hint="cs"/>
          <w:rtl/>
        </w:rPr>
        <w:t xml:space="preserve"> </w:t>
      </w:r>
      <w:r w:rsidRPr="006007F7">
        <w:rPr>
          <w:rStyle w:val="libAieChar"/>
          <w:rFonts w:hint="cs"/>
          <w:rtl/>
        </w:rPr>
        <w:t xml:space="preserve">فَرِيضَةً </w:t>
      </w:r>
      <w:r w:rsidR="00AA731E">
        <w:rPr>
          <w:rStyle w:val="libAlaemChar"/>
          <w:rFonts w:eastAsiaTheme="minorHAnsi" w:hint="cs"/>
          <w:rtl/>
        </w:rPr>
        <w:t>)</w:t>
      </w:r>
      <w:r w:rsidRPr="0089678F">
        <w:rPr>
          <w:rStyle w:val="libFootnotenumChar"/>
          <w:rFonts w:hint="cs"/>
          <w:rtl/>
        </w:rPr>
        <w:t xml:space="preserve"> (1)</w:t>
      </w:r>
      <w:r w:rsidRPr="00D10147">
        <w:rPr>
          <w:rFonts w:hint="cs"/>
          <w:rtl/>
        </w:rPr>
        <w:t xml:space="preserve"> فهذه الآية صريحة في الدلالة على تشريع الزواج المؤقّت ، إلاّ أنّ البعض شذّ عن ذلك وأخذ يؤوّلها ويصرف تفسيرها عن الحقيقة التي نزلت من أجلها .</w:t>
      </w:r>
    </w:p>
    <w:p w:rsidR="00CC0BC3" w:rsidRPr="008E5627" w:rsidRDefault="00CC0BC3" w:rsidP="008E5627">
      <w:pPr>
        <w:pStyle w:val="libNormal"/>
        <w:rPr>
          <w:rtl/>
        </w:rPr>
      </w:pPr>
      <w:r w:rsidRPr="008E5627">
        <w:rPr>
          <w:rFonts w:hint="cs"/>
          <w:rtl/>
        </w:rPr>
        <w:t>والشيء الملفت في تأويلهم للآية هو اضطرابهم في التأويل ، فتارة يؤوّلونها بأنّها محمولة على الزواج الدائم ، وأخرى يدعون بأنّها في خصوص الزواج المؤقّت ، وهم مع ذلك يدّعون نسخها ، ثم إنّ الذين يدّعون نسخها ينقسمون على أنفسهم ، فمنهم مَن يقول إنّها نسخت قرآنياً ، ومنهم من يقول إنّ السنّة النبوية هي الناسخة لها ، وكل فريق يضطرب في أدلّته التي يستعرضها لإثبات مدّعاه .</w:t>
      </w:r>
    </w:p>
    <w:p w:rsidR="00CC0BC3" w:rsidRPr="008E5627" w:rsidRDefault="00CC0BC3" w:rsidP="008E5627">
      <w:pPr>
        <w:pStyle w:val="libNormal"/>
        <w:rPr>
          <w:rtl/>
        </w:rPr>
      </w:pPr>
      <w:r w:rsidRPr="008E5627">
        <w:rPr>
          <w:rFonts w:hint="cs"/>
          <w:rtl/>
        </w:rPr>
        <w:t>ولأجل إيضاح هذه الحقيقة من زاويتها الشرعية وإقامة الدليل الشرعي على إثباتها ، فسوف نسوق عدداً من الحجج الثابتة من نفس كتب المانعين ؛ لأنّه أقوى للبرهان وأبلغ في الحجّة والإقناع .</w:t>
      </w:r>
    </w:p>
    <w:p w:rsidR="00CC0BC3" w:rsidRDefault="00CC0BC3" w:rsidP="003D24AF">
      <w:pPr>
        <w:pStyle w:val="libNormal"/>
        <w:rPr>
          <w:rtl/>
        </w:rPr>
      </w:pPr>
      <w:r w:rsidRPr="00D10147">
        <w:rPr>
          <w:rFonts w:hint="cs"/>
          <w:rtl/>
        </w:rPr>
        <w:t xml:space="preserve">1ـ أخرج البخاري عن عمران بن حصين الصحابي المشهور ، قال : (عن عمران بن حصين رضي الله تعالى عنه قال : نزلت آية المتعة في كتاب الله ، ففعلناها مع رسول الله </w:t>
      </w:r>
      <w:r w:rsidR="003D24AF" w:rsidRPr="00C942B4">
        <w:rPr>
          <w:rStyle w:val="libAlaemChar"/>
          <w:rFonts w:eastAsiaTheme="minorHAnsi"/>
          <w:rtl/>
        </w:rPr>
        <w:t>صلى‌الله‌عليه‌وآله‌وسلم</w:t>
      </w:r>
      <w:r w:rsidRPr="00D10147">
        <w:rPr>
          <w:rFonts w:hint="cs"/>
          <w:rtl/>
        </w:rPr>
        <w:t xml:space="preserve"> ولم ينزل قرآن يحرّمها ولم ينه عنها ، حتى مات ، قال رجل برأيه ما شاء ، قال محمد يقال : إنّه عمر ) </w:t>
      </w:r>
      <w:r w:rsidRPr="0089678F">
        <w:rPr>
          <w:rStyle w:val="libFootnotenumChar"/>
          <w:rFonts w:hint="cs"/>
          <w:rtl/>
        </w:rPr>
        <w:t>(2)</w:t>
      </w:r>
      <w:r w:rsidRPr="00D10147">
        <w:rPr>
          <w:rFonts w:hint="cs"/>
          <w:rtl/>
        </w:rPr>
        <w:t xml:space="preserve"> . </w:t>
      </w:r>
    </w:p>
    <w:p w:rsidR="00CC0BC3" w:rsidRPr="008E5627" w:rsidRDefault="00CC0BC3" w:rsidP="008E5627">
      <w:pPr>
        <w:pStyle w:val="libNormal"/>
        <w:rPr>
          <w:rtl/>
        </w:rPr>
      </w:pPr>
      <w:r w:rsidRPr="008E5627">
        <w:rPr>
          <w:rFonts w:hint="cs"/>
          <w:rtl/>
        </w:rPr>
        <w:t>2ـ وأخرج أحمد في مسنده من طريق عمران القصير عن أبي رجاء عن</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النساء : 24 .</w:t>
      </w:r>
    </w:p>
    <w:p w:rsidR="00275147" w:rsidRDefault="00CC0BC3" w:rsidP="0061054D">
      <w:pPr>
        <w:pStyle w:val="libFootnote0"/>
        <w:rPr>
          <w:rtl/>
        </w:rPr>
      </w:pPr>
      <w:r w:rsidRPr="0061054D">
        <w:rPr>
          <w:rFonts w:hint="cs"/>
          <w:rtl/>
        </w:rPr>
        <w:t>(2) صحيح البخاري : ج 5 ص 158 ؛ كتاب تفسير القرآن ، باب قوله : وأنفقوا في سبيل الله ولا تلقوا بأيديكم إلى التهلكة . .)</w:t>
      </w:r>
      <w:r w:rsidRPr="00D10147">
        <w:rPr>
          <w:rFonts w:hint="cs"/>
          <w:rtl/>
        </w:rPr>
        <w:t xml:space="preserve"> .</w:t>
      </w:r>
    </w:p>
    <w:p w:rsidR="00275147" w:rsidRDefault="00275147" w:rsidP="00FF4C5D">
      <w:pPr>
        <w:pStyle w:val="libNormal"/>
        <w:rPr>
          <w:rtl/>
        </w:rPr>
      </w:pPr>
      <w:r>
        <w:rPr>
          <w:rtl/>
        </w:rPr>
        <w:br w:type="page"/>
      </w:r>
    </w:p>
    <w:p w:rsidR="00CC0BC3" w:rsidRDefault="00CC0BC3" w:rsidP="00275147">
      <w:pPr>
        <w:pStyle w:val="libNormal0"/>
        <w:rPr>
          <w:rtl/>
        </w:rPr>
      </w:pPr>
      <w:r w:rsidRPr="00D10147">
        <w:rPr>
          <w:rFonts w:hint="cs"/>
          <w:rtl/>
        </w:rPr>
        <w:lastRenderedPageBreak/>
        <w:t xml:space="preserve">عمران بن الحصين قال : ( نزلت آية المتعة في كتاب الله تبارك وتعالى وعملنا بها مع رسول الله </w:t>
      </w:r>
      <w:r w:rsidR="003D24AF" w:rsidRPr="00C942B4">
        <w:rPr>
          <w:rStyle w:val="libAlaemChar"/>
          <w:rFonts w:eastAsiaTheme="minorHAnsi"/>
          <w:rtl/>
        </w:rPr>
        <w:t>صلى‌الله‌عليه‌وآله‌وسلم</w:t>
      </w:r>
      <w:r w:rsidRPr="00D10147">
        <w:rPr>
          <w:rFonts w:hint="cs"/>
          <w:rtl/>
        </w:rPr>
        <w:t xml:space="preserve"> فلم تنزل آي</w:t>
      </w:r>
      <w:r w:rsidR="006007F7">
        <w:rPr>
          <w:rFonts w:hint="cs"/>
          <w:rtl/>
        </w:rPr>
        <w:t xml:space="preserve">ة تنسخها ولم ينه عنها النبي حتى </w:t>
      </w:r>
      <w:r w:rsidRPr="00D10147">
        <w:rPr>
          <w:rFonts w:hint="cs"/>
          <w:rtl/>
        </w:rPr>
        <w:t>مات )</w:t>
      </w:r>
      <w:r w:rsidRPr="0089678F">
        <w:rPr>
          <w:rStyle w:val="libFootnotenumChar"/>
          <w:rFonts w:hint="cs"/>
          <w:rtl/>
        </w:rPr>
        <w:t xml:space="preserve"> (1)</w:t>
      </w:r>
      <w:r w:rsidRPr="00D10147">
        <w:rPr>
          <w:rFonts w:hint="cs"/>
          <w:rtl/>
        </w:rPr>
        <w:t xml:space="preserve"> .</w:t>
      </w:r>
    </w:p>
    <w:p w:rsidR="00CC0BC3" w:rsidRPr="008E5627" w:rsidRDefault="00CC0BC3" w:rsidP="008E5627">
      <w:pPr>
        <w:pStyle w:val="libNormal"/>
        <w:rPr>
          <w:rtl/>
        </w:rPr>
      </w:pPr>
      <w:r w:rsidRPr="008E5627">
        <w:rPr>
          <w:rFonts w:hint="cs"/>
          <w:rtl/>
        </w:rPr>
        <w:t xml:space="preserve">3- قرأ جماعة من الصحابة منهم أُبي بن كعب وعبد الله بن عباس وعبد الله بن مسعود : </w:t>
      </w:r>
    </w:p>
    <w:p w:rsidR="00CC0BC3" w:rsidRDefault="00AA731E" w:rsidP="00AA731E">
      <w:pPr>
        <w:pStyle w:val="libNormal"/>
        <w:rPr>
          <w:rtl/>
        </w:rPr>
      </w:pPr>
      <w:r>
        <w:rPr>
          <w:rStyle w:val="libAlaemChar"/>
          <w:rFonts w:eastAsiaTheme="minorHAnsi" w:hint="cs"/>
          <w:rtl/>
        </w:rPr>
        <w:t>(</w:t>
      </w:r>
      <w:r w:rsidR="00CC0BC3" w:rsidRPr="00E43155">
        <w:rPr>
          <w:rStyle w:val="libAieChar"/>
          <w:rFonts w:hint="cs"/>
          <w:rtl/>
        </w:rPr>
        <w:t xml:space="preserve"> فَمَا</w:t>
      </w:r>
      <w:r w:rsidR="00E43155" w:rsidRPr="00E43155">
        <w:rPr>
          <w:rStyle w:val="libAieChar"/>
          <w:rFonts w:hint="cs"/>
          <w:rtl/>
        </w:rPr>
        <w:t xml:space="preserve"> </w:t>
      </w:r>
      <w:r w:rsidR="00CC0BC3" w:rsidRPr="00E43155">
        <w:rPr>
          <w:rStyle w:val="libAieChar"/>
          <w:rFonts w:hint="cs"/>
          <w:rtl/>
        </w:rPr>
        <w:t>اسْتَمْتَعْتُمبِهِ</w:t>
      </w:r>
      <w:r w:rsidR="0089678F" w:rsidRPr="00E43155">
        <w:rPr>
          <w:rStyle w:val="libAieChar"/>
          <w:rFonts w:hint="cs"/>
          <w:rtl/>
        </w:rPr>
        <w:t xml:space="preserve"> </w:t>
      </w:r>
      <w:r w:rsidR="00CC0BC3" w:rsidRPr="00E43155">
        <w:rPr>
          <w:rStyle w:val="libAieChar"/>
          <w:rFonts w:hint="cs"/>
          <w:rtl/>
        </w:rPr>
        <w:t>منْهُنَّ</w:t>
      </w:r>
      <w:r w:rsidR="0089678F" w:rsidRPr="00E43155">
        <w:rPr>
          <w:rStyle w:val="libAieChar"/>
          <w:rFonts w:hint="cs"/>
          <w:rtl/>
        </w:rPr>
        <w:t xml:space="preserve"> </w:t>
      </w:r>
      <w:r w:rsidR="00CC0BC3" w:rsidRPr="00E43155">
        <w:rPr>
          <w:rStyle w:val="libAieChar"/>
          <w:rFonts w:hint="cs"/>
          <w:rtl/>
        </w:rPr>
        <w:t>إِلَى</w:t>
      </w:r>
      <w:r w:rsidR="0089678F" w:rsidRPr="00E43155">
        <w:rPr>
          <w:rStyle w:val="libAieChar"/>
          <w:rFonts w:hint="cs"/>
          <w:rtl/>
        </w:rPr>
        <w:t xml:space="preserve"> </w:t>
      </w:r>
      <w:r w:rsidR="00CC0BC3" w:rsidRPr="00E43155">
        <w:rPr>
          <w:rStyle w:val="libAieChar"/>
          <w:rFonts w:hint="cs"/>
          <w:rtl/>
        </w:rPr>
        <w:t>أَجَلٍ</w:t>
      </w:r>
      <w:r w:rsidR="0089678F" w:rsidRPr="00E43155">
        <w:rPr>
          <w:rStyle w:val="libAieChar"/>
          <w:rFonts w:hint="cs"/>
          <w:rtl/>
        </w:rPr>
        <w:t xml:space="preserve"> </w:t>
      </w:r>
      <w:r w:rsidR="00CC0BC3" w:rsidRPr="00E43155">
        <w:rPr>
          <w:rStyle w:val="libAieChar"/>
          <w:rFonts w:hint="cs"/>
          <w:rtl/>
        </w:rPr>
        <w:t>فَآتُوهُنَّ</w:t>
      </w:r>
      <w:r w:rsidR="0089678F" w:rsidRPr="00E43155">
        <w:rPr>
          <w:rStyle w:val="libAieChar"/>
          <w:rFonts w:hint="cs"/>
          <w:rtl/>
        </w:rPr>
        <w:t xml:space="preserve"> </w:t>
      </w:r>
      <w:r w:rsidR="00CC0BC3" w:rsidRPr="00E43155">
        <w:rPr>
          <w:rStyle w:val="libAieChar"/>
          <w:rFonts w:hint="cs"/>
          <w:rtl/>
        </w:rPr>
        <w:t>أُجُورَهُنَّ</w:t>
      </w:r>
      <w:r w:rsidR="0089678F" w:rsidRPr="00E43155">
        <w:rPr>
          <w:rStyle w:val="libAieChar"/>
          <w:rFonts w:hint="cs"/>
          <w:rtl/>
        </w:rPr>
        <w:t xml:space="preserve"> </w:t>
      </w:r>
      <w:r w:rsidR="00CC0BC3" w:rsidRPr="00E43155">
        <w:rPr>
          <w:rStyle w:val="libAieChar"/>
          <w:rFonts w:hint="cs"/>
          <w:rtl/>
        </w:rPr>
        <w:t xml:space="preserve">فَرِيضَةً </w:t>
      </w:r>
      <w:r>
        <w:rPr>
          <w:rStyle w:val="libAlaemChar"/>
          <w:rFonts w:eastAsiaTheme="minorHAnsi" w:hint="cs"/>
          <w:rtl/>
        </w:rPr>
        <w:t>)</w:t>
      </w:r>
      <w:r w:rsidR="00CC0BC3" w:rsidRPr="00D10147">
        <w:rPr>
          <w:rFonts w:hint="cs"/>
          <w:rtl/>
        </w:rPr>
        <w:t xml:space="preserve"> ، وفي هذه القراءة صراحة واضحة بأنّ المقصود هو المتعة ، وممّا يشهد على ذلك ما ذكره الطبري في تفسيره عن حبيب ابن أبي ثابت ، قال : ( أعطاني ابن عباس مصحفاً ، فقال : هذا على قراءة ( أُبي ) . قال أبو كريب ، قال يحيى : فرأيت المصحف عند نصير فيه : </w:t>
      </w:r>
      <w:r>
        <w:rPr>
          <w:rStyle w:val="libAlaemChar"/>
          <w:rFonts w:eastAsiaTheme="minorHAnsi" w:hint="cs"/>
          <w:rtl/>
        </w:rPr>
        <w:t>(</w:t>
      </w:r>
      <w:r w:rsidR="0089678F" w:rsidRPr="00E43155">
        <w:rPr>
          <w:rStyle w:val="libAieChar"/>
          <w:rFonts w:hint="cs"/>
          <w:rtl/>
        </w:rPr>
        <w:t xml:space="preserve"> فمَا اسْتَمْتَعْتُم به مِنْهُنَّ </w:t>
      </w:r>
      <w:r w:rsidR="00CC0BC3" w:rsidRPr="00E43155">
        <w:rPr>
          <w:rStyle w:val="libAieChar"/>
          <w:rFonts w:hint="cs"/>
          <w:rtl/>
        </w:rPr>
        <w:t>إِلَى</w:t>
      </w:r>
      <w:r w:rsidR="0089678F" w:rsidRPr="00E43155">
        <w:rPr>
          <w:rStyle w:val="libAieChar"/>
          <w:rFonts w:hint="cs"/>
          <w:rtl/>
        </w:rPr>
        <w:t xml:space="preserve"> </w:t>
      </w:r>
      <w:r w:rsidR="00CC0BC3" w:rsidRPr="00E43155">
        <w:rPr>
          <w:rStyle w:val="libAieChar"/>
          <w:rFonts w:hint="cs"/>
          <w:rtl/>
        </w:rPr>
        <w:t xml:space="preserve">أَجَلٍ مسَمّىً </w:t>
      </w:r>
      <w:r>
        <w:rPr>
          <w:rStyle w:val="libAlaemChar"/>
          <w:rFonts w:eastAsiaTheme="minorHAnsi" w:hint="cs"/>
          <w:rtl/>
        </w:rPr>
        <w:t>)</w:t>
      </w:r>
      <w:r w:rsidR="00CC0BC3" w:rsidRPr="0089678F">
        <w:rPr>
          <w:rStyle w:val="libFootnotenumChar"/>
          <w:rFonts w:hint="cs"/>
          <w:rtl/>
        </w:rPr>
        <w:t xml:space="preserve"> (2)</w:t>
      </w:r>
      <w:r w:rsidR="00CC0BC3" w:rsidRPr="00D10147">
        <w:rPr>
          <w:rFonts w:hint="cs"/>
          <w:rtl/>
        </w:rPr>
        <w:t xml:space="preserve"> .</w:t>
      </w:r>
    </w:p>
    <w:p w:rsidR="00CC0BC3" w:rsidRDefault="00CC0BC3" w:rsidP="00AA731E">
      <w:pPr>
        <w:pStyle w:val="libNormal"/>
        <w:rPr>
          <w:rtl/>
        </w:rPr>
      </w:pPr>
      <w:r w:rsidRPr="00D10147">
        <w:rPr>
          <w:rFonts w:hint="cs"/>
          <w:rtl/>
        </w:rPr>
        <w:t>وبإسناده عن أبي نضرة قال : ( سألت ابن عباس عن متعة النساء ، قال :</w:t>
      </w:r>
      <w:r w:rsidR="00E43155" w:rsidRPr="00D10147">
        <w:rPr>
          <w:rFonts w:hint="cs"/>
          <w:rtl/>
        </w:rPr>
        <w:t xml:space="preserve"> </w:t>
      </w:r>
      <w:r w:rsidRPr="00D10147">
        <w:rPr>
          <w:rFonts w:hint="cs"/>
          <w:rtl/>
        </w:rPr>
        <w:t xml:space="preserve">أما تقرأ سورة النساء ، قال : قلت : بلى ، قال : فما تقرأ فيها : </w:t>
      </w:r>
      <w:r w:rsidR="00AA731E">
        <w:rPr>
          <w:rStyle w:val="libAlaemChar"/>
          <w:rFonts w:eastAsiaTheme="minorHAnsi" w:hint="cs"/>
          <w:rtl/>
        </w:rPr>
        <w:t>(</w:t>
      </w:r>
      <w:r w:rsidRPr="00E43155">
        <w:rPr>
          <w:rStyle w:val="libAieChar"/>
          <w:rFonts w:hint="cs"/>
          <w:rtl/>
        </w:rPr>
        <w:t xml:space="preserve"> فمَا اسْتَمْتَعْتُم به</w:t>
      </w:r>
      <w:r w:rsidR="00E43155" w:rsidRPr="00E43155">
        <w:rPr>
          <w:rStyle w:val="libAieChar"/>
          <w:rFonts w:hint="cs"/>
          <w:rtl/>
        </w:rPr>
        <w:t xml:space="preserve"> مِنْهُنَّ </w:t>
      </w:r>
      <w:r w:rsidRPr="00E43155">
        <w:rPr>
          <w:rStyle w:val="libAieChar"/>
          <w:rFonts w:hint="cs"/>
          <w:rtl/>
        </w:rPr>
        <w:t>إِلَى</w:t>
      </w:r>
      <w:r w:rsidR="00E43155" w:rsidRPr="00E43155">
        <w:rPr>
          <w:rStyle w:val="libAieChar"/>
          <w:rFonts w:hint="cs"/>
          <w:rtl/>
        </w:rPr>
        <w:t xml:space="preserve"> </w:t>
      </w:r>
      <w:r w:rsidRPr="00E43155">
        <w:rPr>
          <w:rStyle w:val="libAieChar"/>
          <w:rFonts w:hint="cs"/>
          <w:rtl/>
        </w:rPr>
        <w:t>أَجَلٍ مُّسَمّىً</w:t>
      </w:r>
      <w:r w:rsidR="00AA731E">
        <w:rPr>
          <w:rStyle w:val="libAlaemChar"/>
          <w:rFonts w:eastAsiaTheme="minorHAnsi" w:hint="cs"/>
          <w:rtl/>
        </w:rPr>
        <w:t>)</w:t>
      </w:r>
      <w:r w:rsidRPr="00D10147">
        <w:rPr>
          <w:rFonts w:hint="cs"/>
          <w:rtl/>
        </w:rPr>
        <w:t xml:space="preserve"> ؟ قلت : لا ، لو قرأتها هكذا ما سألتك ، قال : فإنّها</w:t>
      </w:r>
      <w:r w:rsidR="00E43155" w:rsidRPr="00D10147">
        <w:rPr>
          <w:rFonts w:hint="cs"/>
          <w:rtl/>
        </w:rPr>
        <w:t xml:space="preserve"> </w:t>
      </w:r>
      <w:r w:rsidRPr="00D10147">
        <w:rPr>
          <w:rFonts w:hint="cs"/>
          <w:rtl/>
        </w:rPr>
        <w:t xml:space="preserve">كذا ) </w:t>
      </w:r>
      <w:r w:rsidRPr="0089678F">
        <w:rPr>
          <w:rStyle w:val="libFootnotenumChar"/>
          <w:rFonts w:hint="cs"/>
          <w:rtl/>
        </w:rPr>
        <w:t>(3)</w:t>
      </w:r>
      <w:r w:rsidRPr="00D10147">
        <w:rPr>
          <w:rFonts w:hint="cs"/>
          <w:rtl/>
        </w:rPr>
        <w:t xml:space="preserve"> .</w:t>
      </w:r>
    </w:p>
    <w:p w:rsidR="00CC0BC3" w:rsidRDefault="00CC0BC3" w:rsidP="003D24AF">
      <w:pPr>
        <w:pStyle w:val="libNormal"/>
        <w:rPr>
          <w:rtl/>
        </w:rPr>
      </w:pPr>
      <w:r w:rsidRPr="00D10147">
        <w:rPr>
          <w:rFonts w:hint="cs"/>
          <w:rtl/>
        </w:rPr>
        <w:t xml:space="preserve">4- ذكر ابن حزم الأندلسي إمام أهل الظاهر : ( إنّ نكاح المتعة كان حلالاً في عهد رسول الله </w:t>
      </w:r>
      <w:r w:rsidR="003D24AF" w:rsidRPr="00C942B4">
        <w:rPr>
          <w:rStyle w:val="libAlaemChar"/>
          <w:rFonts w:eastAsiaTheme="minorHAnsi"/>
          <w:rtl/>
        </w:rPr>
        <w:t>صلى‌الله‌عليه‌وآله‌وسلم</w:t>
      </w:r>
      <w:r w:rsidRPr="00D10147">
        <w:rPr>
          <w:rFonts w:hint="cs"/>
          <w:rtl/>
        </w:rPr>
        <w:t xml:space="preserve"> ، ثم نسخ على لسان رسول </w:t>
      </w:r>
      <w:r w:rsidR="003D24AF" w:rsidRPr="00C942B4">
        <w:rPr>
          <w:rStyle w:val="libAlaemChar"/>
          <w:rFonts w:eastAsiaTheme="minorHAnsi"/>
          <w:rtl/>
        </w:rPr>
        <w:t>صلى‌الله‌عليه‌وآله‌وسلم</w:t>
      </w:r>
      <w:r w:rsidRPr="00D10147">
        <w:rPr>
          <w:rFonts w:hint="cs"/>
          <w:rtl/>
        </w:rPr>
        <w:t xml:space="preserve"> ) </w:t>
      </w:r>
      <w:r w:rsidRPr="0089678F">
        <w:rPr>
          <w:rStyle w:val="libFootnotenumChar"/>
          <w:rFonts w:hint="cs"/>
          <w:rtl/>
        </w:rPr>
        <w:t>(4)</w:t>
      </w:r>
      <w:r w:rsidRPr="00D10147">
        <w:rPr>
          <w:rFonts w:hint="cs"/>
          <w:rtl/>
        </w:rPr>
        <w:t xml:space="preserve"> ، فقوله : كان حلالاً على عهده </w:t>
      </w:r>
      <w:r w:rsidR="003D24AF" w:rsidRPr="00C942B4">
        <w:rPr>
          <w:rStyle w:val="libAlaemChar"/>
          <w:rFonts w:eastAsiaTheme="minorHAnsi"/>
          <w:rtl/>
        </w:rPr>
        <w:t>صلى‌الله‌عليه‌وآله‌وسلم</w:t>
      </w:r>
      <w:r w:rsidR="00E43155" w:rsidRPr="00D10147">
        <w:rPr>
          <w:rFonts w:hint="cs"/>
          <w:rtl/>
        </w:rPr>
        <w:t xml:space="preserve"> </w:t>
      </w:r>
      <w:r w:rsidRPr="00D10147">
        <w:rPr>
          <w:rFonts w:hint="cs"/>
          <w:rtl/>
        </w:rPr>
        <w:t>يدل على وجود نص قرآني بذلك ، وغيرها من الشواهد .</w:t>
      </w:r>
    </w:p>
    <w:p w:rsidR="00CC0BC3" w:rsidRPr="00224466" w:rsidRDefault="00CC0BC3" w:rsidP="006007F7">
      <w:pPr>
        <w:pStyle w:val="Heading2"/>
        <w:rPr>
          <w:rtl/>
        </w:rPr>
      </w:pPr>
      <w:bookmarkStart w:id="289" w:name="_Toc385250088"/>
      <w:r w:rsidRPr="00224466">
        <w:rPr>
          <w:rFonts w:hint="cs"/>
          <w:rtl/>
        </w:rPr>
        <w:t xml:space="preserve">المتعة في عهد رسول الله </w:t>
      </w:r>
      <w:r w:rsidR="003D24AF" w:rsidRPr="00C942B4">
        <w:rPr>
          <w:rStyle w:val="libAlaemChar"/>
          <w:rFonts w:eastAsiaTheme="minorHAnsi"/>
          <w:rtl/>
        </w:rPr>
        <w:t>صلى‌الله‌عليه‌وآله‌وسلم</w:t>
      </w:r>
      <w:bookmarkEnd w:id="289"/>
    </w:p>
    <w:p w:rsidR="00275147" w:rsidRPr="008E5627" w:rsidRDefault="00CC0BC3" w:rsidP="00275147">
      <w:pPr>
        <w:pStyle w:val="libNormal"/>
        <w:rPr>
          <w:rtl/>
        </w:rPr>
      </w:pPr>
      <w:r w:rsidRPr="008E5627">
        <w:rPr>
          <w:rFonts w:hint="cs"/>
          <w:rtl/>
        </w:rPr>
        <w:t xml:space="preserve">عندما نرجع إلى عهد رسول الله </w:t>
      </w:r>
      <w:r w:rsidR="003D24AF" w:rsidRPr="00C942B4">
        <w:rPr>
          <w:rStyle w:val="libAlaemChar"/>
          <w:rFonts w:eastAsiaTheme="minorHAnsi"/>
          <w:rtl/>
        </w:rPr>
        <w:t>صلى‌الله‌عليه‌وآله‌وسلم</w:t>
      </w:r>
      <w:r w:rsidRPr="008E5627">
        <w:rPr>
          <w:rFonts w:hint="cs"/>
          <w:rtl/>
        </w:rPr>
        <w:t xml:space="preserve"> لنرى متى شُرّعت المتعة وكيفية</w:t>
      </w:r>
      <w:r w:rsidR="00275147" w:rsidRPr="00275147">
        <w:rPr>
          <w:rFonts w:hint="cs"/>
          <w:rtl/>
        </w:rPr>
        <w:t xml:space="preserve"> </w:t>
      </w:r>
      <w:r w:rsidR="00275147" w:rsidRPr="008E5627">
        <w:rPr>
          <w:rFonts w:hint="cs"/>
          <w:rtl/>
        </w:rPr>
        <w:t xml:space="preserve">تقبّل وتعاطي المسلمين مع هذا النوع من الزواج ، سوف نجد أنّ كبار الصحابة ، بل المسلمين قاطبة آنذاك استقبلوا هذا الحكم والتشريع لهذا الصنف من الزواج من دون أن ينتابهم التردد أو التوقّف أو الاستغراب ، وقد اخترنا طائفة من الروايات التي يرويها أغلب كبار القائلين بحرمة المتعة :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مسند أحمد ، أحمد بن حنبل : ج4 ص436 .</w:t>
      </w:r>
    </w:p>
    <w:p w:rsidR="00CC0BC3" w:rsidRPr="00F25166" w:rsidRDefault="00CC0BC3" w:rsidP="00F25166">
      <w:pPr>
        <w:pStyle w:val="libFootnote0"/>
        <w:rPr>
          <w:rtl/>
        </w:rPr>
      </w:pPr>
      <w:r w:rsidRPr="00F25166">
        <w:rPr>
          <w:rFonts w:hint="cs"/>
          <w:rtl/>
        </w:rPr>
        <w:t>(2) جامع البيان ، الطبري : ج5 ص18 .</w:t>
      </w:r>
    </w:p>
    <w:p w:rsidR="00CC0BC3" w:rsidRPr="00F25166" w:rsidRDefault="00CC0BC3" w:rsidP="00F25166">
      <w:pPr>
        <w:pStyle w:val="libFootnote0"/>
        <w:rPr>
          <w:rtl/>
        </w:rPr>
      </w:pPr>
      <w:r w:rsidRPr="00F25166">
        <w:rPr>
          <w:rFonts w:hint="cs"/>
          <w:rtl/>
        </w:rPr>
        <w:t>(3) جامع البيان ، الطبري : ج5 ص18 .</w:t>
      </w:r>
    </w:p>
    <w:p w:rsidR="00275147" w:rsidRDefault="00CC0BC3" w:rsidP="00F25166">
      <w:pPr>
        <w:pStyle w:val="libFootnote0"/>
        <w:rPr>
          <w:rtl/>
        </w:rPr>
      </w:pPr>
      <w:r w:rsidRPr="00F25166">
        <w:rPr>
          <w:rFonts w:hint="cs"/>
          <w:rtl/>
        </w:rPr>
        <w:t>(4) انظر : المحلى ، ابن حزم الاندلسي : ج9 ص 519 .</w:t>
      </w:r>
    </w:p>
    <w:p w:rsidR="00275147" w:rsidRDefault="00275147" w:rsidP="00DA744D">
      <w:pPr>
        <w:pStyle w:val="libNormal"/>
        <w:rPr>
          <w:rtl/>
        </w:rPr>
      </w:pPr>
      <w:r>
        <w:rPr>
          <w:rtl/>
        </w:rPr>
        <w:br w:type="page"/>
      </w:r>
    </w:p>
    <w:p w:rsidR="00CC0BC3" w:rsidRPr="00831B65" w:rsidRDefault="00CC0BC3" w:rsidP="00831B65">
      <w:pPr>
        <w:pStyle w:val="Heading2"/>
        <w:rPr>
          <w:rtl/>
        </w:rPr>
      </w:pPr>
      <w:bookmarkStart w:id="290" w:name="_Toc385250089"/>
      <w:r w:rsidRPr="00831B65">
        <w:rPr>
          <w:rFonts w:hint="cs"/>
          <w:rtl/>
        </w:rPr>
        <w:lastRenderedPageBreak/>
        <w:t>ومن هذه الروايات</w:t>
      </w:r>
      <w:bookmarkEnd w:id="290"/>
      <w:r w:rsidRPr="00831B65">
        <w:rPr>
          <w:rFonts w:hint="cs"/>
          <w:rtl/>
        </w:rPr>
        <w:t xml:space="preserve"> </w:t>
      </w:r>
    </w:p>
    <w:p w:rsidR="00CC0BC3" w:rsidRDefault="00CC0BC3" w:rsidP="00AA731E">
      <w:pPr>
        <w:pStyle w:val="libNormal"/>
        <w:rPr>
          <w:rtl/>
        </w:rPr>
      </w:pPr>
      <w:r w:rsidRPr="00012EAE">
        <w:rPr>
          <w:rStyle w:val="libBold1Char"/>
          <w:rFonts w:hint="cs"/>
          <w:rtl/>
        </w:rPr>
        <w:t>أوّلاً :</w:t>
      </w:r>
      <w:r w:rsidRPr="00D10147">
        <w:rPr>
          <w:rFonts w:hint="cs"/>
          <w:rtl/>
        </w:rPr>
        <w:t xml:space="preserve"> أخرج البخاري ومسلم في الصحيحين عن عبد الله بن مسعود قال : ( كنّا نغزو مع رسول الله </w:t>
      </w:r>
      <w:r w:rsidR="003D24AF" w:rsidRPr="00C942B4">
        <w:rPr>
          <w:rStyle w:val="libAlaemChar"/>
          <w:rFonts w:eastAsiaTheme="minorHAnsi"/>
          <w:rtl/>
        </w:rPr>
        <w:t>صلى‌الله‌عليه‌وآله‌وسلم</w:t>
      </w:r>
      <w:r w:rsidRPr="00D10147">
        <w:rPr>
          <w:rFonts w:hint="cs"/>
          <w:rtl/>
        </w:rPr>
        <w:t xml:space="preserve"> وليس لنا شيء ، فقلنا : ألا نستخصي ؟ فنهانا عن ذلك ، ثم رخص لنا أن ننكح المرأة بالثوب ، ثم قرأ علينا </w:t>
      </w:r>
      <w:r w:rsidR="00AA731E">
        <w:rPr>
          <w:rStyle w:val="libAlaemChar"/>
          <w:rFonts w:eastAsiaTheme="minorHAnsi" w:hint="cs"/>
          <w:rtl/>
        </w:rPr>
        <w:t>(</w:t>
      </w:r>
      <w:r w:rsidRPr="00E43155">
        <w:rPr>
          <w:rStyle w:val="libAieChar"/>
          <w:rFonts w:hint="cs"/>
          <w:rtl/>
        </w:rPr>
        <w:t xml:space="preserve"> يَا</w:t>
      </w:r>
      <w:r w:rsidR="00AA731E">
        <w:rPr>
          <w:rStyle w:val="libAieChar"/>
          <w:rFonts w:hint="cs"/>
          <w:rtl/>
        </w:rPr>
        <w:t xml:space="preserve"> </w:t>
      </w:r>
      <w:r w:rsidRPr="00E43155">
        <w:rPr>
          <w:rStyle w:val="libAieChar"/>
          <w:rFonts w:hint="cs"/>
          <w:rtl/>
        </w:rPr>
        <w:t xml:space="preserve">أَيُّهَا الَّذِينَ آمَنُواْ لاَ تُحَرِّمُواْ طَيِّبَاتِ مَا أَحَلَّ اللهُ لَكُمْ وَلاَ تَعْتَدُواْ إِنَّ اللهَ لاَ يُحِبُّ الْمُعْتَدِينَ </w:t>
      </w:r>
      <w:r w:rsidR="00AA731E">
        <w:rPr>
          <w:rStyle w:val="libAlaemChar"/>
          <w:rFonts w:eastAsiaTheme="minorHAnsi" w:hint="cs"/>
          <w:rtl/>
        </w:rPr>
        <w:t>)</w:t>
      </w:r>
      <w:r w:rsidRPr="00E43155">
        <w:rPr>
          <w:rStyle w:val="libAieChar"/>
          <w:rFonts w:hint="cs"/>
          <w:rtl/>
        </w:rPr>
        <w:t xml:space="preserve"> </w:t>
      </w:r>
      <w:r w:rsidRPr="00D10147">
        <w:rPr>
          <w:rFonts w:hint="cs"/>
          <w:rtl/>
        </w:rPr>
        <w:t>)</w:t>
      </w:r>
      <w:r w:rsidRPr="0089678F">
        <w:rPr>
          <w:rStyle w:val="libFootnotenumChar"/>
          <w:rFonts w:hint="cs"/>
          <w:rtl/>
        </w:rPr>
        <w:t xml:space="preserve"> (1)</w:t>
      </w:r>
      <w:r w:rsidRPr="00D10147">
        <w:rPr>
          <w:rFonts w:hint="cs"/>
          <w:rtl/>
        </w:rPr>
        <w:t xml:space="preserve"> ولا يخفى أنّ استشهاده </w:t>
      </w:r>
      <w:r w:rsidR="003D24AF" w:rsidRPr="00C942B4">
        <w:rPr>
          <w:rStyle w:val="libAlaemChar"/>
          <w:rFonts w:eastAsiaTheme="minorHAnsi"/>
          <w:rtl/>
        </w:rPr>
        <w:t>صلى‌الله‌عليه‌وآله‌وسلم</w:t>
      </w:r>
      <w:r w:rsidR="006007F7">
        <w:rPr>
          <w:rFonts w:hint="cs"/>
          <w:rtl/>
        </w:rPr>
        <w:t xml:space="preserve"> </w:t>
      </w:r>
      <w:r w:rsidRPr="00D10147">
        <w:rPr>
          <w:rFonts w:hint="cs"/>
          <w:rtl/>
        </w:rPr>
        <w:t>بهذه الآية يتضمّن إنكاره للقول بالتحريم ، مع الالتفات أيضاً إلى أنّ هذه الآية محكمة ومطلقة وشاملة للاستمتاع بكل الطيبات بما في ذلك متعة النساء .</w:t>
      </w:r>
    </w:p>
    <w:p w:rsidR="00CC0BC3" w:rsidRDefault="00CC0BC3" w:rsidP="003D24AF">
      <w:pPr>
        <w:pStyle w:val="libNormal"/>
        <w:rPr>
          <w:rtl/>
        </w:rPr>
      </w:pPr>
      <w:r w:rsidRPr="00012EAE">
        <w:rPr>
          <w:rStyle w:val="libBold1Char"/>
          <w:rFonts w:hint="cs"/>
          <w:rtl/>
        </w:rPr>
        <w:t>ثانياً :</w:t>
      </w:r>
      <w:r w:rsidRPr="00D10147">
        <w:rPr>
          <w:rFonts w:hint="cs"/>
          <w:rtl/>
        </w:rPr>
        <w:t xml:space="preserve"> أخرج البخاري أيضا عن عمران بن حصين قال : ( نزلت آية المتعة في كتاب الله ففعلناها مع رسول الله </w:t>
      </w:r>
      <w:r w:rsidR="003D24AF" w:rsidRPr="00C942B4">
        <w:rPr>
          <w:rStyle w:val="libAlaemChar"/>
          <w:rFonts w:eastAsiaTheme="minorHAnsi"/>
          <w:rtl/>
        </w:rPr>
        <w:t>صلى‌الله‌عليه‌وآله‌وسلم</w:t>
      </w:r>
      <w:r w:rsidRPr="00D10147">
        <w:rPr>
          <w:rFonts w:hint="cs"/>
          <w:rtl/>
        </w:rPr>
        <w:t xml:space="preserve"> ولم ينزل قرآن يحرمه ولم ينه عنها ، حتى مات </w:t>
      </w:r>
      <w:r w:rsidR="003D24AF" w:rsidRPr="00C942B4">
        <w:rPr>
          <w:rStyle w:val="libAlaemChar"/>
          <w:rFonts w:eastAsiaTheme="minorHAnsi"/>
          <w:rtl/>
        </w:rPr>
        <w:t>صلى‌الله‌عليه‌وآله‌وسلم</w:t>
      </w:r>
      <w:r w:rsidRPr="00D10147">
        <w:rPr>
          <w:rFonts w:hint="cs"/>
          <w:rtl/>
        </w:rPr>
        <w:t xml:space="preserve"> قال رجل برأيه ما شاء )</w:t>
      </w:r>
      <w:r w:rsidRPr="0089678F">
        <w:rPr>
          <w:rStyle w:val="libFootnotenumChar"/>
          <w:rFonts w:hint="cs"/>
          <w:rtl/>
        </w:rPr>
        <w:t xml:space="preserve"> (2)</w:t>
      </w:r>
      <w:r w:rsidRPr="00D10147">
        <w:rPr>
          <w:rFonts w:hint="cs"/>
          <w:rtl/>
        </w:rPr>
        <w:t xml:space="preserve"> ، قال الرازي في تفسيره : ( قال رجل برأيه ما شاء يريد أنّ عمر نهى عنها ) </w:t>
      </w:r>
      <w:r w:rsidRPr="0089678F">
        <w:rPr>
          <w:rStyle w:val="libFootnotenumChar"/>
          <w:rFonts w:hint="cs"/>
          <w:rtl/>
        </w:rPr>
        <w:t>(3)</w:t>
      </w:r>
      <w:r w:rsidRPr="00D10147">
        <w:rPr>
          <w:rFonts w:hint="cs"/>
          <w:rtl/>
        </w:rPr>
        <w:t xml:space="preserve"> ، وأخرج أحمد في مسنده نفس ما</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صحيح البخاري : ج6 ص119 ، كتاب النكاح ، باب ما يكره من التبتل والخصاء ؛ صحيح مسلم : ج4 ص130 .</w:t>
      </w:r>
    </w:p>
    <w:p w:rsidR="00CC0BC3" w:rsidRPr="00F25166" w:rsidRDefault="00CC0BC3" w:rsidP="00F25166">
      <w:pPr>
        <w:pStyle w:val="libFootnote0"/>
        <w:rPr>
          <w:rtl/>
        </w:rPr>
      </w:pPr>
      <w:r w:rsidRPr="00F25166">
        <w:rPr>
          <w:rFonts w:hint="cs"/>
          <w:rtl/>
        </w:rPr>
        <w:t>(2) صحيح البخاري : ج5 ص158 ؛ كتاب تفسير القرآن ، باب وأنفقوا في سبيل الله ولا تلقوا بأيدكم ... ) .</w:t>
      </w:r>
    </w:p>
    <w:p w:rsidR="00275147" w:rsidRDefault="00CC0BC3" w:rsidP="00F25166">
      <w:pPr>
        <w:pStyle w:val="libFootnote0"/>
        <w:rPr>
          <w:rtl/>
        </w:rPr>
      </w:pPr>
      <w:r w:rsidRPr="00F25166">
        <w:rPr>
          <w:rFonts w:hint="cs"/>
          <w:rtl/>
        </w:rPr>
        <w:t>(3) تفسير الخفر الرازي ، الرازي : ج10 ص55 .</w:t>
      </w:r>
    </w:p>
    <w:p w:rsidR="00275147" w:rsidRDefault="00275147" w:rsidP="00DA744D">
      <w:pPr>
        <w:pStyle w:val="libNormal"/>
        <w:rPr>
          <w:rtl/>
        </w:rPr>
      </w:pPr>
      <w:r>
        <w:rPr>
          <w:rtl/>
        </w:rPr>
        <w:br w:type="page"/>
      </w:r>
    </w:p>
    <w:p w:rsidR="00CC0BC3" w:rsidRDefault="00CC0BC3" w:rsidP="00275147">
      <w:pPr>
        <w:pStyle w:val="libNormal0"/>
        <w:rPr>
          <w:rtl/>
        </w:rPr>
      </w:pPr>
      <w:r w:rsidRPr="00D10147">
        <w:rPr>
          <w:rFonts w:hint="cs"/>
          <w:rtl/>
        </w:rPr>
        <w:lastRenderedPageBreak/>
        <w:t xml:space="preserve">أخرجه البخاري عن عمران بن حصين ولكن من طريق عمران القصير </w:t>
      </w:r>
      <w:r w:rsidRPr="0089678F">
        <w:rPr>
          <w:rStyle w:val="libFootnotenumChar"/>
          <w:rFonts w:hint="cs"/>
          <w:rtl/>
        </w:rPr>
        <w:t>(1)</w:t>
      </w:r>
      <w:r w:rsidRPr="00D10147">
        <w:rPr>
          <w:rFonts w:hint="cs"/>
          <w:rtl/>
        </w:rPr>
        <w:t xml:space="preserve"> .</w:t>
      </w:r>
    </w:p>
    <w:p w:rsidR="00CC0BC3" w:rsidRPr="008E5627" w:rsidRDefault="00CC0BC3" w:rsidP="008E5627">
      <w:pPr>
        <w:pStyle w:val="libNormal"/>
        <w:rPr>
          <w:rtl/>
        </w:rPr>
      </w:pPr>
      <w:r w:rsidRPr="008E5627">
        <w:rPr>
          <w:rFonts w:hint="cs"/>
          <w:rtl/>
        </w:rPr>
        <w:t>وهذه الرواية واضحة في أنّ تشريع وحلّيّة المتعة متعارف بين المسلمين إلى أن حرّمها عمر بن الخطاب .</w:t>
      </w:r>
    </w:p>
    <w:p w:rsidR="00CC0BC3" w:rsidRDefault="00CC0BC3" w:rsidP="003D24AF">
      <w:pPr>
        <w:pStyle w:val="libNormal"/>
        <w:rPr>
          <w:rtl/>
        </w:rPr>
      </w:pPr>
      <w:r w:rsidRPr="00012EAE">
        <w:rPr>
          <w:rStyle w:val="libBold1Char"/>
          <w:rFonts w:hint="cs"/>
          <w:rtl/>
        </w:rPr>
        <w:t>ثالثاً :</w:t>
      </w:r>
      <w:r w:rsidRPr="00480ABA">
        <w:rPr>
          <w:rStyle w:val="libBold1Char"/>
          <w:rFonts w:hint="cs"/>
          <w:rtl/>
        </w:rPr>
        <w:t xml:space="preserve"> </w:t>
      </w:r>
      <w:r w:rsidRPr="00D10147">
        <w:rPr>
          <w:rFonts w:hint="cs"/>
          <w:rtl/>
        </w:rPr>
        <w:t xml:space="preserve">جاء في مسند أحمد : ( عن عبد الرحمان بن نعم أو نعيم الأعرجي ـ شك أبو الوليد ـ قال : سأل رجل ابن عمر عن المتعة وأنا عنده متعة النساء ، فقال : والله ما كنّا على عهد رسول الله </w:t>
      </w:r>
      <w:r w:rsidR="003D24AF" w:rsidRPr="00C942B4">
        <w:rPr>
          <w:rStyle w:val="libAlaemChar"/>
          <w:rFonts w:eastAsiaTheme="minorHAnsi"/>
          <w:rtl/>
        </w:rPr>
        <w:t>صلى‌الله‌عليه‌وآله‌وسلم</w:t>
      </w:r>
      <w:r w:rsidRPr="00D10147">
        <w:rPr>
          <w:rFonts w:hint="cs"/>
          <w:rtl/>
        </w:rPr>
        <w:t xml:space="preserve"> زانين ولا مسافحين )</w:t>
      </w:r>
      <w:r w:rsidRPr="0089678F">
        <w:rPr>
          <w:rStyle w:val="libFootnotenumChar"/>
          <w:rFonts w:hint="cs"/>
          <w:rtl/>
        </w:rPr>
        <w:t xml:space="preserve"> (2)</w:t>
      </w:r>
      <w:r w:rsidRPr="00D10147">
        <w:rPr>
          <w:rFonts w:hint="cs"/>
          <w:rtl/>
        </w:rPr>
        <w:t xml:space="preserve"> .</w:t>
      </w:r>
    </w:p>
    <w:p w:rsidR="00CC0BC3" w:rsidRDefault="00CC0BC3" w:rsidP="003D24AF">
      <w:pPr>
        <w:pStyle w:val="libNormal"/>
        <w:rPr>
          <w:rtl/>
        </w:rPr>
      </w:pPr>
      <w:r w:rsidRPr="00012EAE">
        <w:rPr>
          <w:rStyle w:val="libBold1Char"/>
          <w:rFonts w:hint="cs"/>
          <w:rtl/>
        </w:rPr>
        <w:t>رابعاً :</w:t>
      </w:r>
      <w:r w:rsidRPr="00D10147">
        <w:rPr>
          <w:rFonts w:hint="cs"/>
          <w:rtl/>
        </w:rPr>
        <w:t xml:space="preserve"> أخرج مسلم في باب نكاح المتعة في صحيحه عن عطاء قال : ( قدم جابر بن عبد الله معتمراً فجئناه في منزله ، فسأله القوم عن أشياء ، ثم ذكروا المتعة ، فقال : نعم ، استمتعنا على عهد رسول الله </w:t>
      </w:r>
      <w:r w:rsidR="003D24AF" w:rsidRPr="00C942B4">
        <w:rPr>
          <w:rStyle w:val="libAlaemChar"/>
          <w:rFonts w:eastAsiaTheme="minorHAnsi"/>
          <w:rtl/>
        </w:rPr>
        <w:t>صلى‌الله‌عليه‌وآله‌وسلم</w:t>
      </w:r>
      <w:r w:rsidRPr="00D10147">
        <w:rPr>
          <w:rFonts w:hint="cs"/>
          <w:rtl/>
        </w:rPr>
        <w:t xml:space="preserve"> وأبي بكر وعمر الخ ) </w:t>
      </w:r>
      <w:r w:rsidRPr="0089678F">
        <w:rPr>
          <w:rStyle w:val="libFootnotenumChar"/>
          <w:rFonts w:hint="cs"/>
          <w:rtl/>
        </w:rPr>
        <w:t>(3)</w:t>
      </w:r>
      <w:r w:rsidRPr="00D10147">
        <w:rPr>
          <w:rFonts w:hint="cs"/>
          <w:rtl/>
        </w:rPr>
        <w:t xml:space="preserve"> .</w:t>
      </w:r>
    </w:p>
    <w:p w:rsidR="00CC0BC3" w:rsidRDefault="00CC0BC3" w:rsidP="003D24AF">
      <w:pPr>
        <w:pStyle w:val="libNormal"/>
        <w:rPr>
          <w:rtl/>
        </w:rPr>
      </w:pPr>
      <w:r w:rsidRPr="00D10147">
        <w:rPr>
          <w:rFonts w:hint="cs"/>
          <w:rtl/>
        </w:rPr>
        <w:t xml:space="preserve">وكذا أخرج مسلم عن أبي نضرة قال : ( كنت عند جابر بن عبد الله فأتاه فقال ابن عباس وابن الزبير اختلفا في المتعتين ، فقال جابر : فعلناهما مع رسول الله </w:t>
      </w:r>
      <w:r w:rsidR="003D24AF" w:rsidRPr="00C942B4">
        <w:rPr>
          <w:rStyle w:val="libAlaemChar"/>
          <w:rFonts w:eastAsiaTheme="minorHAnsi"/>
          <w:rtl/>
        </w:rPr>
        <w:t>صلى‌الله‌عليه‌وآله‌وسلم</w:t>
      </w:r>
      <w:r w:rsidRPr="00D10147">
        <w:rPr>
          <w:rFonts w:hint="cs"/>
          <w:rtl/>
        </w:rPr>
        <w:t xml:space="preserve"> ، ثم نهانا عنها عمر فلم نعد لهما ) </w:t>
      </w:r>
      <w:r w:rsidRPr="0089678F">
        <w:rPr>
          <w:rStyle w:val="libFootnotenumChar"/>
          <w:rFonts w:hint="cs"/>
          <w:rtl/>
        </w:rPr>
        <w:t>(4)</w:t>
      </w:r>
      <w:r w:rsidRPr="00D10147">
        <w:rPr>
          <w:rFonts w:hint="cs"/>
          <w:rtl/>
        </w:rPr>
        <w:t xml:space="preserve"> .</w:t>
      </w:r>
    </w:p>
    <w:p w:rsidR="00CC0BC3" w:rsidRDefault="00CC0BC3" w:rsidP="003D24AF">
      <w:pPr>
        <w:pStyle w:val="libNormal"/>
        <w:rPr>
          <w:rtl/>
        </w:rPr>
      </w:pPr>
      <w:r w:rsidRPr="00D10147">
        <w:rPr>
          <w:rFonts w:hint="cs"/>
          <w:rtl/>
        </w:rPr>
        <w:t xml:space="preserve">وأخرج مسلم أيضاً عن أبي الزبير قال : ( سمعت جابر بن عبد الله يقول : كنّا نستمتع بالقبضة من التمر والدقيق الأيام على عهد رسول الله </w:t>
      </w:r>
      <w:r w:rsidR="003D24AF" w:rsidRPr="00C942B4">
        <w:rPr>
          <w:rStyle w:val="libAlaemChar"/>
          <w:rFonts w:eastAsiaTheme="minorHAnsi"/>
          <w:rtl/>
        </w:rPr>
        <w:t>صلى‌الله‌عليه‌وآله‌وسلم</w:t>
      </w:r>
      <w:r w:rsidRPr="00D10147">
        <w:rPr>
          <w:rFonts w:hint="cs"/>
          <w:rtl/>
        </w:rPr>
        <w:t xml:space="preserve"> وأبي بكر ، حتى نهى عنه عمر في شأن عمرو بن حريث )</w:t>
      </w:r>
      <w:r w:rsidRPr="0089678F">
        <w:rPr>
          <w:rStyle w:val="libFootnotenumChar"/>
          <w:rFonts w:hint="cs"/>
          <w:rtl/>
        </w:rPr>
        <w:t xml:space="preserve"> (5)</w:t>
      </w:r>
      <w:r w:rsidRPr="00D10147">
        <w:rPr>
          <w:rFonts w:hint="cs"/>
          <w:rtl/>
        </w:rPr>
        <w:t xml:space="preserve">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مسند أحمد : ج4 ص436 .</w:t>
      </w:r>
    </w:p>
    <w:p w:rsidR="00CC0BC3" w:rsidRPr="00F25166" w:rsidRDefault="00CC0BC3" w:rsidP="00F25166">
      <w:pPr>
        <w:pStyle w:val="libFootnote0"/>
        <w:rPr>
          <w:rtl/>
        </w:rPr>
      </w:pPr>
      <w:r w:rsidRPr="00F25166">
        <w:rPr>
          <w:rFonts w:hint="cs"/>
          <w:rtl/>
        </w:rPr>
        <w:t>(2) مسند أحمد : ج 2 ص 95 ؛ مسند أبي يعلى الموصلي : ج10 ص68 ؛ مجمع الزوائد : ج7 ص332 ـ 333 ، قال فيه : ( رواه أبو يعلى ورجاله رجال ثقات ) .</w:t>
      </w:r>
    </w:p>
    <w:p w:rsidR="00CC0BC3" w:rsidRPr="00F25166" w:rsidRDefault="00CC0BC3" w:rsidP="00F25166">
      <w:pPr>
        <w:pStyle w:val="libFootnote0"/>
        <w:rPr>
          <w:rtl/>
        </w:rPr>
      </w:pPr>
      <w:r w:rsidRPr="00F25166">
        <w:rPr>
          <w:rFonts w:hint="cs"/>
          <w:rtl/>
        </w:rPr>
        <w:t>(3) صحيح مسلم : ج4 ص131 .</w:t>
      </w:r>
    </w:p>
    <w:p w:rsidR="00CC0BC3" w:rsidRPr="00F25166" w:rsidRDefault="00CC0BC3" w:rsidP="00F25166">
      <w:pPr>
        <w:pStyle w:val="libFootnote0"/>
        <w:rPr>
          <w:rtl/>
        </w:rPr>
      </w:pPr>
      <w:r w:rsidRPr="00F25166">
        <w:rPr>
          <w:rFonts w:hint="cs"/>
          <w:rtl/>
        </w:rPr>
        <w:t>(4) صحيح مسلم : ج4 ص59 ، ج4 ص131 ؛ وكذا جاء في السنن الكبرى : ج7 ص206 .</w:t>
      </w:r>
    </w:p>
    <w:p w:rsidR="00275147" w:rsidRDefault="00CC0BC3" w:rsidP="00F25166">
      <w:pPr>
        <w:pStyle w:val="libFootnote0"/>
        <w:rPr>
          <w:rtl/>
        </w:rPr>
      </w:pPr>
      <w:r w:rsidRPr="00F25166">
        <w:rPr>
          <w:rFonts w:hint="cs"/>
          <w:rtl/>
        </w:rPr>
        <w:t>(5) صحيح مسلم : ج4 ص131 ؛ السنن الكبرى : ج7 ص337 ـ 338 ؛ سنن أبي داود ، السجستاني : ج1 ص468 ؛ شرح مسلم ، النووي : ج9 ص183 ؛ فتح الباري ، ابن حجر : ج9 ص173 ؛ عون المعبود : ج6 ص100 ـ 101 ؛ ج10 ص349 ؛ المصنف ، الصنعاني : ج7 ص500 .</w:t>
      </w:r>
    </w:p>
    <w:p w:rsidR="00275147" w:rsidRDefault="00275147" w:rsidP="00DA744D">
      <w:pPr>
        <w:pStyle w:val="libNormal"/>
        <w:rPr>
          <w:rtl/>
        </w:rPr>
      </w:pPr>
      <w:r>
        <w:rPr>
          <w:rtl/>
        </w:rPr>
        <w:br w:type="page"/>
      </w:r>
    </w:p>
    <w:p w:rsidR="00CC0BC3" w:rsidRDefault="00CC0BC3" w:rsidP="00D10147">
      <w:pPr>
        <w:pStyle w:val="libNormal"/>
        <w:rPr>
          <w:rtl/>
        </w:rPr>
      </w:pPr>
      <w:r w:rsidRPr="00012EAE">
        <w:rPr>
          <w:rStyle w:val="libBold1Char"/>
          <w:rFonts w:hint="cs"/>
          <w:rtl/>
        </w:rPr>
        <w:lastRenderedPageBreak/>
        <w:t>خامساً :</w:t>
      </w:r>
      <w:r w:rsidRPr="00D10147">
        <w:rPr>
          <w:rFonts w:hint="cs"/>
          <w:rtl/>
        </w:rPr>
        <w:t xml:space="preserve"> ما رواه مالك عن ابن شهاب عن عروة بن الزبير : ( إنّ خولة بنت حكيم دخلت على عمر بن الخطاب فقالت إنّ ربيعة بن أمية استمتع بامرأة فحملت منه فخرج عمر بن الخطاب فزعاً يجر رداءه فقال : هذه المتعة ولو كنت تقدمت فيها لرجمت ) </w:t>
      </w:r>
      <w:r w:rsidRPr="0089678F">
        <w:rPr>
          <w:rStyle w:val="libFootnotenumChar"/>
          <w:rFonts w:hint="cs"/>
          <w:rtl/>
        </w:rPr>
        <w:t>(1)</w:t>
      </w:r>
      <w:r w:rsidRPr="00D10147">
        <w:rPr>
          <w:rFonts w:hint="cs"/>
          <w:rtl/>
        </w:rPr>
        <w:t xml:space="preserve"> ولا يخفى أنّ الظاهر من استمتاع ربيعة بن أمية ، ومن قول عمر يتضح أنّ المتعة كانت حلالاً حتى وقعة عمرو بن حريث ؛ لهذا لم يقم عمر بإقامة الحد على ربيعة بن أمية ، كما يعرب كلام أبي حفصة بعدم وقوعه عنه ؛ ولذا ذكر عمر كلمة الرجم للتشديد في التهديد لأنّه يعلم بعدم جواز إيقاعه بمَن نكح بالعقد المنقطع .</w:t>
      </w:r>
    </w:p>
    <w:p w:rsidR="00CC0BC3" w:rsidRDefault="00CC0BC3" w:rsidP="003D24AF">
      <w:pPr>
        <w:pStyle w:val="libNormal"/>
        <w:rPr>
          <w:rtl/>
        </w:rPr>
      </w:pPr>
      <w:r w:rsidRPr="00012EAE">
        <w:rPr>
          <w:rStyle w:val="libBold1Char"/>
          <w:rFonts w:hint="cs"/>
          <w:rtl/>
        </w:rPr>
        <w:t>سادساً :</w:t>
      </w:r>
      <w:r w:rsidRPr="00D10147">
        <w:rPr>
          <w:rFonts w:hint="cs"/>
          <w:rtl/>
        </w:rPr>
        <w:t xml:space="preserve"> ما نقله ابن رشد في كتابه ( بداية المجتهد ونهاية المقتصد ) عن ابن عباس أنّه قال : ( ما كانت المتعة إلاّ رحمة من الله عزّ وجل رحم بها أُمّة محمد </w:t>
      </w:r>
      <w:r w:rsidR="003D24AF" w:rsidRPr="00C942B4">
        <w:rPr>
          <w:rStyle w:val="libAlaemChar"/>
          <w:rFonts w:eastAsiaTheme="minorHAnsi"/>
          <w:rtl/>
        </w:rPr>
        <w:t>صلى‌الله‌عليه‌وآله‌وسلم</w:t>
      </w:r>
      <w:r w:rsidRPr="00D10147">
        <w:rPr>
          <w:rFonts w:hint="cs"/>
          <w:rtl/>
        </w:rPr>
        <w:t xml:space="preserve"> ولولا نهي عمر عنها ما اضطرّ إلى الزنا إلاّ شقيّ ) </w:t>
      </w:r>
      <w:r w:rsidRPr="0089678F">
        <w:rPr>
          <w:rStyle w:val="libFootnotenumChar"/>
          <w:rFonts w:hint="cs"/>
          <w:rtl/>
        </w:rPr>
        <w:t>(2)</w:t>
      </w:r>
      <w:r w:rsidRPr="00D10147">
        <w:rPr>
          <w:rFonts w:hint="cs"/>
          <w:rtl/>
        </w:rPr>
        <w:t xml:space="preserve"> .</w:t>
      </w:r>
    </w:p>
    <w:p w:rsidR="00CC0BC3" w:rsidRDefault="00CC0BC3" w:rsidP="00D10147">
      <w:pPr>
        <w:pStyle w:val="libNormal"/>
        <w:rPr>
          <w:rtl/>
        </w:rPr>
      </w:pPr>
      <w:r w:rsidRPr="00D10147">
        <w:rPr>
          <w:rFonts w:hint="cs"/>
          <w:rtl/>
        </w:rPr>
        <w:t xml:space="preserve">وقد وردت هذه الرواية عن ابن جريح وعمرو بن دينار </w:t>
      </w:r>
      <w:r w:rsidRPr="0089678F">
        <w:rPr>
          <w:rStyle w:val="libFootnotenumChar"/>
          <w:rFonts w:hint="cs"/>
          <w:rtl/>
        </w:rPr>
        <w:t>(3)</w:t>
      </w:r>
      <w:r w:rsidRPr="00D10147">
        <w:rPr>
          <w:rFonts w:hint="cs"/>
          <w:rtl/>
        </w:rPr>
        <w:t xml:space="preserve"> .</w:t>
      </w:r>
    </w:p>
    <w:p w:rsidR="00CC0BC3" w:rsidRDefault="00CC0BC3" w:rsidP="003D24AF">
      <w:pPr>
        <w:pStyle w:val="libNormal"/>
        <w:rPr>
          <w:rtl/>
        </w:rPr>
      </w:pPr>
      <w:r w:rsidRPr="00D10147">
        <w:rPr>
          <w:rFonts w:hint="cs"/>
          <w:rtl/>
        </w:rPr>
        <w:t xml:space="preserve">وأخرج الصنعاني عن عطاء قال : ( قدم جابر ابن عبد الله ، فجئناه في منزله ، فسأله القوم عن أشياء ، ثم ذكروا له المتعة ، فقال : نعم ، استمتعنا على عهد رسول الله </w:t>
      </w:r>
      <w:r w:rsidR="003D24AF" w:rsidRPr="00C942B4">
        <w:rPr>
          <w:rStyle w:val="libAlaemChar"/>
          <w:rFonts w:eastAsiaTheme="minorHAnsi"/>
          <w:rtl/>
        </w:rPr>
        <w:t>صلى‌الله‌عليه‌وآله‌وسلم</w:t>
      </w:r>
      <w:r w:rsidRPr="00D10147">
        <w:rPr>
          <w:rFonts w:hint="cs"/>
          <w:rtl/>
        </w:rPr>
        <w:t xml:space="preserve"> ، وأبي بكر ، وعمر ، حتى إذا كان في آخر خلافة عمر استمتع عمرو بن حريث بامرأة ـ سمّاها جابر فنسيتها ـ فحملت المرأة ، فبلغ ذلك عمر ، فدعاها فسألها ، فقالت : نعم ، قال : مَن أشهد ؟ قال عطاء : لا أدري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الموطأ : ج2 ص542 .</w:t>
      </w:r>
    </w:p>
    <w:p w:rsidR="00CC0BC3" w:rsidRPr="00F25166" w:rsidRDefault="00CC0BC3" w:rsidP="00F25166">
      <w:pPr>
        <w:pStyle w:val="libFootnote0"/>
        <w:rPr>
          <w:rtl/>
        </w:rPr>
      </w:pPr>
      <w:r w:rsidRPr="00F25166">
        <w:rPr>
          <w:rFonts w:hint="cs"/>
          <w:rtl/>
        </w:rPr>
        <w:t>(2) بداية المجتهد والمقتصد : ج2 ص47 .</w:t>
      </w:r>
    </w:p>
    <w:p w:rsidR="00275147" w:rsidRDefault="00CC0BC3" w:rsidP="00F25166">
      <w:pPr>
        <w:pStyle w:val="libFootnote0"/>
        <w:rPr>
          <w:rtl/>
        </w:rPr>
      </w:pPr>
      <w:r w:rsidRPr="00F25166">
        <w:rPr>
          <w:rFonts w:hint="cs"/>
          <w:rtl/>
        </w:rPr>
        <w:t>(3) المصدر نفسه : ج2 ص47 .</w:t>
      </w:r>
    </w:p>
    <w:p w:rsidR="00275147" w:rsidRDefault="00275147" w:rsidP="00DA744D">
      <w:pPr>
        <w:pStyle w:val="libNormal"/>
        <w:rPr>
          <w:rtl/>
        </w:rPr>
      </w:pPr>
      <w:r>
        <w:rPr>
          <w:rtl/>
        </w:rPr>
        <w:br w:type="page"/>
      </w:r>
    </w:p>
    <w:p w:rsidR="00CC0BC3" w:rsidRDefault="00CC0BC3" w:rsidP="00AA731E">
      <w:pPr>
        <w:pStyle w:val="libNormal0"/>
        <w:rPr>
          <w:rtl/>
        </w:rPr>
      </w:pPr>
      <w:r w:rsidRPr="00D10147">
        <w:rPr>
          <w:rFonts w:hint="cs"/>
          <w:rtl/>
        </w:rPr>
        <w:lastRenderedPageBreak/>
        <w:t xml:space="preserve">قالت : أمي ، أم وليّها ، قال : فهلا غيرهما ، قال : خشي أن يكون دغلاً الآخر ، قال عطاء : وسمعت ابن عباس يقول : يرحم الله عمر ، ما كانت المتعة إلا رخصة من الله عزّ وجلّ ، رحم بها أمة محمد </w:t>
      </w:r>
      <w:r w:rsidR="003D24AF" w:rsidRPr="00C942B4">
        <w:rPr>
          <w:rStyle w:val="libAlaemChar"/>
          <w:rFonts w:eastAsiaTheme="minorHAnsi"/>
          <w:rtl/>
        </w:rPr>
        <w:t>صلى‌الله‌عليه‌وآله‌وسلم</w:t>
      </w:r>
      <w:r w:rsidRPr="00D10147">
        <w:rPr>
          <w:rFonts w:hint="cs"/>
          <w:rtl/>
        </w:rPr>
        <w:t xml:space="preserve"> ، فلولا نهيه عنها ما احتاج إلى الزنا إلاّ شقي ، قال : كأنّي والله أسمع قوله : إلاّ شقي ـ عطاء القائل ـ قال عطاء : فهي التي في سورة النساء </w:t>
      </w:r>
      <w:r w:rsidR="00AA731E">
        <w:rPr>
          <w:rStyle w:val="libAlaemChar"/>
          <w:rFonts w:eastAsiaTheme="minorHAnsi" w:hint="cs"/>
          <w:rtl/>
        </w:rPr>
        <w:t>(</w:t>
      </w:r>
      <w:r w:rsidRPr="00EE47A1">
        <w:rPr>
          <w:rStyle w:val="libAieChar"/>
          <w:rFonts w:hint="cs"/>
          <w:rtl/>
        </w:rPr>
        <w:t xml:space="preserve"> فَمَا اسْتَمْتَعْتُم بِهِ مِنْهُنَّ</w:t>
      </w:r>
      <w:r w:rsidR="00AA731E">
        <w:rPr>
          <w:rStyle w:val="libAlaemChar"/>
          <w:rFonts w:eastAsiaTheme="minorHAnsi" w:hint="cs"/>
          <w:rtl/>
        </w:rPr>
        <w:t>)</w:t>
      </w:r>
      <w:r w:rsidRPr="00D10147">
        <w:rPr>
          <w:rFonts w:hint="cs"/>
          <w:rtl/>
        </w:rPr>
        <w:t xml:space="preserve"> إلى كذا وكذا من الأجل ، على كذا وكذا ، ليس بتشاور ، قال : بدا لهما أن يتراضيا بعد الأجل ، وأن يفرقا فنعم ، وليس بنكاح ) </w:t>
      </w:r>
      <w:r w:rsidRPr="0089678F">
        <w:rPr>
          <w:rStyle w:val="libFootnotenumChar"/>
          <w:rFonts w:hint="cs"/>
          <w:rtl/>
        </w:rPr>
        <w:t>(1)</w:t>
      </w:r>
      <w:r w:rsidRPr="00D10147">
        <w:rPr>
          <w:rFonts w:hint="cs"/>
          <w:rtl/>
        </w:rPr>
        <w:t xml:space="preserve"> . </w:t>
      </w:r>
    </w:p>
    <w:p w:rsidR="00CC0BC3" w:rsidRDefault="00CC0BC3" w:rsidP="003D24AF">
      <w:pPr>
        <w:pStyle w:val="libNormal"/>
        <w:rPr>
          <w:rtl/>
        </w:rPr>
      </w:pPr>
      <w:r w:rsidRPr="00D10147">
        <w:rPr>
          <w:rFonts w:hint="cs"/>
          <w:rtl/>
        </w:rPr>
        <w:t xml:space="preserve">وورد عن عطاء قال : ( سمعت جابر بن عبد الله يقول : تمتعنا على عهد رسول الله </w:t>
      </w:r>
      <w:r w:rsidR="003D24AF" w:rsidRPr="00C942B4">
        <w:rPr>
          <w:rStyle w:val="libAlaemChar"/>
          <w:rFonts w:eastAsiaTheme="minorHAnsi"/>
          <w:rtl/>
        </w:rPr>
        <w:t>صلى‌الله‌عليه‌وآله‌وسلم</w:t>
      </w:r>
      <w:r w:rsidRPr="00D10147">
        <w:rPr>
          <w:rFonts w:hint="cs"/>
          <w:rtl/>
        </w:rPr>
        <w:t xml:space="preserve"> وأبي بكر ونصفاً من خلافة عمر ، ثم نهى عنها عمر الناس ) </w:t>
      </w:r>
      <w:r w:rsidRPr="0089678F">
        <w:rPr>
          <w:rStyle w:val="libFootnotenumChar"/>
          <w:rFonts w:hint="cs"/>
          <w:rtl/>
        </w:rPr>
        <w:t>(2)</w:t>
      </w:r>
      <w:r w:rsidRPr="00D10147">
        <w:rPr>
          <w:rFonts w:hint="cs"/>
          <w:rtl/>
        </w:rPr>
        <w:t xml:space="preserve"> .</w:t>
      </w:r>
    </w:p>
    <w:p w:rsidR="00CC0BC3" w:rsidRDefault="00CC0BC3" w:rsidP="003D24AF">
      <w:pPr>
        <w:pStyle w:val="libNormal"/>
        <w:rPr>
          <w:rtl/>
        </w:rPr>
      </w:pPr>
      <w:r w:rsidRPr="00012EAE">
        <w:rPr>
          <w:rStyle w:val="libBold1Char"/>
          <w:rFonts w:hint="cs"/>
          <w:rtl/>
        </w:rPr>
        <w:t>سابعاً :</w:t>
      </w:r>
      <w:r w:rsidRPr="00D10147">
        <w:rPr>
          <w:rFonts w:hint="cs"/>
          <w:rtl/>
        </w:rPr>
        <w:t xml:space="preserve"> ذكر ابن حزم الأندلسي في كتابه المحلى أسماء الأشخاص الذين أصرّوا على تحليل نكاح المتعة بعد وفاة رسول الله </w:t>
      </w:r>
      <w:r w:rsidR="003D24AF" w:rsidRPr="00C942B4">
        <w:rPr>
          <w:rStyle w:val="libAlaemChar"/>
          <w:rFonts w:eastAsiaTheme="minorHAnsi"/>
          <w:rtl/>
        </w:rPr>
        <w:t>صلى‌الله‌عليه‌وآله‌وسلم</w:t>
      </w:r>
      <w:r w:rsidRPr="00D10147">
        <w:rPr>
          <w:rFonts w:hint="cs"/>
          <w:rtl/>
        </w:rPr>
        <w:t xml:space="preserve"> وهم من الصحابة : ( أسماء بنت أبي بكر ، وجابر بن عبد الله وابن مسعود وابن عباس ومعاوية بن أبي سفيان وعمرو بن حريث وأبو سعيد الخدري وسلمة ومعبد أبناء أمية بن خلف ورواه جابر بن عبد الله عن جميع الصحابة مدة رسول الله ومدة أبي بكر وعمر إلى قرب آخر خلافة عمر )</w:t>
      </w:r>
      <w:r w:rsidRPr="0089678F">
        <w:rPr>
          <w:rStyle w:val="libFootnotenumChar"/>
          <w:rFonts w:hint="cs"/>
          <w:rtl/>
        </w:rPr>
        <w:t xml:space="preserve"> (3)</w:t>
      </w:r>
      <w:r w:rsidRPr="00D10147">
        <w:rPr>
          <w:rFonts w:hint="cs"/>
          <w:rtl/>
        </w:rPr>
        <w:t xml:space="preserve"> . </w:t>
      </w:r>
    </w:p>
    <w:p w:rsidR="00275147" w:rsidRPr="008E5627" w:rsidRDefault="00CC0BC3" w:rsidP="00275147">
      <w:pPr>
        <w:pStyle w:val="libNormal"/>
        <w:rPr>
          <w:rtl/>
        </w:rPr>
      </w:pPr>
      <w:r w:rsidRPr="008E5627">
        <w:rPr>
          <w:rFonts w:hint="cs"/>
          <w:rtl/>
        </w:rPr>
        <w:t xml:space="preserve">والملاحظة الجديرة بالالتفات أنّ ابن حزم مع نقله ذلك في كتابه المحلى من أسماء الصحابة القائلين بشرعية الزواج المؤقّت ، إلاّ أنّه ذهب إلى حرمتها مستدلاً بإجماع المتأخّرين ، ولعلّه </w:t>
      </w:r>
      <w:r w:rsidR="00275147" w:rsidRPr="008E5627">
        <w:rPr>
          <w:rFonts w:hint="cs"/>
          <w:rtl/>
        </w:rPr>
        <w:t>عمل بالتقية ارتكازاً ؛ خشية مخالفة الرأي العام الذي يتمتع بقوّة وسلطان مؤثّر في قلب الحقائق مهما كان حجمها ودورها في الشريعة الإسلامية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المصنف ، عبد الرزاق الصنعاني ج 7 ص 497 ، وذكرها مسلم في صحيحه : ج4 ص131؛ مسند أحمد : ج3 ص38 ؛ وغيرها .</w:t>
      </w:r>
    </w:p>
    <w:p w:rsidR="00CC0BC3" w:rsidRPr="00F25166" w:rsidRDefault="00CC0BC3" w:rsidP="00F25166">
      <w:pPr>
        <w:pStyle w:val="libFootnote0"/>
        <w:rPr>
          <w:rtl/>
        </w:rPr>
      </w:pPr>
      <w:r w:rsidRPr="00F25166">
        <w:rPr>
          <w:rFonts w:hint="cs"/>
          <w:rtl/>
        </w:rPr>
        <w:t>(2) بداية المجتهد ونهاية المقتصد ، ابن رشد الحفيد : ج2 ص47 .</w:t>
      </w:r>
    </w:p>
    <w:p w:rsidR="00275147" w:rsidRDefault="00CC0BC3" w:rsidP="00F25166">
      <w:pPr>
        <w:pStyle w:val="libFootnote0"/>
        <w:rPr>
          <w:rtl/>
        </w:rPr>
      </w:pPr>
      <w:r w:rsidRPr="00F25166">
        <w:rPr>
          <w:rFonts w:hint="cs"/>
          <w:rtl/>
        </w:rPr>
        <w:t>(3) المحلى ، ابن حزم الأندلسي : ج9 ص519 .</w:t>
      </w:r>
    </w:p>
    <w:p w:rsidR="00275147" w:rsidRDefault="00275147" w:rsidP="00DA744D">
      <w:pPr>
        <w:pStyle w:val="libNormal"/>
        <w:rPr>
          <w:rtl/>
        </w:rPr>
      </w:pPr>
      <w:r>
        <w:rPr>
          <w:rtl/>
        </w:rPr>
        <w:br w:type="page"/>
      </w:r>
    </w:p>
    <w:p w:rsidR="00CC0BC3" w:rsidRDefault="00CC0BC3" w:rsidP="00D10147">
      <w:pPr>
        <w:pStyle w:val="libNormal"/>
        <w:rPr>
          <w:rtl/>
        </w:rPr>
      </w:pPr>
      <w:r w:rsidRPr="00012EAE">
        <w:rPr>
          <w:rStyle w:val="libBold1Char"/>
          <w:rFonts w:hint="cs"/>
          <w:rtl/>
        </w:rPr>
        <w:lastRenderedPageBreak/>
        <w:t>ثامناً :</w:t>
      </w:r>
      <w:r w:rsidRPr="00D10147">
        <w:rPr>
          <w:rFonts w:hint="cs"/>
          <w:rtl/>
        </w:rPr>
        <w:t xml:space="preserve"> من الأخبار المقطوع بها أيضاً ما رواه الراغب الأصفهاني في كتابه ( الموسوم بالمحاضرات ) ، حيث ذكر العبارة التالية : ( إنّ عبد الله بن الزبير عيّر ابن عباس بتحليله المتعة ، فقال له ابن عباس : سل أمّك كيف سطعت المجامر بينها وبين أبيك ، فسألها ، فقالت : ما ولدتك إلاّ بالمتعة )</w:t>
      </w:r>
      <w:r w:rsidRPr="0089678F">
        <w:rPr>
          <w:rStyle w:val="libFootnotenumChar"/>
          <w:rFonts w:hint="cs"/>
          <w:rtl/>
        </w:rPr>
        <w:t xml:space="preserve"> (1)</w:t>
      </w:r>
      <w:r w:rsidRPr="00D10147">
        <w:rPr>
          <w:rFonts w:hint="cs"/>
          <w:rtl/>
        </w:rPr>
        <w:t xml:space="preserve"> .</w:t>
      </w:r>
    </w:p>
    <w:p w:rsidR="00CC0BC3" w:rsidRPr="00831B65" w:rsidRDefault="00CC0BC3" w:rsidP="00831B65">
      <w:pPr>
        <w:pStyle w:val="Heading2"/>
        <w:rPr>
          <w:rtl/>
        </w:rPr>
      </w:pPr>
      <w:bookmarkStart w:id="291" w:name="_Toc385250090"/>
      <w:r w:rsidRPr="00831B65">
        <w:rPr>
          <w:rFonts w:hint="cs"/>
          <w:rtl/>
        </w:rPr>
        <w:t>هل نُسخت المتعة أم لا ؟</w:t>
      </w:r>
      <w:bookmarkEnd w:id="291"/>
      <w:r w:rsidRPr="00831B65">
        <w:rPr>
          <w:rFonts w:hint="cs"/>
          <w:rtl/>
        </w:rPr>
        <w:t xml:space="preserve"> </w:t>
      </w:r>
    </w:p>
    <w:p w:rsidR="00CC0BC3" w:rsidRPr="008E5627" w:rsidRDefault="00CC0BC3" w:rsidP="008E5627">
      <w:pPr>
        <w:pStyle w:val="libNormal"/>
        <w:rPr>
          <w:rtl/>
        </w:rPr>
      </w:pPr>
      <w:r w:rsidRPr="008E5627">
        <w:rPr>
          <w:rFonts w:hint="cs"/>
          <w:rtl/>
        </w:rPr>
        <w:t xml:space="preserve">تضاربت آراء الذين تشددوا في حرمة الزواج المؤقّت ، وتباينت في كيفية النسخ وطرقه ، وفي تعيين الناسخ الأصلي للمتعة إلاّ أنّ هذه الآراء لم ترسوا على يقين واطمئنان ، وكل هذه الجهود التي بذلت لأجل تصحيح موقف عمر بن الخطاب ، لم تكن موفّقة ، فالبعض قال : إنّها منسوخة بالقرآن ، وانقسم هؤلاء على أقوال : </w:t>
      </w:r>
    </w:p>
    <w:p w:rsidR="00CC0BC3" w:rsidRDefault="00CC0BC3" w:rsidP="00D10147">
      <w:pPr>
        <w:pStyle w:val="libNormal"/>
        <w:rPr>
          <w:rtl/>
        </w:rPr>
      </w:pPr>
      <w:r w:rsidRPr="00BE4490">
        <w:rPr>
          <w:rStyle w:val="libBold1Char"/>
          <w:rFonts w:hint="cs"/>
          <w:rtl/>
        </w:rPr>
        <w:t>القول الأوّل</w:t>
      </w:r>
      <w:r w:rsidR="006007F7">
        <w:rPr>
          <w:rFonts w:hint="cs"/>
          <w:rtl/>
        </w:rPr>
        <w:t xml:space="preserve"> :</w:t>
      </w:r>
    </w:p>
    <w:p w:rsidR="00CC0BC3" w:rsidRPr="008E5627" w:rsidRDefault="00CC0BC3" w:rsidP="008E5627">
      <w:pPr>
        <w:pStyle w:val="libNormal"/>
        <w:rPr>
          <w:rtl/>
        </w:rPr>
      </w:pPr>
      <w:r w:rsidRPr="008E5627">
        <w:rPr>
          <w:rFonts w:hint="cs"/>
          <w:rtl/>
        </w:rPr>
        <w:t xml:space="preserve">إنّها منسوخة بقوله تعالى : </w:t>
      </w:r>
    </w:p>
    <w:p w:rsidR="00CC0BC3" w:rsidRDefault="00AA731E" w:rsidP="00AA731E">
      <w:pPr>
        <w:pStyle w:val="libNormal"/>
        <w:rPr>
          <w:rtl/>
        </w:rPr>
      </w:pPr>
      <w:r>
        <w:rPr>
          <w:rStyle w:val="libAlaemChar"/>
          <w:rFonts w:eastAsiaTheme="minorHAnsi" w:hint="cs"/>
          <w:rtl/>
        </w:rPr>
        <w:t>(</w:t>
      </w:r>
      <w:r w:rsidR="00CC0BC3" w:rsidRPr="00EE47A1">
        <w:rPr>
          <w:rStyle w:val="libAieChar"/>
          <w:rFonts w:hint="cs"/>
          <w:rtl/>
        </w:rPr>
        <w:t xml:space="preserve"> إِلاَّ</w:t>
      </w:r>
      <w:r w:rsidR="006007F7">
        <w:rPr>
          <w:rStyle w:val="libAieChar"/>
          <w:rFonts w:hint="cs"/>
          <w:rtl/>
        </w:rPr>
        <w:t xml:space="preserve"> </w:t>
      </w:r>
      <w:r w:rsidR="00CC0BC3" w:rsidRPr="00EE47A1">
        <w:rPr>
          <w:rStyle w:val="libAieChar"/>
          <w:rFonts w:hint="cs"/>
          <w:rtl/>
        </w:rPr>
        <w:t>عَلَى أَزْوَاجِهِمْ</w:t>
      </w:r>
      <w:r w:rsidR="006007F7">
        <w:rPr>
          <w:rStyle w:val="libAieChar"/>
          <w:rFonts w:hint="cs"/>
          <w:rtl/>
        </w:rPr>
        <w:t xml:space="preserve"> </w:t>
      </w:r>
      <w:r w:rsidR="00CC0BC3" w:rsidRPr="00EE47A1">
        <w:rPr>
          <w:rStyle w:val="libAieChar"/>
          <w:rFonts w:hint="cs"/>
          <w:rtl/>
        </w:rPr>
        <w:t>أوْ</w:t>
      </w:r>
      <w:r w:rsidR="006007F7">
        <w:rPr>
          <w:rStyle w:val="libAieChar"/>
          <w:rFonts w:hint="cs"/>
          <w:rtl/>
        </w:rPr>
        <w:t xml:space="preserve"> </w:t>
      </w:r>
      <w:r w:rsidR="00CC0BC3" w:rsidRPr="00EE47A1">
        <w:rPr>
          <w:rStyle w:val="libAieChar"/>
          <w:rFonts w:hint="cs"/>
          <w:rtl/>
        </w:rPr>
        <w:t>مَا مَلَكَتْ</w:t>
      </w:r>
      <w:r w:rsidR="006007F7">
        <w:rPr>
          <w:rStyle w:val="libAieChar"/>
          <w:rFonts w:hint="cs"/>
          <w:rtl/>
        </w:rPr>
        <w:t xml:space="preserve"> </w:t>
      </w:r>
      <w:r w:rsidR="00CC0BC3" w:rsidRPr="00EE47A1">
        <w:rPr>
          <w:rStyle w:val="libAieChar"/>
          <w:rFonts w:hint="cs"/>
          <w:rtl/>
        </w:rPr>
        <w:t>أَيْمَانُهُمْ</w:t>
      </w:r>
      <w:r w:rsidR="006007F7">
        <w:rPr>
          <w:rStyle w:val="libAieChar"/>
          <w:rFonts w:hint="cs"/>
          <w:rtl/>
        </w:rPr>
        <w:t xml:space="preserve"> </w:t>
      </w:r>
      <w:r w:rsidR="00CC0BC3" w:rsidRPr="00EE47A1">
        <w:rPr>
          <w:rStyle w:val="libAieChar"/>
          <w:rFonts w:hint="cs"/>
          <w:rtl/>
        </w:rPr>
        <w:t>فَإِنَّهُمْ</w:t>
      </w:r>
      <w:r w:rsidR="006007F7">
        <w:rPr>
          <w:rStyle w:val="libAieChar"/>
          <w:rFonts w:hint="cs"/>
          <w:rtl/>
        </w:rPr>
        <w:t xml:space="preserve"> </w:t>
      </w:r>
      <w:r w:rsidR="00CC0BC3" w:rsidRPr="00EE47A1">
        <w:rPr>
          <w:rStyle w:val="libAieChar"/>
          <w:rFonts w:hint="cs"/>
          <w:rtl/>
        </w:rPr>
        <w:t>غَيْرُ</w:t>
      </w:r>
      <w:r w:rsidR="006007F7">
        <w:rPr>
          <w:rStyle w:val="libAieChar"/>
          <w:rFonts w:hint="cs"/>
          <w:rtl/>
        </w:rPr>
        <w:t xml:space="preserve"> </w:t>
      </w:r>
      <w:r w:rsidR="00CC0BC3" w:rsidRPr="00EE47A1">
        <w:rPr>
          <w:rStyle w:val="libAieChar"/>
          <w:rFonts w:hint="cs"/>
          <w:rtl/>
        </w:rPr>
        <w:t>مَلُومِينَ</w:t>
      </w:r>
      <w:r w:rsidR="006007F7">
        <w:rPr>
          <w:rStyle w:val="libAieChar"/>
          <w:rFonts w:hint="cs"/>
          <w:rtl/>
        </w:rPr>
        <w:t xml:space="preserve"> </w:t>
      </w:r>
      <w:r w:rsidR="00CC0BC3" w:rsidRPr="00EE47A1">
        <w:rPr>
          <w:rStyle w:val="libAieChar"/>
          <w:rFonts w:hint="cs"/>
          <w:rtl/>
        </w:rPr>
        <w:t>* فَمَنِ</w:t>
      </w:r>
      <w:r w:rsidR="006007F7">
        <w:rPr>
          <w:rStyle w:val="libAieChar"/>
          <w:rFonts w:hint="cs"/>
          <w:rtl/>
        </w:rPr>
        <w:t xml:space="preserve"> </w:t>
      </w:r>
      <w:r w:rsidR="00CC0BC3" w:rsidRPr="00EE47A1">
        <w:rPr>
          <w:rStyle w:val="libAieChar"/>
          <w:rFonts w:hint="cs"/>
          <w:rtl/>
        </w:rPr>
        <w:t>ابْتَغَى</w:t>
      </w:r>
      <w:r w:rsidR="006007F7">
        <w:rPr>
          <w:rStyle w:val="libAieChar"/>
          <w:rFonts w:hint="cs"/>
          <w:rtl/>
        </w:rPr>
        <w:t xml:space="preserve"> </w:t>
      </w:r>
      <w:r w:rsidR="00CC0BC3" w:rsidRPr="00EE47A1">
        <w:rPr>
          <w:rStyle w:val="libAieChar"/>
          <w:rFonts w:hint="cs"/>
          <w:rtl/>
        </w:rPr>
        <w:t>وَرَاء</w:t>
      </w:r>
      <w:r w:rsidR="006007F7">
        <w:rPr>
          <w:rStyle w:val="libAieChar"/>
          <w:rFonts w:hint="cs"/>
          <w:rtl/>
        </w:rPr>
        <w:t xml:space="preserve"> </w:t>
      </w:r>
      <w:r w:rsidR="00CC0BC3" w:rsidRPr="00EE47A1">
        <w:rPr>
          <w:rStyle w:val="libAieChar"/>
          <w:rFonts w:hint="cs"/>
          <w:rtl/>
        </w:rPr>
        <w:t>ذَلِكَ</w:t>
      </w:r>
      <w:r w:rsidR="006007F7">
        <w:rPr>
          <w:rStyle w:val="libAieChar"/>
          <w:rFonts w:hint="cs"/>
          <w:rtl/>
        </w:rPr>
        <w:t xml:space="preserve"> </w:t>
      </w:r>
      <w:r w:rsidR="00CC0BC3" w:rsidRPr="00EE47A1">
        <w:rPr>
          <w:rStyle w:val="libAieChar"/>
          <w:rFonts w:hint="cs"/>
          <w:rtl/>
        </w:rPr>
        <w:t>فَأُوْلَئِكَ</w:t>
      </w:r>
      <w:r w:rsidR="006007F7">
        <w:rPr>
          <w:rStyle w:val="libAieChar"/>
          <w:rFonts w:hint="cs"/>
          <w:rtl/>
        </w:rPr>
        <w:t xml:space="preserve"> </w:t>
      </w:r>
      <w:r w:rsidR="00CC0BC3" w:rsidRPr="00EE47A1">
        <w:rPr>
          <w:rStyle w:val="libAieChar"/>
          <w:rFonts w:hint="cs"/>
          <w:rtl/>
        </w:rPr>
        <w:t>هُمُ الْعَادُونَ</w:t>
      </w:r>
      <w:r w:rsidR="00CC0BC3" w:rsidRPr="00E43155">
        <w:rPr>
          <w:rStyle w:val="libAieChar"/>
          <w:rFonts w:hint="cs"/>
          <w:rtl/>
        </w:rPr>
        <w:t xml:space="preserve"> </w:t>
      </w:r>
      <w:r>
        <w:rPr>
          <w:rStyle w:val="libAlaemChar"/>
          <w:rFonts w:eastAsiaTheme="minorHAnsi" w:hint="cs"/>
          <w:rtl/>
        </w:rPr>
        <w:t>)</w:t>
      </w:r>
      <w:r w:rsidRPr="0089678F">
        <w:rPr>
          <w:rStyle w:val="libFootnotenumChar"/>
          <w:rFonts w:hint="cs"/>
          <w:rtl/>
        </w:rPr>
        <w:t xml:space="preserve"> </w:t>
      </w:r>
      <w:r w:rsidR="00CC0BC3" w:rsidRPr="0089678F">
        <w:rPr>
          <w:rStyle w:val="libFootnotenumChar"/>
          <w:rFonts w:hint="cs"/>
          <w:rtl/>
        </w:rPr>
        <w:t>(2)</w:t>
      </w:r>
      <w:r w:rsidR="00CC0BC3" w:rsidRPr="00D10147">
        <w:rPr>
          <w:rFonts w:hint="cs"/>
          <w:rtl/>
        </w:rPr>
        <w:t xml:space="preserve"> .</w:t>
      </w:r>
    </w:p>
    <w:p w:rsidR="00CC0BC3" w:rsidRDefault="00CC0BC3" w:rsidP="00D10147">
      <w:pPr>
        <w:pStyle w:val="libNormal"/>
        <w:rPr>
          <w:rtl/>
        </w:rPr>
      </w:pPr>
      <w:r w:rsidRPr="00BE4490">
        <w:rPr>
          <w:rStyle w:val="libBold1Char"/>
          <w:rFonts w:hint="cs"/>
          <w:rtl/>
        </w:rPr>
        <w:t>القول الثاني</w:t>
      </w:r>
      <w:r w:rsidRPr="00D10147">
        <w:rPr>
          <w:rFonts w:hint="cs"/>
          <w:rtl/>
        </w:rPr>
        <w:t xml:space="preserve"> : </w:t>
      </w:r>
    </w:p>
    <w:p w:rsidR="00CC0BC3" w:rsidRDefault="00CC0BC3" w:rsidP="00AA731E">
      <w:pPr>
        <w:pStyle w:val="libNormal"/>
        <w:rPr>
          <w:rtl/>
        </w:rPr>
      </w:pPr>
      <w:r w:rsidRPr="00D10147">
        <w:rPr>
          <w:rFonts w:hint="cs"/>
          <w:rtl/>
        </w:rPr>
        <w:t xml:space="preserve">إنّها منسوخة بقوله تعالى : </w:t>
      </w:r>
      <w:r w:rsidR="00AA731E">
        <w:rPr>
          <w:rStyle w:val="libAlaemChar"/>
          <w:rFonts w:eastAsiaTheme="minorHAnsi" w:hint="cs"/>
          <w:rtl/>
        </w:rPr>
        <w:t>(</w:t>
      </w:r>
      <w:r w:rsidRPr="00EE47A1">
        <w:rPr>
          <w:rStyle w:val="libAieChar"/>
          <w:rFonts w:hint="cs"/>
          <w:rtl/>
        </w:rPr>
        <w:t xml:space="preserve"> فَطَلِّقُوهُنَّ لِعِدَّتِهِنَّ </w:t>
      </w:r>
      <w:r w:rsidR="00AA731E">
        <w:rPr>
          <w:rStyle w:val="libAlaemChar"/>
          <w:rFonts w:eastAsiaTheme="minorHAnsi" w:hint="cs"/>
          <w:rtl/>
        </w:rPr>
        <w:t>)</w:t>
      </w:r>
      <w:r w:rsidRPr="00D10147">
        <w:rPr>
          <w:rFonts w:hint="cs"/>
          <w:rtl/>
        </w:rPr>
        <w:t xml:space="preserve"> </w:t>
      </w:r>
      <w:r w:rsidRPr="0089678F">
        <w:rPr>
          <w:rStyle w:val="libFootnotenumChar"/>
          <w:rFonts w:hint="cs"/>
          <w:rtl/>
        </w:rPr>
        <w:t>(3)</w:t>
      </w:r>
      <w:r w:rsidRPr="00D10147">
        <w:rPr>
          <w:rFonts w:hint="cs"/>
          <w:rtl/>
        </w:rPr>
        <w:t xml:space="preserve"> فإنّ الأمر بالعدّة في هذه الآية ينسخ حكم المتعة التي لا طلاق فيها ولا عدّة .</w:t>
      </w:r>
    </w:p>
    <w:p w:rsidR="00CC0BC3" w:rsidRDefault="00CC0BC3" w:rsidP="00D10147">
      <w:pPr>
        <w:pStyle w:val="libNormal"/>
        <w:rPr>
          <w:rtl/>
        </w:rPr>
      </w:pPr>
      <w:r w:rsidRPr="00BE4490">
        <w:rPr>
          <w:rStyle w:val="libBold1Char"/>
          <w:rFonts w:hint="cs"/>
          <w:rtl/>
        </w:rPr>
        <w:t>القول الثالث</w:t>
      </w:r>
      <w:r w:rsidR="006007F7">
        <w:rPr>
          <w:rFonts w:hint="cs"/>
          <w:rtl/>
        </w:rPr>
        <w:t xml:space="preserve"> :</w:t>
      </w:r>
    </w:p>
    <w:p w:rsidR="00CC0BC3" w:rsidRDefault="00CC0BC3" w:rsidP="00AA731E">
      <w:pPr>
        <w:pStyle w:val="libNormal"/>
        <w:rPr>
          <w:rtl/>
        </w:rPr>
      </w:pPr>
      <w:r w:rsidRPr="00D10147">
        <w:rPr>
          <w:rFonts w:hint="cs"/>
          <w:rtl/>
        </w:rPr>
        <w:t xml:space="preserve">إنّما نسخت بقوله تعالى : </w:t>
      </w:r>
      <w:r w:rsidR="00AA731E">
        <w:rPr>
          <w:rStyle w:val="libAlaemChar"/>
          <w:rFonts w:eastAsiaTheme="minorHAnsi" w:hint="cs"/>
          <w:rtl/>
        </w:rPr>
        <w:t>(</w:t>
      </w:r>
      <w:r w:rsidRPr="00E43155">
        <w:rPr>
          <w:rStyle w:val="libAieChar"/>
          <w:rFonts w:hint="cs"/>
          <w:rtl/>
        </w:rPr>
        <w:t xml:space="preserve"> وَلَكُمْ</w:t>
      </w:r>
      <w:r w:rsidR="006007F7">
        <w:rPr>
          <w:rStyle w:val="libAieChar"/>
          <w:rFonts w:hint="cs"/>
          <w:rtl/>
        </w:rPr>
        <w:t xml:space="preserve"> </w:t>
      </w:r>
      <w:r w:rsidRPr="00E43155">
        <w:rPr>
          <w:rStyle w:val="libAieChar"/>
          <w:rFonts w:hint="cs"/>
          <w:rtl/>
        </w:rPr>
        <w:t>نِصْفُ</w:t>
      </w:r>
      <w:r w:rsidR="006007F7">
        <w:rPr>
          <w:rStyle w:val="libAieChar"/>
          <w:rFonts w:hint="cs"/>
          <w:rtl/>
        </w:rPr>
        <w:t xml:space="preserve"> </w:t>
      </w:r>
      <w:r w:rsidRPr="00E43155">
        <w:rPr>
          <w:rStyle w:val="libAieChar"/>
          <w:rFonts w:hint="cs"/>
          <w:rtl/>
        </w:rPr>
        <w:t>مَا</w:t>
      </w:r>
      <w:r w:rsidR="006007F7">
        <w:rPr>
          <w:rStyle w:val="libAieChar"/>
          <w:rFonts w:hint="cs"/>
          <w:rtl/>
        </w:rPr>
        <w:t xml:space="preserve"> </w:t>
      </w:r>
      <w:r w:rsidRPr="00E43155">
        <w:rPr>
          <w:rStyle w:val="libAieChar"/>
          <w:rFonts w:hint="cs"/>
          <w:rtl/>
        </w:rPr>
        <w:t xml:space="preserve">تَرَكَ أَزْوَاجُكُمْ </w:t>
      </w:r>
      <w:r w:rsidR="00AA731E">
        <w:rPr>
          <w:rStyle w:val="libAlaemChar"/>
          <w:rFonts w:eastAsiaTheme="minorHAnsi" w:hint="cs"/>
          <w:rtl/>
        </w:rPr>
        <w:t>)</w:t>
      </w:r>
      <w:r w:rsidRPr="0089678F">
        <w:rPr>
          <w:rStyle w:val="libFootnotenumChar"/>
          <w:rFonts w:hint="cs"/>
          <w:rtl/>
        </w:rPr>
        <w:t xml:space="preserve"> (4)</w:t>
      </w:r>
      <w:r w:rsidRPr="00D10147">
        <w:rPr>
          <w:rFonts w:hint="cs"/>
          <w:rtl/>
        </w:rPr>
        <w:t xml:space="preserve">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الراغب الأصفهاني : محاضرات الأدباء ج2 ص214 ؛ وكذا في العقد الفريد : ج2 ص139 .</w:t>
      </w:r>
    </w:p>
    <w:p w:rsidR="00CC0BC3" w:rsidRPr="00F25166" w:rsidRDefault="00CC0BC3" w:rsidP="00F25166">
      <w:pPr>
        <w:pStyle w:val="libFootnote0"/>
        <w:rPr>
          <w:rtl/>
        </w:rPr>
      </w:pPr>
      <w:r w:rsidRPr="00F25166">
        <w:rPr>
          <w:rFonts w:hint="cs"/>
          <w:rtl/>
        </w:rPr>
        <w:t>(2) المؤمنون : 6 ـ 7 .</w:t>
      </w:r>
    </w:p>
    <w:p w:rsidR="00CC0BC3" w:rsidRPr="00F25166" w:rsidRDefault="00CC0BC3" w:rsidP="00F25166">
      <w:pPr>
        <w:pStyle w:val="libFootnote0"/>
        <w:rPr>
          <w:rtl/>
        </w:rPr>
      </w:pPr>
      <w:r w:rsidRPr="00F25166">
        <w:rPr>
          <w:rFonts w:hint="cs"/>
          <w:rtl/>
        </w:rPr>
        <w:t>(3) الطلاق : 1 .</w:t>
      </w:r>
    </w:p>
    <w:p w:rsidR="00275147" w:rsidRDefault="00CC0BC3" w:rsidP="00F25166">
      <w:pPr>
        <w:pStyle w:val="libFootnote0"/>
        <w:rPr>
          <w:rtl/>
        </w:rPr>
      </w:pPr>
      <w:r w:rsidRPr="00F25166">
        <w:rPr>
          <w:rFonts w:hint="cs"/>
          <w:rtl/>
        </w:rPr>
        <w:t>(4) النساء : 12 .</w:t>
      </w:r>
    </w:p>
    <w:p w:rsidR="00275147" w:rsidRDefault="00275147" w:rsidP="00DA744D">
      <w:pPr>
        <w:pStyle w:val="libNormal"/>
        <w:rPr>
          <w:rtl/>
        </w:rPr>
      </w:pPr>
      <w:r>
        <w:rPr>
          <w:rtl/>
        </w:rPr>
        <w:br w:type="page"/>
      </w:r>
    </w:p>
    <w:p w:rsidR="00CC0BC3" w:rsidRDefault="006007F7" w:rsidP="00AA731E">
      <w:pPr>
        <w:pStyle w:val="libNormal"/>
        <w:rPr>
          <w:rtl/>
        </w:rPr>
      </w:pPr>
      <w:r>
        <w:rPr>
          <w:rFonts w:hint="cs"/>
          <w:rtl/>
        </w:rPr>
        <w:lastRenderedPageBreak/>
        <w:t xml:space="preserve">القول الرابع : </w:t>
      </w:r>
      <w:r w:rsidR="00CC0BC3" w:rsidRPr="00D10147">
        <w:rPr>
          <w:rFonts w:hint="cs"/>
          <w:rtl/>
        </w:rPr>
        <w:t xml:space="preserve">إنها منسوخة بقوله تعالى : </w:t>
      </w:r>
      <w:r w:rsidR="00AA731E">
        <w:rPr>
          <w:rStyle w:val="libAlaemChar"/>
          <w:rFonts w:eastAsiaTheme="minorHAnsi" w:hint="cs"/>
          <w:rtl/>
        </w:rPr>
        <w:t>(</w:t>
      </w:r>
      <w:r w:rsidR="00CC0BC3" w:rsidRPr="00E43155">
        <w:rPr>
          <w:rStyle w:val="libAieChar"/>
          <w:rFonts w:hint="cs"/>
          <w:rtl/>
        </w:rPr>
        <w:t xml:space="preserve"> فَانكِحُواْ</w:t>
      </w:r>
      <w:r>
        <w:rPr>
          <w:rStyle w:val="libAieChar"/>
          <w:rFonts w:hint="cs"/>
          <w:rtl/>
        </w:rPr>
        <w:t xml:space="preserve"> </w:t>
      </w:r>
      <w:r w:rsidR="00CC0BC3" w:rsidRPr="00E43155">
        <w:rPr>
          <w:rStyle w:val="libAieChar"/>
          <w:rFonts w:hint="cs"/>
          <w:rtl/>
        </w:rPr>
        <w:t>مَا</w:t>
      </w:r>
      <w:r>
        <w:rPr>
          <w:rStyle w:val="libAieChar"/>
          <w:rFonts w:hint="cs"/>
          <w:rtl/>
        </w:rPr>
        <w:t xml:space="preserve"> </w:t>
      </w:r>
      <w:r w:rsidR="00CC0BC3" w:rsidRPr="00E43155">
        <w:rPr>
          <w:rStyle w:val="libAieChar"/>
          <w:rFonts w:hint="cs"/>
          <w:rtl/>
        </w:rPr>
        <w:t>طَابَ</w:t>
      </w:r>
      <w:r>
        <w:rPr>
          <w:rStyle w:val="libAieChar"/>
          <w:rFonts w:hint="cs"/>
          <w:rtl/>
        </w:rPr>
        <w:t xml:space="preserve"> </w:t>
      </w:r>
      <w:r w:rsidR="00CC0BC3" w:rsidRPr="00E43155">
        <w:rPr>
          <w:rStyle w:val="libAieChar"/>
          <w:rFonts w:hint="cs"/>
          <w:rtl/>
        </w:rPr>
        <w:t>لَكُم</w:t>
      </w:r>
      <w:r>
        <w:rPr>
          <w:rStyle w:val="libAieChar"/>
          <w:rFonts w:hint="cs"/>
          <w:rtl/>
        </w:rPr>
        <w:t xml:space="preserve"> </w:t>
      </w:r>
      <w:r w:rsidR="00CC0BC3" w:rsidRPr="00E43155">
        <w:rPr>
          <w:rStyle w:val="libAieChar"/>
          <w:rFonts w:hint="cs"/>
          <w:rtl/>
        </w:rPr>
        <w:t>منَ النِّسَاء</w:t>
      </w:r>
      <w:r>
        <w:rPr>
          <w:rStyle w:val="libAieChar"/>
          <w:rFonts w:hint="cs"/>
          <w:rtl/>
        </w:rPr>
        <w:t xml:space="preserve"> </w:t>
      </w:r>
      <w:r w:rsidR="00CC0BC3" w:rsidRPr="00E43155">
        <w:rPr>
          <w:rStyle w:val="libAieChar"/>
          <w:rFonts w:hint="cs"/>
          <w:rtl/>
        </w:rPr>
        <w:t>مَثْنَى</w:t>
      </w:r>
      <w:r>
        <w:rPr>
          <w:rStyle w:val="libAieChar"/>
          <w:rFonts w:hint="cs"/>
          <w:rtl/>
        </w:rPr>
        <w:t xml:space="preserve"> </w:t>
      </w:r>
      <w:r w:rsidR="00CC0BC3" w:rsidRPr="00E43155">
        <w:rPr>
          <w:rStyle w:val="libAieChar"/>
          <w:rFonts w:hint="cs"/>
          <w:rtl/>
        </w:rPr>
        <w:t>وَثُلاَثَ</w:t>
      </w:r>
      <w:r>
        <w:rPr>
          <w:rStyle w:val="libAieChar"/>
          <w:rFonts w:hint="cs"/>
          <w:rtl/>
        </w:rPr>
        <w:t xml:space="preserve"> </w:t>
      </w:r>
      <w:r w:rsidR="00CC0BC3" w:rsidRPr="00E43155">
        <w:rPr>
          <w:rStyle w:val="libAieChar"/>
          <w:rFonts w:hint="cs"/>
          <w:rtl/>
        </w:rPr>
        <w:t>وَرُبَاعَ</w:t>
      </w:r>
      <w:r>
        <w:rPr>
          <w:rStyle w:val="libAieChar"/>
          <w:rFonts w:hint="cs"/>
          <w:rtl/>
        </w:rPr>
        <w:t xml:space="preserve"> </w:t>
      </w:r>
      <w:r w:rsidR="00CC0BC3" w:rsidRPr="00E43155">
        <w:rPr>
          <w:rStyle w:val="libAieChar"/>
          <w:rFonts w:hint="cs"/>
          <w:rtl/>
        </w:rPr>
        <w:t>فَإِنْ</w:t>
      </w:r>
      <w:r>
        <w:rPr>
          <w:rStyle w:val="libAieChar"/>
          <w:rFonts w:hint="cs"/>
          <w:rtl/>
        </w:rPr>
        <w:t xml:space="preserve"> </w:t>
      </w:r>
      <w:r w:rsidR="00CC0BC3" w:rsidRPr="00E43155">
        <w:rPr>
          <w:rStyle w:val="libAieChar"/>
          <w:rFonts w:hint="cs"/>
          <w:rtl/>
        </w:rPr>
        <w:t>خِفْتُمْ</w:t>
      </w:r>
      <w:r>
        <w:rPr>
          <w:rStyle w:val="libAieChar"/>
          <w:rFonts w:hint="cs"/>
          <w:rtl/>
        </w:rPr>
        <w:t xml:space="preserve"> </w:t>
      </w:r>
      <w:r w:rsidR="00CC0BC3" w:rsidRPr="00E43155">
        <w:rPr>
          <w:rStyle w:val="libAieChar"/>
          <w:rFonts w:hint="cs"/>
          <w:rtl/>
        </w:rPr>
        <w:t>أَلاَّ</w:t>
      </w:r>
      <w:r>
        <w:rPr>
          <w:rStyle w:val="libAieChar"/>
          <w:rFonts w:hint="cs"/>
          <w:rtl/>
        </w:rPr>
        <w:t xml:space="preserve"> </w:t>
      </w:r>
      <w:r w:rsidR="00CC0BC3" w:rsidRPr="00E43155">
        <w:rPr>
          <w:rStyle w:val="libAieChar"/>
          <w:rFonts w:hint="cs"/>
          <w:rtl/>
        </w:rPr>
        <w:t>تَعْدِلُواْ فَوَاحِدَةً</w:t>
      </w:r>
      <w:r>
        <w:rPr>
          <w:rStyle w:val="libAieChar"/>
          <w:rFonts w:hint="cs"/>
          <w:rtl/>
        </w:rPr>
        <w:t xml:space="preserve"> </w:t>
      </w:r>
      <w:r w:rsidR="00CC0BC3" w:rsidRPr="00E43155">
        <w:rPr>
          <w:rStyle w:val="libAieChar"/>
          <w:rFonts w:hint="cs"/>
          <w:rtl/>
        </w:rPr>
        <w:t>أَوْ</w:t>
      </w:r>
      <w:r>
        <w:rPr>
          <w:rStyle w:val="libAieChar"/>
          <w:rFonts w:hint="cs"/>
          <w:rtl/>
        </w:rPr>
        <w:t xml:space="preserve"> </w:t>
      </w:r>
      <w:r w:rsidR="00CC0BC3" w:rsidRPr="00E43155">
        <w:rPr>
          <w:rStyle w:val="libAieChar"/>
          <w:rFonts w:hint="cs"/>
          <w:rtl/>
        </w:rPr>
        <w:t>مَا</w:t>
      </w:r>
      <w:r>
        <w:rPr>
          <w:rStyle w:val="libAieChar"/>
          <w:rFonts w:hint="cs"/>
          <w:rtl/>
        </w:rPr>
        <w:t xml:space="preserve"> </w:t>
      </w:r>
      <w:r w:rsidR="00CC0BC3" w:rsidRPr="00E43155">
        <w:rPr>
          <w:rStyle w:val="libAieChar"/>
          <w:rFonts w:hint="cs"/>
          <w:rtl/>
        </w:rPr>
        <w:t>مَلَكَتْ</w:t>
      </w:r>
      <w:r>
        <w:rPr>
          <w:rStyle w:val="libAieChar"/>
          <w:rFonts w:hint="cs"/>
          <w:rtl/>
        </w:rPr>
        <w:t xml:space="preserve"> </w:t>
      </w:r>
      <w:r w:rsidR="00CC0BC3" w:rsidRPr="00E43155">
        <w:rPr>
          <w:rStyle w:val="libAieChar"/>
          <w:rFonts w:hint="cs"/>
          <w:rtl/>
        </w:rPr>
        <w:t>أَيْمَانُكُمْ ذَلِكَ</w:t>
      </w:r>
      <w:r>
        <w:rPr>
          <w:rStyle w:val="libAieChar"/>
          <w:rFonts w:hint="cs"/>
          <w:rtl/>
        </w:rPr>
        <w:t xml:space="preserve"> </w:t>
      </w:r>
      <w:r w:rsidR="00CC0BC3" w:rsidRPr="00E43155">
        <w:rPr>
          <w:rStyle w:val="libAieChar"/>
          <w:rFonts w:hint="cs"/>
          <w:rtl/>
        </w:rPr>
        <w:t>أَدْنَى</w:t>
      </w:r>
      <w:r>
        <w:rPr>
          <w:rStyle w:val="libAieChar"/>
          <w:rFonts w:hint="cs"/>
          <w:rtl/>
        </w:rPr>
        <w:t xml:space="preserve"> </w:t>
      </w:r>
      <w:r w:rsidR="00CC0BC3" w:rsidRPr="00E43155">
        <w:rPr>
          <w:rStyle w:val="libAieChar"/>
          <w:rFonts w:hint="cs"/>
          <w:rtl/>
        </w:rPr>
        <w:t>أَلاَّ</w:t>
      </w:r>
      <w:r>
        <w:rPr>
          <w:rStyle w:val="libAieChar"/>
          <w:rFonts w:hint="cs"/>
          <w:rtl/>
        </w:rPr>
        <w:t xml:space="preserve"> </w:t>
      </w:r>
      <w:r w:rsidR="00CC0BC3" w:rsidRPr="00E43155">
        <w:rPr>
          <w:rStyle w:val="libAieChar"/>
          <w:rFonts w:hint="cs"/>
          <w:rtl/>
        </w:rPr>
        <w:t xml:space="preserve">تَعُولُواْ </w:t>
      </w:r>
      <w:r w:rsidR="00AA731E">
        <w:rPr>
          <w:rStyle w:val="libAlaemChar"/>
          <w:rFonts w:eastAsiaTheme="minorHAnsi" w:hint="cs"/>
          <w:rtl/>
        </w:rPr>
        <w:t>)</w:t>
      </w:r>
      <w:r w:rsidR="00CC0BC3" w:rsidRPr="00D10147">
        <w:rPr>
          <w:rFonts w:hint="cs"/>
          <w:rtl/>
        </w:rPr>
        <w:t xml:space="preserve"> حيث قالوا إن الآية اقتصرت في تشريع الزواج على الدائم وملك اليمن</w:t>
      </w:r>
      <w:r w:rsidR="00275147">
        <w:rPr>
          <w:rFonts w:hint="cs"/>
          <w:rtl/>
        </w:rPr>
        <w:t>.</w:t>
      </w:r>
    </w:p>
    <w:p w:rsidR="00CC0BC3" w:rsidRPr="00831B65" w:rsidRDefault="006007F7" w:rsidP="00831B65">
      <w:pPr>
        <w:pStyle w:val="Heading2"/>
        <w:rPr>
          <w:rtl/>
        </w:rPr>
      </w:pPr>
      <w:bookmarkStart w:id="292" w:name="_Toc385250091"/>
      <w:r>
        <w:rPr>
          <w:rFonts w:hint="cs"/>
          <w:rtl/>
        </w:rPr>
        <w:t>مناقشة الأقوال</w:t>
      </w:r>
      <w:bookmarkEnd w:id="292"/>
    </w:p>
    <w:p w:rsidR="00CC0BC3" w:rsidRDefault="00CC0BC3" w:rsidP="00AA731E">
      <w:pPr>
        <w:pStyle w:val="libNormal"/>
        <w:rPr>
          <w:rtl/>
        </w:rPr>
      </w:pPr>
      <w:r w:rsidRPr="00480ABA">
        <w:rPr>
          <w:rStyle w:val="libBold1Char"/>
          <w:rFonts w:hint="cs"/>
          <w:rtl/>
        </w:rPr>
        <w:t>1ـ مناقشة الاستدلال بآية المؤمنين</w:t>
      </w:r>
      <w:r w:rsidR="006007F7">
        <w:rPr>
          <w:rStyle w:val="libBold1Char"/>
          <w:rFonts w:hint="cs"/>
          <w:rtl/>
        </w:rPr>
        <w:t xml:space="preserve"> </w:t>
      </w:r>
      <w:r w:rsidRPr="00D10147">
        <w:rPr>
          <w:rFonts w:hint="cs"/>
          <w:rtl/>
        </w:rPr>
        <w:t xml:space="preserve">وهي قوله تعالى : </w:t>
      </w:r>
      <w:r w:rsidR="00AA731E">
        <w:rPr>
          <w:rStyle w:val="libAlaemChar"/>
          <w:rFonts w:eastAsiaTheme="minorHAnsi" w:hint="cs"/>
          <w:rtl/>
        </w:rPr>
        <w:t>(</w:t>
      </w:r>
      <w:r w:rsidRPr="00E43155">
        <w:rPr>
          <w:rStyle w:val="libAieChar"/>
          <w:rFonts w:hint="cs"/>
          <w:rtl/>
        </w:rPr>
        <w:t xml:space="preserve"> إِلاَّ</w:t>
      </w:r>
      <w:r w:rsidR="006007F7">
        <w:rPr>
          <w:rStyle w:val="libAieChar"/>
          <w:rFonts w:hint="cs"/>
          <w:rtl/>
        </w:rPr>
        <w:t xml:space="preserve"> </w:t>
      </w:r>
      <w:r w:rsidRPr="00E43155">
        <w:rPr>
          <w:rStyle w:val="libAieChar"/>
          <w:rFonts w:hint="cs"/>
          <w:rtl/>
        </w:rPr>
        <w:t>عَلَى أَزْوَاجِهِمْ</w:t>
      </w:r>
      <w:r w:rsidR="006007F7">
        <w:rPr>
          <w:rStyle w:val="libAieChar"/>
          <w:rFonts w:hint="cs"/>
          <w:rtl/>
        </w:rPr>
        <w:t xml:space="preserve"> </w:t>
      </w:r>
      <w:r w:rsidRPr="00E43155">
        <w:rPr>
          <w:rStyle w:val="libAieChar"/>
          <w:rFonts w:hint="cs"/>
          <w:rtl/>
        </w:rPr>
        <w:t>أوْ</w:t>
      </w:r>
      <w:r w:rsidR="006007F7">
        <w:rPr>
          <w:rStyle w:val="libAieChar"/>
          <w:rFonts w:hint="cs"/>
          <w:rtl/>
        </w:rPr>
        <w:t xml:space="preserve"> </w:t>
      </w:r>
      <w:r w:rsidRPr="00E43155">
        <w:rPr>
          <w:rStyle w:val="libAieChar"/>
          <w:rFonts w:hint="cs"/>
          <w:rtl/>
        </w:rPr>
        <w:t>مَا</w:t>
      </w:r>
      <w:r w:rsidR="006007F7">
        <w:rPr>
          <w:rStyle w:val="libAieChar"/>
          <w:rFonts w:hint="cs"/>
          <w:rtl/>
        </w:rPr>
        <w:t xml:space="preserve"> </w:t>
      </w:r>
      <w:r w:rsidRPr="00E43155">
        <w:rPr>
          <w:rStyle w:val="libAieChar"/>
          <w:rFonts w:hint="cs"/>
          <w:rtl/>
        </w:rPr>
        <w:t>مَلَكَتْ</w:t>
      </w:r>
      <w:r w:rsidR="006007F7">
        <w:rPr>
          <w:rStyle w:val="libAieChar"/>
          <w:rFonts w:hint="cs"/>
          <w:rtl/>
        </w:rPr>
        <w:t xml:space="preserve"> </w:t>
      </w:r>
      <w:r w:rsidRPr="00E43155">
        <w:rPr>
          <w:rStyle w:val="libAieChar"/>
          <w:rFonts w:hint="cs"/>
          <w:rtl/>
        </w:rPr>
        <w:t>أَيْمَانُهُمْ</w:t>
      </w:r>
      <w:r w:rsidR="006007F7">
        <w:rPr>
          <w:rStyle w:val="libAieChar"/>
          <w:rFonts w:hint="cs"/>
          <w:rtl/>
        </w:rPr>
        <w:t xml:space="preserve"> </w:t>
      </w:r>
      <w:r w:rsidRPr="00E43155">
        <w:rPr>
          <w:rStyle w:val="libAieChar"/>
          <w:rFonts w:hint="cs"/>
          <w:rtl/>
        </w:rPr>
        <w:t>فَإِنَّهُمْ</w:t>
      </w:r>
      <w:r w:rsidR="006007F7">
        <w:rPr>
          <w:rStyle w:val="libAieChar"/>
          <w:rFonts w:hint="cs"/>
          <w:rtl/>
        </w:rPr>
        <w:t xml:space="preserve"> </w:t>
      </w:r>
      <w:r w:rsidRPr="00E43155">
        <w:rPr>
          <w:rStyle w:val="libAieChar"/>
          <w:rFonts w:hint="cs"/>
          <w:rtl/>
        </w:rPr>
        <w:t>غَيْرُ</w:t>
      </w:r>
      <w:r w:rsidR="006007F7">
        <w:rPr>
          <w:rStyle w:val="libAieChar"/>
          <w:rFonts w:hint="cs"/>
          <w:rtl/>
        </w:rPr>
        <w:t xml:space="preserve"> </w:t>
      </w:r>
      <w:r w:rsidRPr="00E43155">
        <w:rPr>
          <w:rStyle w:val="libAieChar"/>
          <w:rFonts w:hint="cs"/>
          <w:rtl/>
        </w:rPr>
        <w:t>مَلُومِينَ</w:t>
      </w:r>
      <w:r w:rsidR="006007F7">
        <w:rPr>
          <w:rStyle w:val="libAieChar"/>
          <w:rFonts w:hint="cs"/>
          <w:rtl/>
        </w:rPr>
        <w:t xml:space="preserve"> </w:t>
      </w:r>
      <w:r w:rsidRPr="00E43155">
        <w:rPr>
          <w:rStyle w:val="libAieChar"/>
          <w:rFonts w:hint="cs"/>
          <w:rtl/>
        </w:rPr>
        <w:t>* فَمَنِ</w:t>
      </w:r>
      <w:r w:rsidR="006007F7">
        <w:rPr>
          <w:rStyle w:val="libAieChar"/>
          <w:rFonts w:hint="cs"/>
          <w:rtl/>
        </w:rPr>
        <w:t xml:space="preserve"> </w:t>
      </w:r>
      <w:r w:rsidRPr="00E43155">
        <w:rPr>
          <w:rStyle w:val="libAieChar"/>
          <w:rFonts w:hint="cs"/>
          <w:rtl/>
        </w:rPr>
        <w:t>ابْتَغَى وَرَاء</w:t>
      </w:r>
      <w:r w:rsidR="006007F7">
        <w:rPr>
          <w:rStyle w:val="libAieChar"/>
          <w:rFonts w:hint="cs"/>
          <w:rtl/>
        </w:rPr>
        <w:t xml:space="preserve"> </w:t>
      </w:r>
      <w:r w:rsidRPr="00E43155">
        <w:rPr>
          <w:rStyle w:val="libAieChar"/>
          <w:rFonts w:hint="cs"/>
          <w:rtl/>
        </w:rPr>
        <w:t>ذَلِكَ</w:t>
      </w:r>
      <w:r w:rsidR="006007F7">
        <w:rPr>
          <w:rStyle w:val="libAieChar"/>
          <w:rFonts w:hint="cs"/>
          <w:rtl/>
        </w:rPr>
        <w:t xml:space="preserve"> </w:t>
      </w:r>
      <w:r w:rsidRPr="00E43155">
        <w:rPr>
          <w:rStyle w:val="libAieChar"/>
          <w:rFonts w:hint="cs"/>
          <w:rtl/>
        </w:rPr>
        <w:t>فَأُوْلَئِكَ</w:t>
      </w:r>
      <w:r w:rsidR="006007F7">
        <w:rPr>
          <w:rStyle w:val="libAieChar"/>
          <w:rFonts w:hint="cs"/>
          <w:rtl/>
        </w:rPr>
        <w:t xml:space="preserve"> </w:t>
      </w:r>
      <w:r w:rsidRPr="00E43155">
        <w:rPr>
          <w:rStyle w:val="libAieChar"/>
          <w:rFonts w:hint="cs"/>
          <w:rtl/>
        </w:rPr>
        <w:t>هُمُ</w:t>
      </w:r>
      <w:r w:rsidR="006007F7">
        <w:rPr>
          <w:rStyle w:val="libAieChar"/>
          <w:rFonts w:hint="cs"/>
          <w:rtl/>
        </w:rPr>
        <w:t xml:space="preserve"> </w:t>
      </w:r>
      <w:r w:rsidRPr="00E43155">
        <w:rPr>
          <w:rStyle w:val="libAieChar"/>
          <w:rFonts w:hint="cs"/>
          <w:rtl/>
        </w:rPr>
        <w:t xml:space="preserve">الْعَادُونَ </w:t>
      </w:r>
      <w:r w:rsidR="00AA731E">
        <w:rPr>
          <w:rStyle w:val="libAlaemChar"/>
          <w:rFonts w:eastAsiaTheme="minorHAnsi" w:hint="cs"/>
          <w:rtl/>
        </w:rPr>
        <w:t>)</w:t>
      </w:r>
      <w:r w:rsidRPr="00E43155">
        <w:rPr>
          <w:rStyle w:val="libAieChar"/>
          <w:rFonts w:hint="cs"/>
          <w:rtl/>
        </w:rPr>
        <w:t xml:space="preserve"> </w:t>
      </w:r>
      <w:r w:rsidRPr="0089678F">
        <w:rPr>
          <w:rStyle w:val="libFootnotenumChar"/>
          <w:rFonts w:hint="cs"/>
          <w:rtl/>
        </w:rPr>
        <w:t>(1)</w:t>
      </w:r>
      <w:r w:rsidRPr="00D10147">
        <w:rPr>
          <w:rFonts w:hint="cs"/>
          <w:rtl/>
        </w:rPr>
        <w:t xml:space="preserve"> . وحاصل استدلالهم هو أنّ الحلية منحصرة في الزوجات وما ملكت أيمانهم ، فتبقى الزوجة المؤقّتة في دائرة الحرمة .</w:t>
      </w:r>
    </w:p>
    <w:p w:rsidR="00CC0BC3" w:rsidRPr="00480ABA" w:rsidRDefault="00CC0BC3" w:rsidP="00480ABA">
      <w:pPr>
        <w:pStyle w:val="libBold1"/>
        <w:rPr>
          <w:rtl/>
        </w:rPr>
      </w:pPr>
      <w:r w:rsidRPr="00480ABA">
        <w:rPr>
          <w:rFonts w:hint="cs"/>
          <w:rtl/>
        </w:rPr>
        <w:t>والمناقشة في ذلك واضحة لأنّه :</w:t>
      </w:r>
    </w:p>
    <w:p w:rsidR="00CC0BC3" w:rsidRDefault="00CC0BC3" w:rsidP="00D10147">
      <w:pPr>
        <w:pStyle w:val="libNormal"/>
        <w:rPr>
          <w:rtl/>
        </w:rPr>
      </w:pPr>
      <w:r w:rsidRPr="00480ABA">
        <w:rPr>
          <w:rStyle w:val="libBold1Char"/>
          <w:rFonts w:hint="cs"/>
          <w:rtl/>
        </w:rPr>
        <w:t>أوّلاً :</w:t>
      </w:r>
      <w:r w:rsidRPr="00D10147">
        <w:rPr>
          <w:rFonts w:hint="cs"/>
          <w:rtl/>
        </w:rPr>
        <w:t xml:space="preserve"> المتعة زواج والمتمتع بها زوجة حقيقة والآية شاملة لها ، فلا تعارض بين هاتين الآيتين وبين آية المتعة .</w:t>
      </w:r>
    </w:p>
    <w:p w:rsidR="00CC0BC3" w:rsidRDefault="00CC0BC3" w:rsidP="00D10147">
      <w:pPr>
        <w:pStyle w:val="libNormal"/>
        <w:rPr>
          <w:rtl/>
        </w:rPr>
      </w:pPr>
      <w:r w:rsidRPr="00480ABA">
        <w:rPr>
          <w:rStyle w:val="libBold1Char"/>
          <w:rFonts w:hint="cs"/>
          <w:rtl/>
        </w:rPr>
        <w:t>ثانياً :</w:t>
      </w:r>
      <w:r w:rsidRPr="00D10147">
        <w:rPr>
          <w:rFonts w:hint="cs"/>
          <w:rtl/>
        </w:rPr>
        <w:t xml:space="preserve"> إنّ هاتين الآيتين مكّيّتان ، أمّا آية المتعة فهي مدنيّة ، ولا يمكن نسخ المتقدّم للمتأخّر .</w:t>
      </w:r>
    </w:p>
    <w:p w:rsidR="00CC0BC3" w:rsidRPr="008063F4" w:rsidRDefault="00CC0BC3" w:rsidP="006007F7">
      <w:pPr>
        <w:pStyle w:val="libNormal"/>
        <w:rPr>
          <w:rtl/>
        </w:rPr>
      </w:pPr>
      <w:r w:rsidRPr="008063F4">
        <w:rPr>
          <w:rFonts w:hint="cs"/>
          <w:rtl/>
        </w:rPr>
        <w:t xml:space="preserve">2ـ مناقشة الاستدلال بآية الطلاق </w:t>
      </w:r>
    </w:p>
    <w:p w:rsidR="00CC0BC3" w:rsidRPr="008E5627" w:rsidRDefault="00CC0BC3" w:rsidP="008E5627">
      <w:pPr>
        <w:pStyle w:val="libNormal"/>
        <w:rPr>
          <w:rtl/>
        </w:rPr>
      </w:pPr>
      <w:r w:rsidRPr="008E5627">
        <w:rPr>
          <w:rFonts w:hint="cs"/>
          <w:rtl/>
        </w:rPr>
        <w:t xml:space="preserve">حيث استدل القائل بالنسخ بأن آية المتعة نسخت بآية الطلاق ، وهي قوله تعالى : </w:t>
      </w:r>
    </w:p>
    <w:p w:rsidR="00CC0BC3" w:rsidRPr="007B0085" w:rsidRDefault="00AA731E" w:rsidP="00094C4C">
      <w:pPr>
        <w:pStyle w:val="libAie"/>
        <w:rPr>
          <w:rtl/>
        </w:rPr>
      </w:pPr>
      <w:r>
        <w:rPr>
          <w:rStyle w:val="libAlaemChar"/>
          <w:rFonts w:eastAsiaTheme="minorHAnsi" w:hint="cs"/>
          <w:rtl/>
        </w:rPr>
        <w:t>(</w:t>
      </w:r>
      <w:r w:rsidR="00CC0BC3" w:rsidRPr="007B0085">
        <w:rPr>
          <w:rFonts w:hint="cs"/>
          <w:rtl/>
        </w:rPr>
        <w:t xml:space="preserve"> يَا</w:t>
      </w:r>
      <w:r w:rsidR="00094C4C">
        <w:rPr>
          <w:rFonts w:hint="cs"/>
          <w:rtl/>
        </w:rPr>
        <w:t xml:space="preserve"> </w:t>
      </w:r>
      <w:r w:rsidR="00CC0BC3" w:rsidRPr="007B0085">
        <w:rPr>
          <w:rFonts w:hint="cs"/>
          <w:rtl/>
        </w:rPr>
        <w:t>أَيُّهَا</w:t>
      </w:r>
      <w:r w:rsidR="00094C4C">
        <w:rPr>
          <w:rFonts w:hint="cs"/>
          <w:rtl/>
        </w:rPr>
        <w:t xml:space="preserve"> </w:t>
      </w:r>
      <w:r w:rsidR="00CC0BC3" w:rsidRPr="007B0085">
        <w:rPr>
          <w:rFonts w:hint="cs"/>
          <w:rtl/>
        </w:rPr>
        <w:t>النَّبِيُّ</w:t>
      </w:r>
      <w:r w:rsidR="00094C4C">
        <w:rPr>
          <w:rFonts w:hint="cs"/>
          <w:rtl/>
        </w:rPr>
        <w:t xml:space="preserve"> </w:t>
      </w:r>
      <w:r w:rsidR="00CC0BC3" w:rsidRPr="007B0085">
        <w:rPr>
          <w:rFonts w:hint="cs"/>
          <w:rtl/>
        </w:rPr>
        <w:t>إِذَا</w:t>
      </w:r>
      <w:r w:rsidR="00094C4C">
        <w:rPr>
          <w:rFonts w:hint="cs"/>
          <w:rtl/>
        </w:rPr>
        <w:t xml:space="preserve"> </w:t>
      </w:r>
      <w:r w:rsidR="00CC0BC3" w:rsidRPr="007B0085">
        <w:rPr>
          <w:rFonts w:hint="cs"/>
          <w:rtl/>
        </w:rPr>
        <w:t>طَلَّقْتُمُ</w:t>
      </w:r>
      <w:r w:rsidR="00094C4C">
        <w:rPr>
          <w:rFonts w:hint="cs"/>
          <w:rtl/>
        </w:rPr>
        <w:t xml:space="preserve"> </w:t>
      </w:r>
      <w:r w:rsidR="00CC0BC3" w:rsidRPr="007B0085">
        <w:rPr>
          <w:rFonts w:hint="cs"/>
          <w:rtl/>
        </w:rPr>
        <w:t>النِّسَاء</w:t>
      </w:r>
      <w:r w:rsidR="00094C4C">
        <w:rPr>
          <w:rFonts w:hint="cs"/>
          <w:rtl/>
        </w:rPr>
        <w:t xml:space="preserve"> </w:t>
      </w:r>
      <w:r w:rsidR="00CC0BC3" w:rsidRPr="007B0085">
        <w:rPr>
          <w:rFonts w:hint="cs"/>
          <w:rtl/>
        </w:rPr>
        <w:t>فَطَلِّقُوهُنَّ لِعِدَّتِهِنَّ</w:t>
      </w:r>
      <w:r w:rsidR="00094C4C">
        <w:rPr>
          <w:rFonts w:hint="cs"/>
          <w:rtl/>
        </w:rPr>
        <w:t xml:space="preserve"> </w:t>
      </w:r>
      <w:r w:rsidR="00CC0BC3" w:rsidRPr="007B0085">
        <w:rPr>
          <w:rFonts w:hint="cs"/>
          <w:rtl/>
        </w:rPr>
        <w:t>وَأَحْصُوا الْعِدَّةَ</w:t>
      </w:r>
      <w:r w:rsidR="00094C4C">
        <w:rPr>
          <w:rFonts w:hint="cs"/>
          <w:rtl/>
        </w:rPr>
        <w:t xml:space="preserve"> </w:t>
      </w:r>
      <w:r w:rsidR="00CC0BC3" w:rsidRPr="007B0085">
        <w:rPr>
          <w:rFonts w:hint="cs"/>
          <w:rtl/>
        </w:rPr>
        <w:t>وَاتَّقُوا</w:t>
      </w:r>
      <w:r w:rsidR="00094C4C">
        <w:rPr>
          <w:rFonts w:hint="cs"/>
          <w:rtl/>
        </w:rPr>
        <w:t xml:space="preserve"> </w:t>
      </w:r>
      <w:r w:rsidR="00CC0BC3" w:rsidRPr="007B0085">
        <w:rPr>
          <w:rFonts w:hint="cs"/>
          <w:rtl/>
        </w:rPr>
        <w:t>اللهَ</w:t>
      </w:r>
      <w:r w:rsidR="00094C4C">
        <w:rPr>
          <w:rFonts w:hint="cs"/>
          <w:rtl/>
        </w:rPr>
        <w:t xml:space="preserve"> </w:t>
      </w:r>
      <w:r w:rsidR="00CC0BC3" w:rsidRPr="007B0085">
        <w:rPr>
          <w:rFonts w:hint="cs"/>
          <w:rtl/>
        </w:rPr>
        <w:t>رَبَّكُمْ</w:t>
      </w:r>
      <w:r w:rsidR="00094C4C">
        <w:rPr>
          <w:rFonts w:hint="cs"/>
          <w:rtl/>
        </w:rPr>
        <w:t xml:space="preserve"> </w:t>
      </w:r>
      <w:r w:rsidR="00CC0BC3" w:rsidRPr="007B0085">
        <w:rPr>
          <w:rFonts w:hint="cs"/>
          <w:rtl/>
        </w:rPr>
        <w:t>لا تُخْرِجُوهُنَّ</w:t>
      </w:r>
      <w:r w:rsidR="00094C4C">
        <w:rPr>
          <w:rFonts w:hint="cs"/>
          <w:rtl/>
        </w:rPr>
        <w:t xml:space="preserve"> </w:t>
      </w:r>
      <w:r w:rsidR="00CC0BC3" w:rsidRPr="007B0085">
        <w:rPr>
          <w:rFonts w:hint="cs"/>
          <w:rtl/>
        </w:rPr>
        <w:t>مِن</w:t>
      </w:r>
      <w:r w:rsidR="00094C4C">
        <w:rPr>
          <w:rFonts w:hint="cs"/>
          <w:rtl/>
        </w:rPr>
        <w:t xml:space="preserve"> </w:t>
      </w:r>
      <w:r w:rsidR="00CC0BC3" w:rsidRPr="007B0085">
        <w:rPr>
          <w:rFonts w:hint="cs"/>
          <w:rtl/>
        </w:rPr>
        <w:t>بُيُوتِهِنَّ وَلا</w:t>
      </w:r>
      <w:r w:rsidR="00094C4C">
        <w:rPr>
          <w:rFonts w:hint="cs"/>
          <w:rtl/>
        </w:rPr>
        <w:t xml:space="preserve"> </w:t>
      </w:r>
      <w:r w:rsidR="00CC0BC3" w:rsidRPr="007B0085">
        <w:rPr>
          <w:rFonts w:hint="cs"/>
          <w:rtl/>
        </w:rPr>
        <w:t>يَخْرُجْنَ</w:t>
      </w:r>
      <w:r w:rsidR="00094C4C">
        <w:rPr>
          <w:rFonts w:hint="cs"/>
          <w:rtl/>
        </w:rPr>
        <w:t xml:space="preserve"> </w:t>
      </w:r>
      <w:r w:rsidR="00CC0BC3" w:rsidRPr="007B0085">
        <w:rPr>
          <w:rFonts w:hint="cs"/>
          <w:rtl/>
        </w:rPr>
        <w:t>إِلاَّ</w:t>
      </w:r>
      <w:r w:rsidR="00094C4C">
        <w:rPr>
          <w:rFonts w:hint="cs"/>
          <w:rtl/>
        </w:rPr>
        <w:t xml:space="preserve"> </w:t>
      </w:r>
      <w:r w:rsidR="00CC0BC3" w:rsidRPr="007B0085">
        <w:rPr>
          <w:rFonts w:hint="cs"/>
          <w:rtl/>
        </w:rPr>
        <w:t>أَن</w:t>
      </w:r>
      <w:r w:rsidR="00094C4C">
        <w:rPr>
          <w:rFonts w:hint="cs"/>
          <w:rtl/>
        </w:rPr>
        <w:t xml:space="preserve"> </w:t>
      </w:r>
      <w:r w:rsidR="00CC0BC3" w:rsidRPr="007B0085">
        <w:rPr>
          <w:rFonts w:hint="cs"/>
          <w:rtl/>
        </w:rPr>
        <w:t>يَأْتِينَ</w:t>
      </w:r>
      <w:r w:rsidR="00094C4C">
        <w:rPr>
          <w:rFonts w:hint="cs"/>
          <w:rtl/>
        </w:rPr>
        <w:t xml:space="preserve"> </w:t>
      </w:r>
      <w:r w:rsidR="00CC0BC3" w:rsidRPr="007B0085">
        <w:rPr>
          <w:rFonts w:hint="cs"/>
          <w:rtl/>
        </w:rPr>
        <w:t>بِفَاحِشَةٍ</w:t>
      </w:r>
      <w:r w:rsidR="00094C4C">
        <w:rPr>
          <w:rFonts w:hint="cs"/>
          <w:rtl/>
        </w:rPr>
        <w:t xml:space="preserve"> </w:t>
      </w:r>
      <w:r w:rsidR="00CC0BC3" w:rsidRPr="007B0085">
        <w:rPr>
          <w:rFonts w:hint="cs"/>
          <w:rtl/>
        </w:rPr>
        <w:t>مبَيِّنَةٍ</w:t>
      </w:r>
      <w:r w:rsidR="00094C4C">
        <w:rPr>
          <w:rFonts w:hint="cs"/>
          <w:rtl/>
        </w:rPr>
        <w:t xml:space="preserve"> </w:t>
      </w:r>
      <w:r w:rsidR="00CC0BC3" w:rsidRPr="007B0085">
        <w:rPr>
          <w:rFonts w:hint="cs"/>
          <w:rtl/>
        </w:rPr>
        <w:t>وَتِلْكَحُدُودُ اللهِ</w:t>
      </w:r>
      <w:r w:rsidR="00094C4C">
        <w:rPr>
          <w:rFonts w:hint="cs"/>
          <w:rtl/>
        </w:rPr>
        <w:t xml:space="preserve"> </w:t>
      </w:r>
      <w:r w:rsidR="00CC0BC3" w:rsidRPr="007B0085">
        <w:rPr>
          <w:rFonts w:hint="cs"/>
          <w:rtl/>
        </w:rPr>
        <w:t>وَمَن</w:t>
      </w:r>
    </w:p>
    <w:p w:rsidR="006007F7" w:rsidRPr="002773F8" w:rsidRDefault="006007F7" w:rsidP="006007F7">
      <w:pPr>
        <w:pStyle w:val="libLine"/>
        <w:rPr>
          <w:rtl/>
        </w:rPr>
      </w:pPr>
      <w:r w:rsidRPr="002773F8">
        <w:rPr>
          <w:rFonts w:hint="cs"/>
          <w:rtl/>
        </w:rPr>
        <w:t>ــــــــــــــ</w:t>
      </w:r>
    </w:p>
    <w:p w:rsidR="0065351A" w:rsidRDefault="00CC0BC3" w:rsidP="006007F7">
      <w:pPr>
        <w:pStyle w:val="libFootnote0"/>
        <w:rPr>
          <w:rtl/>
        </w:rPr>
      </w:pPr>
      <w:r w:rsidRPr="00F25166">
        <w:rPr>
          <w:rFonts w:hint="cs"/>
          <w:rtl/>
        </w:rPr>
        <w:t>(1) المؤمنون : 6ـ7 .</w:t>
      </w:r>
    </w:p>
    <w:p w:rsidR="0065351A" w:rsidRDefault="0065351A" w:rsidP="00DA744D">
      <w:pPr>
        <w:pStyle w:val="libNormal"/>
        <w:rPr>
          <w:rtl/>
        </w:rPr>
      </w:pPr>
      <w:r>
        <w:rPr>
          <w:rtl/>
        </w:rPr>
        <w:br w:type="page"/>
      </w:r>
    </w:p>
    <w:p w:rsidR="00CC0BC3" w:rsidRDefault="00CC0BC3" w:rsidP="00AA731E">
      <w:pPr>
        <w:pStyle w:val="libNormal0"/>
        <w:rPr>
          <w:rtl/>
        </w:rPr>
      </w:pPr>
      <w:r w:rsidRPr="00E43155">
        <w:rPr>
          <w:rStyle w:val="libAieChar"/>
          <w:rFonts w:hint="cs"/>
          <w:rtl/>
        </w:rPr>
        <w:lastRenderedPageBreak/>
        <w:t>يَتَعَدَّ</w:t>
      </w:r>
      <w:r w:rsidR="00094C4C">
        <w:rPr>
          <w:rStyle w:val="libAieChar"/>
          <w:rFonts w:hint="cs"/>
          <w:rtl/>
        </w:rPr>
        <w:t xml:space="preserve"> </w:t>
      </w:r>
      <w:r w:rsidRPr="00E43155">
        <w:rPr>
          <w:rStyle w:val="libAieChar"/>
          <w:rFonts w:hint="cs"/>
          <w:rtl/>
        </w:rPr>
        <w:t>حُدُودَ</w:t>
      </w:r>
      <w:r w:rsidR="00094C4C">
        <w:rPr>
          <w:rStyle w:val="libAieChar"/>
          <w:rFonts w:hint="cs"/>
          <w:rtl/>
        </w:rPr>
        <w:t xml:space="preserve"> </w:t>
      </w:r>
      <w:r w:rsidRPr="00E43155">
        <w:rPr>
          <w:rStyle w:val="libAieChar"/>
          <w:rFonts w:hint="cs"/>
          <w:rtl/>
        </w:rPr>
        <w:t>اللهِ</w:t>
      </w:r>
      <w:r w:rsidR="00094C4C">
        <w:rPr>
          <w:rStyle w:val="libAieChar"/>
          <w:rFonts w:hint="cs"/>
          <w:rtl/>
        </w:rPr>
        <w:t xml:space="preserve"> </w:t>
      </w:r>
      <w:r w:rsidRPr="00E43155">
        <w:rPr>
          <w:rStyle w:val="libAieChar"/>
          <w:rFonts w:hint="cs"/>
          <w:rtl/>
        </w:rPr>
        <w:t>فَقَدْ</w:t>
      </w:r>
      <w:r w:rsidR="00094C4C">
        <w:rPr>
          <w:rStyle w:val="libAieChar"/>
          <w:rFonts w:hint="cs"/>
          <w:rtl/>
        </w:rPr>
        <w:t xml:space="preserve"> </w:t>
      </w:r>
      <w:r w:rsidRPr="00E43155">
        <w:rPr>
          <w:rStyle w:val="libAieChar"/>
          <w:rFonts w:hint="cs"/>
          <w:rtl/>
        </w:rPr>
        <w:t>ظَلَمَ</w:t>
      </w:r>
      <w:r w:rsidR="00094C4C">
        <w:rPr>
          <w:rStyle w:val="libAieChar"/>
          <w:rFonts w:hint="cs"/>
          <w:rtl/>
        </w:rPr>
        <w:t xml:space="preserve"> </w:t>
      </w:r>
      <w:r w:rsidRPr="00E43155">
        <w:rPr>
          <w:rStyle w:val="libAieChar"/>
          <w:rFonts w:hint="cs"/>
          <w:rtl/>
        </w:rPr>
        <w:t>نَفْسَهُ</w:t>
      </w:r>
      <w:r w:rsidR="00AA731E">
        <w:rPr>
          <w:rStyle w:val="libAlaemChar"/>
          <w:rFonts w:eastAsiaTheme="minorHAnsi" w:hint="cs"/>
          <w:rtl/>
        </w:rPr>
        <w:t>)</w:t>
      </w:r>
      <w:r w:rsidRPr="0089678F">
        <w:rPr>
          <w:rStyle w:val="libFootnotenumChar"/>
          <w:rFonts w:hint="cs"/>
          <w:rtl/>
        </w:rPr>
        <w:t xml:space="preserve"> (1)</w:t>
      </w:r>
      <w:r w:rsidRPr="00D10147">
        <w:rPr>
          <w:rFonts w:hint="cs"/>
          <w:rtl/>
        </w:rPr>
        <w:t xml:space="preserve"> وإنّ المتعة لا طلاق فيها ولا عدّة . ويلاحظ عليه : </w:t>
      </w:r>
    </w:p>
    <w:p w:rsidR="00CC0BC3" w:rsidRDefault="00CC0BC3" w:rsidP="00F25166">
      <w:pPr>
        <w:pStyle w:val="libNormal"/>
        <w:rPr>
          <w:rtl/>
        </w:rPr>
      </w:pPr>
      <w:r w:rsidRPr="00480ABA">
        <w:rPr>
          <w:rStyle w:val="libBold1Char"/>
          <w:rFonts w:hint="cs"/>
          <w:rtl/>
        </w:rPr>
        <w:t xml:space="preserve">أوّلاً </w:t>
      </w:r>
      <w:r w:rsidRPr="00F25166">
        <w:rPr>
          <w:rStyle w:val="libFootnote0Char"/>
          <w:rFonts w:hint="cs"/>
          <w:rtl/>
        </w:rPr>
        <w:t>*</w:t>
      </w:r>
      <w:r w:rsidRPr="00480ABA">
        <w:rPr>
          <w:rStyle w:val="libBold1Char"/>
          <w:rFonts w:hint="cs"/>
          <w:rtl/>
        </w:rPr>
        <w:t>:</w:t>
      </w:r>
      <w:r w:rsidRPr="00D10147">
        <w:rPr>
          <w:rFonts w:hint="cs"/>
          <w:rtl/>
        </w:rPr>
        <w:t xml:space="preserve"> إنّ الزوجة المؤقّتة ليست مستثناة من العدّة ، غاية الأمر أنّ الاختلاف في مدّة العدة ، ومرد هذا إلى التخصيص لا إلى النسخ كما هو الحال في عدة السرية فإنّ عدتها أقل من عدة المطلقة عند جميع الإمامية وجمهور أهل السنّة عدا أبو داود</w:t>
      </w:r>
      <w:r w:rsidRPr="0089678F">
        <w:rPr>
          <w:rStyle w:val="libFootnotenumChar"/>
          <w:rFonts w:hint="cs"/>
          <w:rtl/>
        </w:rPr>
        <w:t xml:space="preserve"> (2)</w:t>
      </w:r>
      <w:r w:rsidRPr="00D10147">
        <w:rPr>
          <w:rFonts w:hint="cs"/>
          <w:rtl/>
        </w:rPr>
        <w:t xml:space="preserve"> ، وأُلغيت العدة تماماً من غير المدخول بها وعن اليائس وإن دخل بها ، وعدة الوفاة وعدة الحامل متماثلة في كلا القسمين من الزواج .</w:t>
      </w:r>
    </w:p>
    <w:p w:rsidR="00CC0BC3" w:rsidRPr="008E5627" w:rsidRDefault="00CC0BC3" w:rsidP="008E5627">
      <w:pPr>
        <w:pStyle w:val="libNormal"/>
        <w:rPr>
          <w:rtl/>
        </w:rPr>
      </w:pPr>
      <w:r w:rsidRPr="008E5627">
        <w:rPr>
          <w:rFonts w:hint="cs"/>
          <w:rtl/>
        </w:rPr>
        <w:t>نعم ، اختص الطلاق بالقسم الأول من الزواج وهو الدائم دون المنقطع ، والسبب وراء ؛ ذلك واضح لأنّ العلاقة الدائمة هي التي تحتاج إلى إعلان عن إنهاء العلاقة عند حصول سبب طارئ معيّن ، أمّا الزواج المؤقّت فلا يحتاج إلى ذلك ؛ لأنّه ينقضي بانقضاء وقته .</w:t>
      </w:r>
    </w:p>
    <w:p w:rsidR="00CC0BC3" w:rsidRPr="008063F4" w:rsidRDefault="00CC0BC3" w:rsidP="008063F4">
      <w:pPr>
        <w:pStyle w:val="libNormal"/>
        <w:rPr>
          <w:rtl/>
        </w:rPr>
      </w:pPr>
      <w:r w:rsidRPr="008063F4">
        <w:rPr>
          <w:rFonts w:hint="cs"/>
          <w:rtl/>
        </w:rPr>
        <w:t xml:space="preserve">3ـ مناقشة الاستدلال بآية المواريث </w:t>
      </w:r>
    </w:p>
    <w:p w:rsidR="00CC0BC3" w:rsidRPr="008E5627" w:rsidRDefault="00CC0BC3" w:rsidP="008E5627">
      <w:pPr>
        <w:pStyle w:val="libNormal"/>
        <w:rPr>
          <w:rtl/>
        </w:rPr>
      </w:pPr>
      <w:r w:rsidRPr="008E5627">
        <w:rPr>
          <w:rFonts w:hint="cs"/>
          <w:rtl/>
        </w:rPr>
        <w:t>حيث استدلوا بآية الإرث على نسخ الزواج المؤقّت ، باعتبار أنّ الزواج المؤقّت لا ميراث فيه . ويلاحظ عليه :</w:t>
      </w:r>
    </w:p>
    <w:p w:rsidR="0065351A" w:rsidRPr="008E5627" w:rsidRDefault="00CC0BC3" w:rsidP="0065351A">
      <w:pPr>
        <w:pStyle w:val="libNormal"/>
        <w:rPr>
          <w:rtl/>
        </w:rPr>
      </w:pPr>
      <w:r w:rsidRPr="00480ABA">
        <w:rPr>
          <w:rStyle w:val="libBold1Char"/>
          <w:rFonts w:hint="cs"/>
          <w:rtl/>
        </w:rPr>
        <w:t>أوّلاً :</w:t>
      </w:r>
      <w:r w:rsidRPr="00D10147">
        <w:rPr>
          <w:rFonts w:hint="cs"/>
          <w:rtl/>
        </w:rPr>
        <w:t xml:space="preserve"> إنّ الإرث لا يلازم الزوجية ، فهنالك مواضع لا ترث فيها الزوجة رغم كونها زوجة ، كالزوجة القاتلة والزوجة الكافرة ، بينما هنالك من خرجن عن رابطة الزوجية ومع ذلك يرثن كما هو الحال في المطلقة في</w:t>
      </w:r>
      <w:r w:rsidR="0065351A" w:rsidRPr="0065351A">
        <w:rPr>
          <w:rFonts w:hint="cs"/>
          <w:rtl/>
        </w:rPr>
        <w:t xml:space="preserve"> </w:t>
      </w:r>
      <w:r w:rsidR="0065351A" w:rsidRPr="008E5627">
        <w:rPr>
          <w:rFonts w:hint="cs"/>
          <w:rtl/>
        </w:rPr>
        <w:t>حال المرض الذي مات فيه زوجها بعد خروج العدة وقبل انقضاء الحول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الطلاق : 1 .</w:t>
      </w:r>
    </w:p>
    <w:p w:rsidR="00CC0BC3" w:rsidRPr="006007F7" w:rsidRDefault="00CC0BC3" w:rsidP="006007F7">
      <w:pPr>
        <w:pStyle w:val="libFootnote0"/>
        <w:rPr>
          <w:rtl/>
        </w:rPr>
      </w:pPr>
      <w:r w:rsidRPr="006007F7">
        <w:rPr>
          <w:rFonts w:hint="cs"/>
          <w:rtl/>
        </w:rPr>
        <w:t>* لا يوجد ( ثانياً ) لسبب فني أو سهو علمي ! [ الشبكة ] .</w:t>
      </w:r>
    </w:p>
    <w:p w:rsidR="0065351A" w:rsidRDefault="00CC0BC3" w:rsidP="00F25166">
      <w:pPr>
        <w:pStyle w:val="libFootnote0"/>
        <w:rPr>
          <w:rtl/>
        </w:rPr>
      </w:pPr>
      <w:r w:rsidRPr="00F25166">
        <w:rPr>
          <w:rFonts w:hint="cs"/>
          <w:rtl/>
        </w:rPr>
        <w:t>(2) أصل الشيعة وأصولها : كاشف الغطاء ص255 .</w:t>
      </w:r>
    </w:p>
    <w:p w:rsidR="0065351A" w:rsidRDefault="0065351A" w:rsidP="00DA744D">
      <w:pPr>
        <w:pStyle w:val="libNormal"/>
        <w:rPr>
          <w:rtl/>
        </w:rPr>
      </w:pPr>
      <w:r>
        <w:rPr>
          <w:rtl/>
        </w:rPr>
        <w:br w:type="page"/>
      </w:r>
    </w:p>
    <w:p w:rsidR="00CC0BC3" w:rsidRDefault="00CC0BC3" w:rsidP="00D10147">
      <w:pPr>
        <w:pStyle w:val="libNormal"/>
        <w:rPr>
          <w:rtl/>
        </w:rPr>
      </w:pPr>
      <w:r w:rsidRPr="00480ABA">
        <w:rPr>
          <w:rStyle w:val="libBold1Char"/>
          <w:rFonts w:hint="cs"/>
          <w:rtl/>
        </w:rPr>
        <w:lastRenderedPageBreak/>
        <w:t>ثانياً :</w:t>
      </w:r>
      <w:r w:rsidRPr="00D10147">
        <w:rPr>
          <w:rFonts w:hint="cs"/>
          <w:rtl/>
        </w:rPr>
        <w:t xml:space="preserve"> إنّ الزوجة المؤقتة ترث إذا شرطت ذلك .</w:t>
      </w:r>
    </w:p>
    <w:p w:rsidR="00CC0BC3" w:rsidRDefault="00CC0BC3" w:rsidP="00D10147">
      <w:pPr>
        <w:pStyle w:val="libNormal"/>
        <w:rPr>
          <w:rtl/>
        </w:rPr>
      </w:pPr>
      <w:r w:rsidRPr="00480ABA">
        <w:rPr>
          <w:rStyle w:val="libBold1Char"/>
          <w:rFonts w:hint="cs"/>
          <w:rtl/>
        </w:rPr>
        <w:t>ثالثاً :</w:t>
      </w:r>
      <w:r w:rsidRPr="00D10147">
        <w:rPr>
          <w:rFonts w:hint="cs"/>
          <w:rtl/>
        </w:rPr>
        <w:t xml:space="preserve"> من موارد النقض على مدعي النسخ ، إن جمهور أهل السنة يجيزون نكاح الكتابية لكنهم يُجمعون بأن لا توارث بينها وبين زوجها المسلم وهذا تخصيص منهم لحكم الإرث ، فما المانع من تخصيص الزوجة المؤقتة من آية الإرث ولا يثبت لها إلاّ بالشرط .</w:t>
      </w:r>
    </w:p>
    <w:p w:rsidR="00CC0BC3" w:rsidRPr="008063F4" w:rsidRDefault="00CC0BC3" w:rsidP="008063F4">
      <w:pPr>
        <w:pStyle w:val="libNormal"/>
        <w:rPr>
          <w:rtl/>
        </w:rPr>
      </w:pPr>
      <w:r w:rsidRPr="008063F4">
        <w:rPr>
          <w:rFonts w:hint="cs"/>
          <w:rtl/>
        </w:rPr>
        <w:t xml:space="preserve">4ـ مناقشة الاستدلال بآية العدد </w:t>
      </w:r>
    </w:p>
    <w:p w:rsidR="00CC0BC3" w:rsidRDefault="00AA731E" w:rsidP="00AA731E">
      <w:pPr>
        <w:pStyle w:val="libNormal"/>
        <w:rPr>
          <w:rtl/>
        </w:rPr>
      </w:pPr>
      <w:r>
        <w:rPr>
          <w:rStyle w:val="libAlaemChar"/>
          <w:rFonts w:eastAsiaTheme="minorHAnsi" w:hint="cs"/>
          <w:rtl/>
        </w:rPr>
        <w:t>(</w:t>
      </w:r>
      <w:r w:rsidR="00CC0BC3" w:rsidRPr="00E43155">
        <w:rPr>
          <w:rStyle w:val="libAieChar"/>
          <w:rFonts w:hint="cs"/>
          <w:rtl/>
        </w:rPr>
        <w:t xml:space="preserve"> فَانكِحُواْ</w:t>
      </w:r>
      <w:r w:rsidR="006007F7">
        <w:rPr>
          <w:rStyle w:val="libAieChar"/>
          <w:rFonts w:hint="cs"/>
          <w:rtl/>
        </w:rPr>
        <w:t xml:space="preserve"> </w:t>
      </w:r>
      <w:r w:rsidR="00CC0BC3" w:rsidRPr="00E43155">
        <w:rPr>
          <w:rStyle w:val="libAieChar"/>
          <w:rFonts w:hint="cs"/>
          <w:rtl/>
        </w:rPr>
        <w:t>مَا</w:t>
      </w:r>
      <w:r w:rsidR="006007F7">
        <w:rPr>
          <w:rStyle w:val="libAieChar"/>
          <w:rFonts w:hint="cs"/>
          <w:rtl/>
        </w:rPr>
        <w:t xml:space="preserve"> </w:t>
      </w:r>
      <w:r w:rsidR="00CC0BC3" w:rsidRPr="00E43155">
        <w:rPr>
          <w:rStyle w:val="libAieChar"/>
          <w:rFonts w:hint="cs"/>
          <w:rtl/>
        </w:rPr>
        <w:t>طَابَ</w:t>
      </w:r>
      <w:r w:rsidR="006007F7">
        <w:rPr>
          <w:rStyle w:val="libAieChar"/>
          <w:rFonts w:hint="cs"/>
          <w:rtl/>
        </w:rPr>
        <w:t xml:space="preserve"> </w:t>
      </w:r>
      <w:r w:rsidR="00CC0BC3" w:rsidRPr="00E43155">
        <w:rPr>
          <w:rStyle w:val="libAieChar"/>
          <w:rFonts w:hint="cs"/>
          <w:rtl/>
        </w:rPr>
        <w:t>لَكُم</w:t>
      </w:r>
      <w:r w:rsidR="006007F7">
        <w:rPr>
          <w:rStyle w:val="libAieChar"/>
          <w:rFonts w:hint="cs"/>
          <w:rtl/>
        </w:rPr>
        <w:t xml:space="preserve"> </w:t>
      </w:r>
      <w:r w:rsidR="00CC0BC3" w:rsidRPr="00E43155">
        <w:rPr>
          <w:rStyle w:val="libAieChar"/>
          <w:rFonts w:hint="cs"/>
          <w:rtl/>
        </w:rPr>
        <w:t>مِّنَ</w:t>
      </w:r>
      <w:r w:rsidR="006007F7">
        <w:rPr>
          <w:rStyle w:val="libAieChar"/>
          <w:rFonts w:hint="cs"/>
          <w:rtl/>
        </w:rPr>
        <w:t xml:space="preserve"> </w:t>
      </w:r>
      <w:r w:rsidR="00CC0BC3" w:rsidRPr="00E43155">
        <w:rPr>
          <w:rStyle w:val="libAieChar"/>
          <w:rFonts w:hint="cs"/>
          <w:rtl/>
        </w:rPr>
        <w:t>النِّسَاء</w:t>
      </w:r>
      <w:r w:rsidR="006007F7">
        <w:rPr>
          <w:rStyle w:val="libAieChar"/>
          <w:rFonts w:hint="cs"/>
          <w:rtl/>
        </w:rPr>
        <w:t xml:space="preserve"> </w:t>
      </w:r>
      <w:r w:rsidR="00CC0BC3" w:rsidRPr="00E43155">
        <w:rPr>
          <w:rStyle w:val="libAieChar"/>
          <w:rFonts w:hint="cs"/>
          <w:rtl/>
        </w:rPr>
        <w:t>مَثْنَى</w:t>
      </w:r>
      <w:r w:rsidR="006007F7">
        <w:rPr>
          <w:rStyle w:val="libAieChar"/>
          <w:rFonts w:hint="cs"/>
          <w:rtl/>
        </w:rPr>
        <w:t xml:space="preserve"> </w:t>
      </w:r>
      <w:r w:rsidR="00CC0BC3" w:rsidRPr="00E43155">
        <w:rPr>
          <w:rStyle w:val="libAieChar"/>
          <w:rFonts w:hint="cs"/>
          <w:rtl/>
        </w:rPr>
        <w:t>وَثُلاَثَ</w:t>
      </w:r>
      <w:r w:rsidR="006007F7">
        <w:rPr>
          <w:rStyle w:val="libAieChar"/>
          <w:rFonts w:hint="cs"/>
          <w:rtl/>
        </w:rPr>
        <w:t xml:space="preserve"> </w:t>
      </w:r>
      <w:r w:rsidR="00CC0BC3" w:rsidRPr="00E43155">
        <w:rPr>
          <w:rStyle w:val="libAieChar"/>
          <w:rFonts w:hint="cs"/>
          <w:rtl/>
        </w:rPr>
        <w:t>وَرُبَاعَ</w:t>
      </w:r>
      <w:r w:rsidR="006007F7">
        <w:rPr>
          <w:rStyle w:val="libAieChar"/>
          <w:rFonts w:hint="cs"/>
          <w:rtl/>
        </w:rPr>
        <w:t xml:space="preserve"> </w:t>
      </w:r>
      <w:r w:rsidR="00CC0BC3" w:rsidRPr="00E43155">
        <w:rPr>
          <w:rStyle w:val="libAieChar"/>
          <w:rFonts w:hint="cs"/>
          <w:rtl/>
        </w:rPr>
        <w:t>فَإِنْ</w:t>
      </w:r>
      <w:r w:rsidR="006007F7">
        <w:rPr>
          <w:rStyle w:val="libAieChar"/>
          <w:rFonts w:hint="cs"/>
          <w:rtl/>
        </w:rPr>
        <w:t xml:space="preserve"> </w:t>
      </w:r>
      <w:r w:rsidR="00CC0BC3" w:rsidRPr="00E43155">
        <w:rPr>
          <w:rStyle w:val="libAieChar"/>
          <w:rFonts w:hint="cs"/>
          <w:rtl/>
        </w:rPr>
        <w:t>خِفْتُمْ</w:t>
      </w:r>
      <w:r w:rsidR="006007F7">
        <w:rPr>
          <w:rStyle w:val="libAieChar"/>
          <w:rFonts w:hint="cs"/>
          <w:rtl/>
        </w:rPr>
        <w:t xml:space="preserve"> </w:t>
      </w:r>
      <w:r w:rsidR="00CC0BC3" w:rsidRPr="00E43155">
        <w:rPr>
          <w:rStyle w:val="libAieChar"/>
          <w:rFonts w:hint="cs"/>
          <w:rtl/>
        </w:rPr>
        <w:t>أَلاَّ تَعْدِلُواْ فَوَاحِدَةً</w:t>
      </w:r>
      <w:r w:rsidR="006007F7">
        <w:rPr>
          <w:rStyle w:val="libAieChar"/>
          <w:rFonts w:hint="cs"/>
          <w:rtl/>
        </w:rPr>
        <w:t xml:space="preserve"> </w:t>
      </w:r>
      <w:r w:rsidR="00CC0BC3" w:rsidRPr="00E43155">
        <w:rPr>
          <w:rStyle w:val="libAieChar"/>
          <w:rFonts w:hint="cs"/>
          <w:rtl/>
        </w:rPr>
        <w:t>أَوْ</w:t>
      </w:r>
      <w:r w:rsidR="006007F7">
        <w:rPr>
          <w:rStyle w:val="libAieChar"/>
          <w:rFonts w:hint="cs"/>
          <w:rtl/>
        </w:rPr>
        <w:t xml:space="preserve"> </w:t>
      </w:r>
      <w:r w:rsidR="00CC0BC3" w:rsidRPr="00E43155">
        <w:rPr>
          <w:rStyle w:val="libAieChar"/>
          <w:rFonts w:hint="cs"/>
          <w:rtl/>
        </w:rPr>
        <w:t>مَا مَلَكَتْ</w:t>
      </w:r>
      <w:r w:rsidR="006007F7">
        <w:rPr>
          <w:rStyle w:val="libAieChar"/>
          <w:rFonts w:hint="cs"/>
          <w:rtl/>
        </w:rPr>
        <w:t xml:space="preserve"> </w:t>
      </w:r>
      <w:r w:rsidR="00CC0BC3" w:rsidRPr="00E43155">
        <w:rPr>
          <w:rStyle w:val="libAieChar"/>
          <w:rFonts w:hint="cs"/>
          <w:rtl/>
        </w:rPr>
        <w:t>أَيْمَانُكُمْ</w:t>
      </w:r>
      <w:r w:rsidR="006007F7">
        <w:rPr>
          <w:rStyle w:val="libAieChar"/>
          <w:rFonts w:hint="cs"/>
          <w:rtl/>
        </w:rPr>
        <w:t xml:space="preserve"> </w:t>
      </w:r>
      <w:r w:rsidR="00CC0BC3" w:rsidRPr="00E43155">
        <w:rPr>
          <w:rStyle w:val="libAieChar"/>
          <w:rFonts w:hint="cs"/>
          <w:rtl/>
        </w:rPr>
        <w:t>ذَلِكَ</w:t>
      </w:r>
      <w:r w:rsidR="006007F7">
        <w:rPr>
          <w:rStyle w:val="libAieChar"/>
          <w:rFonts w:hint="cs"/>
          <w:rtl/>
        </w:rPr>
        <w:t xml:space="preserve"> </w:t>
      </w:r>
      <w:r w:rsidR="00CC0BC3" w:rsidRPr="00E43155">
        <w:rPr>
          <w:rStyle w:val="libAieChar"/>
          <w:rFonts w:hint="cs"/>
          <w:rtl/>
        </w:rPr>
        <w:t>أَدْنَى</w:t>
      </w:r>
      <w:r w:rsidR="006007F7">
        <w:rPr>
          <w:rStyle w:val="libAieChar"/>
          <w:rFonts w:hint="cs"/>
          <w:rtl/>
        </w:rPr>
        <w:t xml:space="preserve"> </w:t>
      </w:r>
      <w:r w:rsidR="00CC0BC3" w:rsidRPr="00E43155">
        <w:rPr>
          <w:rStyle w:val="libAieChar"/>
          <w:rFonts w:hint="cs"/>
          <w:rtl/>
        </w:rPr>
        <w:t xml:space="preserve">أَلاَّ تَعُولُواْ </w:t>
      </w:r>
      <w:r>
        <w:rPr>
          <w:rStyle w:val="libAlaemChar"/>
          <w:rFonts w:eastAsiaTheme="minorHAnsi" w:hint="cs"/>
          <w:rtl/>
        </w:rPr>
        <w:t>)</w:t>
      </w:r>
      <w:r w:rsidR="00CC0BC3" w:rsidRPr="00E43155">
        <w:rPr>
          <w:rStyle w:val="libAieChar"/>
          <w:rFonts w:hint="cs"/>
          <w:rtl/>
        </w:rPr>
        <w:t xml:space="preserve"> </w:t>
      </w:r>
      <w:r w:rsidR="00CC0BC3" w:rsidRPr="0089678F">
        <w:rPr>
          <w:rStyle w:val="libFootnotenumChar"/>
          <w:rFonts w:hint="cs"/>
          <w:rtl/>
        </w:rPr>
        <w:t>(1)</w:t>
      </w:r>
      <w:r w:rsidR="00CC0BC3" w:rsidRPr="00D10147">
        <w:rPr>
          <w:rFonts w:hint="cs"/>
          <w:rtl/>
        </w:rPr>
        <w:t xml:space="preserve"> .</w:t>
      </w:r>
    </w:p>
    <w:p w:rsidR="00CC0BC3" w:rsidRPr="008063F4" w:rsidRDefault="00CC0BC3" w:rsidP="006007F7">
      <w:pPr>
        <w:pStyle w:val="libNormal"/>
        <w:rPr>
          <w:rtl/>
        </w:rPr>
      </w:pPr>
      <w:r w:rsidRPr="008063F4">
        <w:rPr>
          <w:rFonts w:hint="cs"/>
          <w:rtl/>
        </w:rPr>
        <w:t>ويلاحظ عليه</w:t>
      </w:r>
    </w:p>
    <w:p w:rsidR="00CC0BC3" w:rsidRPr="008E5627" w:rsidRDefault="00CC0BC3" w:rsidP="008E5627">
      <w:pPr>
        <w:pStyle w:val="libNormal"/>
        <w:rPr>
          <w:rtl/>
        </w:rPr>
      </w:pPr>
      <w:r w:rsidRPr="008E5627">
        <w:rPr>
          <w:rFonts w:hint="cs"/>
          <w:rtl/>
        </w:rPr>
        <w:t>بأنّها متقدمة زماناً بالنزول على آية المتعة ولا يعقل أن ينسخ المتقدّم المتأخّر عنه زمناً .</w:t>
      </w:r>
    </w:p>
    <w:p w:rsidR="00CC0BC3" w:rsidRPr="008E5627" w:rsidRDefault="00CC0BC3" w:rsidP="008E5627">
      <w:pPr>
        <w:pStyle w:val="libNormal"/>
        <w:rPr>
          <w:rtl/>
        </w:rPr>
      </w:pPr>
      <w:r w:rsidRPr="008E5627">
        <w:rPr>
          <w:rFonts w:hint="cs"/>
          <w:rtl/>
        </w:rPr>
        <w:t xml:space="preserve">وخلاصة القول إنّ الزواج المؤقّت زواج اختارته الشريعة الإسلامية ، واختلافه عن الزواج الدائم في بعض الأحكام نتيجة ورود أدلة مخصصة للعمومات الواردة في أحكام الزوجة الدائمة ، وهذا لا يخرجه من كونه زواجاً شرعياً أحلّه الله في كتابه وسنّة نبيّه . </w:t>
      </w:r>
    </w:p>
    <w:p w:rsidR="00CC0BC3" w:rsidRPr="00831B65" w:rsidRDefault="00CC0BC3" w:rsidP="00831B65">
      <w:pPr>
        <w:pStyle w:val="Heading2"/>
        <w:rPr>
          <w:rtl/>
        </w:rPr>
      </w:pPr>
      <w:bookmarkStart w:id="293" w:name="_Toc385250092"/>
      <w:r w:rsidRPr="00831B65">
        <w:rPr>
          <w:rFonts w:hint="cs"/>
          <w:rtl/>
        </w:rPr>
        <w:t>روايات مناهضة لزعم النسخ القرآني</w:t>
      </w:r>
      <w:bookmarkEnd w:id="293"/>
    </w:p>
    <w:p w:rsidR="0065351A" w:rsidRPr="008E5627" w:rsidRDefault="00CC0BC3" w:rsidP="0065351A">
      <w:pPr>
        <w:pStyle w:val="libNormal"/>
        <w:rPr>
          <w:rtl/>
        </w:rPr>
      </w:pPr>
      <w:r w:rsidRPr="008E5627">
        <w:rPr>
          <w:rFonts w:hint="cs"/>
          <w:rtl/>
        </w:rPr>
        <w:t>وهنالك ثمّة روايات متضافرة يسطّرها العامة أنفسهم تفنّد وتدحض</w:t>
      </w:r>
      <w:r w:rsidR="0065351A" w:rsidRPr="0065351A">
        <w:rPr>
          <w:rFonts w:hint="cs"/>
          <w:rtl/>
        </w:rPr>
        <w:t xml:space="preserve"> </w:t>
      </w:r>
      <w:r w:rsidR="0065351A" w:rsidRPr="008E5627">
        <w:rPr>
          <w:rFonts w:hint="cs"/>
          <w:rtl/>
        </w:rPr>
        <w:t>مزاعم وادعاءات النسخ لآية المتعة ومن هذه الروايات .</w:t>
      </w:r>
    </w:p>
    <w:p w:rsidR="006007F7" w:rsidRPr="002773F8" w:rsidRDefault="006007F7" w:rsidP="006007F7">
      <w:pPr>
        <w:pStyle w:val="libLine"/>
        <w:rPr>
          <w:rtl/>
        </w:rPr>
      </w:pPr>
      <w:r w:rsidRPr="002773F8">
        <w:rPr>
          <w:rFonts w:hint="cs"/>
          <w:rtl/>
        </w:rPr>
        <w:t>ــــــــــــــ</w:t>
      </w:r>
    </w:p>
    <w:p w:rsidR="0065351A" w:rsidRDefault="00CC0BC3" w:rsidP="006007F7">
      <w:pPr>
        <w:pStyle w:val="libFootnote0"/>
        <w:rPr>
          <w:rtl/>
        </w:rPr>
      </w:pPr>
      <w:r w:rsidRPr="00F25166">
        <w:rPr>
          <w:rFonts w:hint="cs"/>
          <w:rtl/>
        </w:rPr>
        <w:t>(1) النساء : 3 .</w:t>
      </w:r>
    </w:p>
    <w:p w:rsidR="0065351A" w:rsidRDefault="0065351A" w:rsidP="00DA744D">
      <w:pPr>
        <w:pStyle w:val="libNormal"/>
        <w:rPr>
          <w:rtl/>
        </w:rPr>
      </w:pPr>
      <w:r>
        <w:rPr>
          <w:rtl/>
        </w:rPr>
        <w:br w:type="page"/>
      </w:r>
    </w:p>
    <w:p w:rsidR="00CC0BC3" w:rsidRDefault="00CC0BC3" w:rsidP="003D24AF">
      <w:pPr>
        <w:pStyle w:val="libNormal"/>
        <w:rPr>
          <w:rtl/>
        </w:rPr>
      </w:pPr>
      <w:r w:rsidRPr="00D10147">
        <w:rPr>
          <w:rFonts w:hint="cs"/>
          <w:rtl/>
        </w:rPr>
        <w:lastRenderedPageBreak/>
        <w:t xml:space="preserve">1ـ ما تقدّم من قول عمران بن حصين الصحابي المشهور ، حيث قال : ( نزلت آية المتعة في كتاب الله ففعلناها مع رسول الله </w:t>
      </w:r>
      <w:r w:rsidR="003D24AF" w:rsidRPr="00C942B4">
        <w:rPr>
          <w:rStyle w:val="libAlaemChar"/>
          <w:rFonts w:eastAsiaTheme="minorHAnsi"/>
          <w:rtl/>
        </w:rPr>
        <w:t>صلى‌الله‌عليه‌وآله‌وسلم</w:t>
      </w:r>
      <w:r w:rsidRPr="00D10147">
        <w:rPr>
          <w:rFonts w:hint="cs"/>
          <w:rtl/>
        </w:rPr>
        <w:t xml:space="preserve"> ، ولم ينزل قرآن يحرمه ولم ينهى عنها ، حتى مات ، قال رجل برأيه ما شاء قال محمد يقال إنّه عمر ) </w:t>
      </w:r>
      <w:r w:rsidRPr="0089678F">
        <w:rPr>
          <w:rStyle w:val="libFootnotenumChar"/>
          <w:rFonts w:hint="cs"/>
          <w:rtl/>
        </w:rPr>
        <w:t>(1)</w:t>
      </w:r>
      <w:r w:rsidRPr="00753461">
        <w:rPr>
          <w:rFonts w:hint="cs"/>
          <w:rtl/>
        </w:rPr>
        <w:t xml:space="preserve"> </w:t>
      </w:r>
      <w:r w:rsidRPr="00D10147">
        <w:rPr>
          <w:rFonts w:hint="cs"/>
          <w:rtl/>
        </w:rPr>
        <w:t>.</w:t>
      </w:r>
    </w:p>
    <w:p w:rsidR="00CC0BC3" w:rsidRDefault="00CC0BC3" w:rsidP="003D24AF">
      <w:pPr>
        <w:pStyle w:val="libNormal"/>
        <w:rPr>
          <w:rtl/>
        </w:rPr>
      </w:pPr>
      <w:r w:rsidRPr="00D10147">
        <w:rPr>
          <w:rFonts w:hint="cs"/>
          <w:rtl/>
        </w:rPr>
        <w:t xml:space="preserve">2ـ وأخرج الإمام أحمد في مسنده من طريق عمران القصير عن أبي رجاء عن عمران الحصين قال : ( نزلت آية المتعة في كتاب الله تبارك وتعالى وعملنا بها مع رسول الله </w:t>
      </w:r>
      <w:r w:rsidR="003D24AF" w:rsidRPr="00C942B4">
        <w:rPr>
          <w:rStyle w:val="libAlaemChar"/>
          <w:rFonts w:eastAsiaTheme="minorHAnsi"/>
          <w:rtl/>
        </w:rPr>
        <w:t>صلى‌الله‌عليه‌وآله‌وسلم</w:t>
      </w:r>
      <w:r w:rsidRPr="00D10147">
        <w:rPr>
          <w:rFonts w:hint="cs"/>
          <w:rtl/>
        </w:rPr>
        <w:t xml:space="preserve"> فلم تنزل آية تنسخها ولم ينه عنها النبي حتى مات </w:t>
      </w:r>
      <w:r w:rsidR="003D24AF" w:rsidRPr="00C942B4">
        <w:rPr>
          <w:rStyle w:val="libAlaemChar"/>
          <w:rFonts w:eastAsiaTheme="minorHAnsi"/>
          <w:rtl/>
        </w:rPr>
        <w:t>صلى‌الله‌عليه‌وآله‌وسلم</w:t>
      </w:r>
      <w:r w:rsidRPr="00D10147">
        <w:rPr>
          <w:rFonts w:hint="cs"/>
          <w:rtl/>
        </w:rPr>
        <w:t xml:space="preserve"> ) </w:t>
      </w:r>
      <w:r w:rsidRPr="0089678F">
        <w:rPr>
          <w:rStyle w:val="libFootnotenumChar"/>
          <w:rFonts w:hint="cs"/>
          <w:rtl/>
        </w:rPr>
        <w:t>(2)</w:t>
      </w:r>
      <w:r w:rsidRPr="00D10147">
        <w:rPr>
          <w:rFonts w:hint="cs"/>
          <w:rtl/>
        </w:rPr>
        <w:t xml:space="preserve"> .</w:t>
      </w:r>
    </w:p>
    <w:p w:rsidR="00CC0BC3" w:rsidRDefault="00CC0BC3" w:rsidP="00D10147">
      <w:pPr>
        <w:pStyle w:val="libNormal"/>
        <w:rPr>
          <w:rtl/>
        </w:rPr>
      </w:pPr>
      <w:r w:rsidRPr="00D10147">
        <w:rPr>
          <w:rFonts w:hint="cs"/>
          <w:rtl/>
        </w:rPr>
        <w:t xml:space="preserve">3ـ روى جماعة من الصحابة الكرام منهم أبي بن كعب وعبد الله بن عباس وعبد الله بن مسعود أنهم قرأوا آية المتعة هكذا : (فما استمتعتم به منهن إلى اجل مسمى فآتوهن أجورهن) </w:t>
      </w:r>
      <w:r w:rsidRPr="0089678F">
        <w:rPr>
          <w:rStyle w:val="libFootnotenumChar"/>
          <w:rFonts w:hint="cs"/>
          <w:rtl/>
        </w:rPr>
        <w:t>(3)</w:t>
      </w:r>
      <w:r w:rsidRPr="00D10147">
        <w:rPr>
          <w:rFonts w:hint="cs"/>
          <w:rtl/>
        </w:rPr>
        <w:t xml:space="preserve"> وفي هذه القراءة صراحة واضحة بأنّ المقصود وهو المتعة ، وممّا يشهد على ذلك ما ذكره الثعلبي في تفسيره عن حبيب أبي ثابت قال : ( أعطاني ابن عباس مصحفاً ، فقال : هذا على قراءة ( أبي ) ، قال أبو كريب ، قال يحيى فرأيت المصحف عند نصير فيه : ( فما استمتعتم به منهن إلى أجل مسمى الخ )</w:t>
      </w:r>
      <w:r w:rsidRPr="0089678F">
        <w:rPr>
          <w:rStyle w:val="libFootnotenumChar"/>
          <w:rFonts w:hint="cs"/>
          <w:rtl/>
        </w:rPr>
        <w:t xml:space="preserve"> (4)</w:t>
      </w:r>
      <w:r w:rsidRPr="00D10147">
        <w:rPr>
          <w:rFonts w:hint="cs"/>
          <w:rtl/>
        </w:rPr>
        <w:t xml:space="preserve"> .</w:t>
      </w:r>
    </w:p>
    <w:p w:rsidR="00CC0BC3" w:rsidRDefault="00CC0BC3" w:rsidP="00D10147">
      <w:pPr>
        <w:pStyle w:val="libNormal"/>
        <w:rPr>
          <w:rtl/>
        </w:rPr>
      </w:pPr>
      <w:r w:rsidRPr="00D10147">
        <w:rPr>
          <w:rFonts w:hint="cs"/>
          <w:rtl/>
        </w:rPr>
        <w:t>وبإسناده عن أبي نضرة قال : ( سألت ابن عباس عن المتعة ، فقال أما تقرأ</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صحيح البخاري : ج5 ص158 ، كتاب تفسير القرآن ، باب وأنفقوا في سبيل الله ولا تلقوا بأيديكم إلى التهلكة .</w:t>
      </w:r>
    </w:p>
    <w:p w:rsidR="00CC0BC3" w:rsidRPr="00F25166" w:rsidRDefault="00CC0BC3" w:rsidP="00F25166">
      <w:pPr>
        <w:pStyle w:val="libFootnote0"/>
        <w:rPr>
          <w:rtl/>
        </w:rPr>
      </w:pPr>
      <w:r w:rsidRPr="00F25166">
        <w:rPr>
          <w:rFonts w:hint="cs"/>
          <w:rtl/>
        </w:rPr>
        <w:t>(2) مسند أحمد : ج4 ص436 .</w:t>
      </w:r>
    </w:p>
    <w:p w:rsidR="00CC0BC3" w:rsidRPr="00F25166" w:rsidRDefault="00CC0BC3" w:rsidP="00F25166">
      <w:pPr>
        <w:pStyle w:val="libFootnote0"/>
        <w:rPr>
          <w:rtl/>
        </w:rPr>
      </w:pPr>
      <w:r w:rsidRPr="00F25166">
        <w:rPr>
          <w:rFonts w:hint="cs"/>
          <w:rtl/>
        </w:rPr>
        <w:t>(3) جامع البيان ، الطبري : ج5 ص18 .</w:t>
      </w:r>
    </w:p>
    <w:p w:rsidR="0065351A" w:rsidRDefault="00CC0BC3" w:rsidP="00F25166">
      <w:pPr>
        <w:pStyle w:val="libFootnote0"/>
        <w:rPr>
          <w:rtl/>
        </w:rPr>
      </w:pPr>
      <w:r w:rsidRPr="00F25166">
        <w:rPr>
          <w:rFonts w:hint="cs"/>
          <w:rtl/>
        </w:rPr>
        <w:t>(4) المصدر نفسه : ج5 ص18 .</w:t>
      </w:r>
    </w:p>
    <w:p w:rsidR="0065351A" w:rsidRDefault="0065351A" w:rsidP="00DA744D">
      <w:pPr>
        <w:pStyle w:val="libNormal"/>
        <w:rPr>
          <w:rtl/>
        </w:rPr>
      </w:pPr>
      <w:r>
        <w:rPr>
          <w:rtl/>
        </w:rPr>
        <w:br w:type="page"/>
      </w:r>
    </w:p>
    <w:p w:rsidR="00CC0BC3" w:rsidRDefault="00CC0BC3" w:rsidP="00AA731E">
      <w:pPr>
        <w:pStyle w:val="libNormal0"/>
        <w:rPr>
          <w:rtl/>
        </w:rPr>
      </w:pPr>
      <w:r w:rsidRPr="00D10147">
        <w:rPr>
          <w:rFonts w:hint="cs"/>
          <w:rtl/>
        </w:rPr>
        <w:lastRenderedPageBreak/>
        <w:t xml:space="preserve">سورة النساء ؟ قال : قلت : بلى ، قال : فما تقرأ : ( فما استمتعتم منهن إلى أجل مسمّى الخ ) قلت : لا ، لو قرأتها هكذا ما سألتك ! قال : إنّها كذا ) </w:t>
      </w:r>
      <w:r w:rsidRPr="0089678F">
        <w:rPr>
          <w:rStyle w:val="libFootnotenumChar"/>
          <w:rFonts w:hint="cs"/>
          <w:rtl/>
        </w:rPr>
        <w:t>(1)</w:t>
      </w:r>
      <w:r w:rsidRPr="00D10147">
        <w:rPr>
          <w:rFonts w:hint="cs"/>
          <w:rtl/>
        </w:rPr>
        <w:t xml:space="preserve"> . </w:t>
      </w:r>
    </w:p>
    <w:p w:rsidR="00CC0BC3" w:rsidRDefault="00CC0BC3" w:rsidP="003D24AF">
      <w:pPr>
        <w:pStyle w:val="libNormal"/>
        <w:rPr>
          <w:rtl/>
        </w:rPr>
      </w:pPr>
      <w:r w:rsidRPr="00D10147">
        <w:rPr>
          <w:rFonts w:hint="cs"/>
          <w:rtl/>
        </w:rPr>
        <w:t xml:space="preserve">4ـ ذكر الإمام ابن حزم الأندلسي إمام أهل الظاهر : ( إنّ نكاح المتعة كان حلالاً في عهد رسول الله </w:t>
      </w:r>
      <w:r w:rsidR="003D24AF" w:rsidRPr="00C942B4">
        <w:rPr>
          <w:rStyle w:val="libAlaemChar"/>
          <w:rFonts w:eastAsiaTheme="minorHAnsi"/>
          <w:rtl/>
        </w:rPr>
        <w:t>صلى‌الله‌عليه‌وآله‌وسلم</w:t>
      </w:r>
      <w:r w:rsidRPr="00D10147">
        <w:rPr>
          <w:rFonts w:hint="cs"/>
          <w:rtl/>
        </w:rPr>
        <w:t xml:space="preserve"> ثم نسخ على لسان الرسول </w:t>
      </w:r>
      <w:r w:rsidR="003D24AF" w:rsidRPr="00C942B4">
        <w:rPr>
          <w:rStyle w:val="libAlaemChar"/>
          <w:rFonts w:eastAsiaTheme="minorHAnsi"/>
          <w:rtl/>
        </w:rPr>
        <w:t>صلى‌الله‌عليه‌وآله‌وسلم</w:t>
      </w:r>
      <w:r w:rsidRPr="00D10147">
        <w:rPr>
          <w:rFonts w:hint="cs"/>
          <w:rtl/>
        </w:rPr>
        <w:t xml:space="preserve"> ) </w:t>
      </w:r>
      <w:r w:rsidRPr="0089678F">
        <w:rPr>
          <w:rStyle w:val="libFootnotenumChar"/>
          <w:rFonts w:hint="cs"/>
          <w:rtl/>
        </w:rPr>
        <w:t>(2)</w:t>
      </w:r>
      <w:r w:rsidRPr="00D10147">
        <w:rPr>
          <w:rFonts w:hint="cs"/>
          <w:rtl/>
        </w:rPr>
        <w:t xml:space="preserve"> فقوله كان حلالاً على عهده </w:t>
      </w:r>
      <w:r w:rsidR="003D24AF" w:rsidRPr="00C942B4">
        <w:rPr>
          <w:rStyle w:val="libAlaemChar"/>
          <w:rFonts w:eastAsiaTheme="minorHAnsi"/>
          <w:rtl/>
        </w:rPr>
        <w:t>صلى‌الله‌عليه‌وآله‌وسلم</w:t>
      </w:r>
      <w:r w:rsidRPr="00D10147">
        <w:rPr>
          <w:rFonts w:hint="cs"/>
          <w:rtl/>
        </w:rPr>
        <w:t xml:space="preserve"> ) يدل على وجود نص قرآني بذلك وغيرها من الشواهد .</w:t>
      </w:r>
    </w:p>
    <w:p w:rsidR="00CC0BC3" w:rsidRDefault="00CC0BC3" w:rsidP="00D10147">
      <w:pPr>
        <w:pStyle w:val="libNormal"/>
        <w:rPr>
          <w:rtl/>
        </w:rPr>
      </w:pPr>
      <w:r w:rsidRPr="00D10147">
        <w:rPr>
          <w:rFonts w:hint="cs"/>
          <w:rtl/>
        </w:rPr>
        <w:t xml:space="preserve">ومنها ما ورد عن الزمخشري عن ابن عباس قال : ( إنّ آية المتعة هي محكمة ـ أي آية المتعة ـ يعني لم تنسخ ) </w:t>
      </w:r>
      <w:r w:rsidRPr="0089678F">
        <w:rPr>
          <w:rStyle w:val="libFootnotenumChar"/>
          <w:rFonts w:hint="cs"/>
          <w:rtl/>
        </w:rPr>
        <w:t>(3)</w:t>
      </w:r>
      <w:r w:rsidRPr="00D10147">
        <w:rPr>
          <w:rFonts w:hint="cs"/>
          <w:rtl/>
        </w:rPr>
        <w:t xml:space="preserve"> .</w:t>
      </w:r>
    </w:p>
    <w:p w:rsidR="00CC0BC3" w:rsidRDefault="00CC0BC3" w:rsidP="00D10147">
      <w:pPr>
        <w:pStyle w:val="libNormal"/>
        <w:rPr>
          <w:rtl/>
        </w:rPr>
      </w:pPr>
      <w:r w:rsidRPr="00D10147">
        <w:rPr>
          <w:rFonts w:hint="cs"/>
          <w:rtl/>
        </w:rPr>
        <w:t>5ـ وكذا روى القرطبي عن ابن عباس أيضاً إنّ آية المتعة لم تنسخ وكان يقرأ الآية ( إلى أجل مسمى ) وكان يقول : ( ما كانت المتعة إلاّ رحمة من الله تعالى رحم بها عباده ولولا نهي عمر عنها ما زنى إلاّ شقي )</w:t>
      </w:r>
      <w:r w:rsidRPr="0089678F">
        <w:rPr>
          <w:rStyle w:val="libFootnotenumChar"/>
          <w:rFonts w:hint="cs"/>
          <w:rtl/>
        </w:rPr>
        <w:t xml:space="preserve"> (4)</w:t>
      </w:r>
      <w:r w:rsidRPr="00D10147">
        <w:rPr>
          <w:rFonts w:hint="cs"/>
          <w:rtl/>
        </w:rPr>
        <w:t xml:space="preserve"> .</w:t>
      </w:r>
    </w:p>
    <w:p w:rsidR="00CC0BC3" w:rsidRDefault="00CC0BC3" w:rsidP="00D10147">
      <w:pPr>
        <w:pStyle w:val="libNormal"/>
        <w:rPr>
          <w:rtl/>
        </w:rPr>
      </w:pPr>
      <w:r w:rsidRPr="00D10147">
        <w:rPr>
          <w:rFonts w:hint="cs"/>
          <w:rtl/>
        </w:rPr>
        <w:t xml:space="preserve">6ـ وفي الدر المنثور قال : ( أخرج عبد الحميد وابن جرير بن الأنباري والحاكم وصحيحة من طرق عن أبي نضرة قال : قرأت على ابن عباس ( فما استمتعتم به منهن فآتوهن أجورهن فريضة ) قال ابن عباس : فما استمتعتم به منهن إلى أجل مسمى ، فقلت : نقرؤها كذلك فقال ابن عباس : والله ، لأنزلها الله كذلك ) </w:t>
      </w:r>
      <w:r w:rsidRPr="0089678F">
        <w:rPr>
          <w:rStyle w:val="libFootnotenumChar"/>
          <w:rFonts w:hint="cs"/>
          <w:rtl/>
        </w:rPr>
        <w:t>(5)</w:t>
      </w:r>
      <w:r w:rsidRPr="00D10147">
        <w:rPr>
          <w:rFonts w:hint="cs"/>
          <w:rtl/>
        </w:rPr>
        <w:t xml:space="preserve">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المصدر نفسه : ج5 ص18 .</w:t>
      </w:r>
    </w:p>
    <w:p w:rsidR="00CC0BC3" w:rsidRPr="00F25166" w:rsidRDefault="00CC0BC3" w:rsidP="00F25166">
      <w:pPr>
        <w:pStyle w:val="libFootnote0"/>
        <w:rPr>
          <w:rtl/>
        </w:rPr>
      </w:pPr>
      <w:r w:rsidRPr="00F25166">
        <w:rPr>
          <w:rFonts w:hint="cs"/>
          <w:rtl/>
        </w:rPr>
        <w:t>(2) انظر : المحلى ، ابن حزم الأندلسي : ج9 ص519 .</w:t>
      </w:r>
    </w:p>
    <w:p w:rsidR="00CC0BC3" w:rsidRPr="00F25166" w:rsidRDefault="00CC0BC3" w:rsidP="00F25166">
      <w:pPr>
        <w:pStyle w:val="libFootnote0"/>
        <w:rPr>
          <w:rtl/>
        </w:rPr>
      </w:pPr>
      <w:r w:rsidRPr="00F25166">
        <w:rPr>
          <w:rFonts w:hint="cs"/>
          <w:rtl/>
        </w:rPr>
        <w:t>(3) الكشاف : الزمخشري : ج 1 ص248 .</w:t>
      </w:r>
    </w:p>
    <w:p w:rsidR="00CC0BC3" w:rsidRPr="00F25166" w:rsidRDefault="00CC0BC3" w:rsidP="00F25166">
      <w:pPr>
        <w:pStyle w:val="libFootnote0"/>
        <w:rPr>
          <w:rtl/>
        </w:rPr>
      </w:pPr>
      <w:r w:rsidRPr="00F25166">
        <w:rPr>
          <w:rFonts w:hint="cs"/>
          <w:rtl/>
        </w:rPr>
        <w:t>(4) الجامع لأحكام القرآن ، القرطبي : ج5 ص130 .</w:t>
      </w:r>
    </w:p>
    <w:p w:rsidR="0065351A" w:rsidRDefault="00CC0BC3" w:rsidP="00F25166">
      <w:pPr>
        <w:pStyle w:val="libFootnote0"/>
        <w:rPr>
          <w:rtl/>
        </w:rPr>
      </w:pPr>
      <w:r w:rsidRPr="00F25166">
        <w:rPr>
          <w:rFonts w:hint="cs"/>
          <w:rtl/>
        </w:rPr>
        <w:t>(5) الدر المنثور : ج2 ص140 .</w:t>
      </w:r>
    </w:p>
    <w:p w:rsidR="0065351A" w:rsidRDefault="0065351A" w:rsidP="00DA744D">
      <w:pPr>
        <w:pStyle w:val="libNormal"/>
        <w:rPr>
          <w:rtl/>
        </w:rPr>
      </w:pPr>
      <w:r>
        <w:rPr>
          <w:rtl/>
        </w:rPr>
        <w:br w:type="page"/>
      </w:r>
    </w:p>
    <w:p w:rsidR="00CC0BC3" w:rsidRDefault="00CC0BC3" w:rsidP="00D10147">
      <w:pPr>
        <w:pStyle w:val="libNormal"/>
        <w:rPr>
          <w:rtl/>
        </w:rPr>
      </w:pPr>
      <w:r w:rsidRPr="00D10147">
        <w:rPr>
          <w:rFonts w:hint="cs"/>
          <w:rtl/>
        </w:rPr>
        <w:lastRenderedPageBreak/>
        <w:t xml:space="preserve">7ـ وروى الثعلبي عن شعبة عن الحاكم قال : ( سألته عن هذه الآية ( فما استمتعتم به منهن ) أمنسوخة هي ؟ قال : لا ، قال : الحاكم : قال علي بن أبي طالب (كرّم الله وجهه) : </w:t>
      </w:r>
      <w:r w:rsidRPr="00EE47A1">
        <w:rPr>
          <w:rStyle w:val="libBold2Char"/>
          <w:rFonts w:hint="cs"/>
          <w:rtl/>
        </w:rPr>
        <w:t>لو لا أنّ عمر نهى عن المتعة ما زنى إلاّ شقي</w:t>
      </w:r>
      <w:r w:rsidRPr="00D10147">
        <w:rPr>
          <w:rFonts w:hint="cs"/>
          <w:rtl/>
        </w:rPr>
        <w:t xml:space="preserve"> )</w:t>
      </w:r>
      <w:r w:rsidRPr="0089678F">
        <w:rPr>
          <w:rStyle w:val="libFootnotenumChar"/>
          <w:rFonts w:hint="cs"/>
          <w:rtl/>
        </w:rPr>
        <w:t xml:space="preserve"> (1)</w:t>
      </w:r>
      <w:r w:rsidRPr="00D10147">
        <w:rPr>
          <w:rFonts w:hint="cs"/>
          <w:rtl/>
        </w:rPr>
        <w:t xml:space="preserve"> ومثله في الدر المنثور </w:t>
      </w:r>
      <w:r w:rsidRPr="0089678F">
        <w:rPr>
          <w:rStyle w:val="libFootnotenumChar"/>
          <w:rFonts w:hint="cs"/>
          <w:rtl/>
        </w:rPr>
        <w:t xml:space="preserve">(2) </w:t>
      </w:r>
      <w:r w:rsidRPr="00D10147">
        <w:rPr>
          <w:rFonts w:hint="cs"/>
          <w:rtl/>
        </w:rPr>
        <w:t xml:space="preserve">وتفسير الرازي </w:t>
      </w:r>
      <w:r w:rsidRPr="0089678F">
        <w:rPr>
          <w:rStyle w:val="libFootnotenumChar"/>
          <w:rFonts w:hint="cs"/>
          <w:rtl/>
        </w:rPr>
        <w:t>(3)</w:t>
      </w:r>
      <w:r w:rsidRPr="00D10147">
        <w:rPr>
          <w:rFonts w:hint="cs"/>
          <w:rtl/>
        </w:rPr>
        <w:t xml:space="preserve"> ، والبحر المحيط لأبي حيان </w:t>
      </w:r>
      <w:r w:rsidRPr="0089678F">
        <w:rPr>
          <w:rStyle w:val="libFootnotenumChar"/>
          <w:rFonts w:hint="cs"/>
          <w:rtl/>
        </w:rPr>
        <w:t>(4)</w:t>
      </w:r>
      <w:r w:rsidRPr="00D10147">
        <w:rPr>
          <w:rFonts w:hint="cs"/>
          <w:rtl/>
        </w:rPr>
        <w:t xml:space="preserve"> ، وجامع البيان لابن جرير الطبري</w:t>
      </w:r>
      <w:r w:rsidRPr="00D10147">
        <w:rPr>
          <w:rtl/>
        </w:rPr>
        <w:t xml:space="preserve"> </w:t>
      </w:r>
      <w:r w:rsidRPr="0089678F">
        <w:rPr>
          <w:rStyle w:val="libFootnotenumChar"/>
          <w:rFonts w:hint="cs"/>
          <w:rtl/>
        </w:rPr>
        <w:t>(5)</w:t>
      </w:r>
      <w:r w:rsidRPr="00D10147">
        <w:rPr>
          <w:rFonts w:hint="cs"/>
          <w:rtl/>
        </w:rPr>
        <w:t xml:space="preserve"> .</w:t>
      </w:r>
    </w:p>
    <w:p w:rsidR="00CC0BC3" w:rsidRPr="00831B65" w:rsidRDefault="00CC0BC3" w:rsidP="00831B65">
      <w:pPr>
        <w:pStyle w:val="Heading2"/>
        <w:rPr>
          <w:rtl/>
        </w:rPr>
      </w:pPr>
      <w:bookmarkStart w:id="294" w:name="_Toc385250093"/>
      <w:r w:rsidRPr="00831B65">
        <w:rPr>
          <w:rFonts w:hint="cs"/>
          <w:rtl/>
        </w:rPr>
        <w:t>ادعاء نسخ آية المتعة بأحاديث السنّة</w:t>
      </w:r>
      <w:bookmarkEnd w:id="294"/>
    </w:p>
    <w:p w:rsidR="00CC0BC3" w:rsidRPr="00480ABA" w:rsidRDefault="00CC0BC3" w:rsidP="00480ABA">
      <w:pPr>
        <w:pStyle w:val="libBold1"/>
        <w:rPr>
          <w:rtl/>
        </w:rPr>
      </w:pPr>
      <w:r w:rsidRPr="00480ABA">
        <w:rPr>
          <w:rFonts w:hint="cs"/>
          <w:rtl/>
        </w:rPr>
        <w:t>وذكروا في ذلك عدّة روايات وهي :</w:t>
      </w:r>
    </w:p>
    <w:p w:rsidR="00CC0BC3" w:rsidRDefault="00CC0BC3" w:rsidP="003D24AF">
      <w:pPr>
        <w:pStyle w:val="libNormal"/>
        <w:rPr>
          <w:rtl/>
        </w:rPr>
      </w:pPr>
      <w:r w:rsidRPr="00D10147">
        <w:rPr>
          <w:rFonts w:hint="cs"/>
          <w:rtl/>
        </w:rPr>
        <w:t xml:space="preserve">1ـ عن علي أنّه قال لابن عباس : ( إنّ النبي </w:t>
      </w:r>
      <w:r w:rsidR="003D24AF" w:rsidRPr="00C942B4">
        <w:rPr>
          <w:rStyle w:val="libAlaemChar"/>
          <w:rFonts w:eastAsiaTheme="minorHAnsi"/>
          <w:rtl/>
        </w:rPr>
        <w:t>صلى‌الله‌عليه‌وآله‌وسلم</w:t>
      </w:r>
      <w:r w:rsidRPr="00D10147">
        <w:rPr>
          <w:rFonts w:hint="cs"/>
          <w:rtl/>
        </w:rPr>
        <w:t xml:space="preserve"> نهى عن المتعة وعن لحوم الحمر الأهلية زمن خيبر ) </w:t>
      </w:r>
      <w:r w:rsidRPr="0089678F">
        <w:rPr>
          <w:rStyle w:val="libFootnotenumChar"/>
          <w:rFonts w:hint="cs"/>
          <w:rtl/>
        </w:rPr>
        <w:t>(6)</w:t>
      </w:r>
      <w:r w:rsidRPr="00D10147">
        <w:rPr>
          <w:rFonts w:hint="cs"/>
          <w:rtl/>
        </w:rPr>
        <w:t xml:space="preserve"> .</w:t>
      </w:r>
    </w:p>
    <w:p w:rsidR="00CC0BC3" w:rsidRDefault="00CC0BC3" w:rsidP="003D24AF">
      <w:pPr>
        <w:pStyle w:val="libNormal"/>
        <w:rPr>
          <w:rtl/>
        </w:rPr>
      </w:pPr>
      <w:r w:rsidRPr="00D10147">
        <w:rPr>
          <w:rFonts w:hint="cs"/>
          <w:rtl/>
        </w:rPr>
        <w:t xml:space="preserve">2ـ عن الياس بن سلمة ، عن أبيه قال : ( خص رسول الله </w:t>
      </w:r>
      <w:r w:rsidR="003D24AF" w:rsidRPr="00C942B4">
        <w:rPr>
          <w:rStyle w:val="libAlaemChar"/>
          <w:rFonts w:eastAsiaTheme="minorHAnsi"/>
          <w:rtl/>
        </w:rPr>
        <w:t>صلى‌الله‌عليه‌وآله‌وسلم</w:t>
      </w:r>
      <w:r w:rsidRPr="00D10147">
        <w:rPr>
          <w:rFonts w:hint="cs"/>
          <w:rtl/>
        </w:rPr>
        <w:t xml:space="preserve"> عام أوطاس في المتعة ثلاثاً ، ثم نهى عنها )</w:t>
      </w:r>
      <w:r w:rsidRPr="0089678F">
        <w:rPr>
          <w:rStyle w:val="libFootnotenumChar"/>
          <w:rFonts w:hint="cs"/>
          <w:rtl/>
        </w:rPr>
        <w:t xml:space="preserve"> (7)</w:t>
      </w:r>
      <w:r w:rsidRPr="00D10147">
        <w:rPr>
          <w:rFonts w:hint="cs"/>
          <w:rtl/>
        </w:rPr>
        <w:t xml:space="preserve"> .</w:t>
      </w:r>
    </w:p>
    <w:p w:rsidR="00CC0BC3" w:rsidRDefault="00CC0BC3" w:rsidP="003D24AF">
      <w:pPr>
        <w:pStyle w:val="libNormal"/>
        <w:rPr>
          <w:rtl/>
        </w:rPr>
      </w:pPr>
      <w:r w:rsidRPr="00D10147">
        <w:rPr>
          <w:rFonts w:hint="cs"/>
          <w:rtl/>
        </w:rPr>
        <w:t xml:space="preserve">3ـ عن الربيع بن سيرة الجهني أنّ أباه حدثه أنه كان مع رسول الله </w:t>
      </w:r>
      <w:r w:rsidR="003D24AF" w:rsidRPr="00C942B4">
        <w:rPr>
          <w:rStyle w:val="libAlaemChar"/>
          <w:rFonts w:eastAsiaTheme="minorHAnsi"/>
          <w:rtl/>
        </w:rPr>
        <w:t>صلى‌الله‌عليه‌وآله‌وسلم</w:t>
      </w:r>
      <w:r w:rsidRPr="00D10147">
        <w:rPr>
          <w:rFonts w:hint="cs"/>
          <w:rtl/>
        </w:rPr>
        <w:t xml:space="preserve"> ، فقال : ( يا أيّها الناس ، إنّي قد كنت أذنت لكم في الاستمتاع من النساء وإنّ الله قد حرّم ذلك إلى يوم القيامة ، فمَن كان عنده منهن شيء فليخل سبيله</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تفسير الثعلبي : ج3 ص286 .</w:t>
      </w:r>
    </w:p>
    <w:p w:rsidR="00CC0BC3" w:rsidRPr="00F25166" w:rsidRDefault="00CC0BC3" w:rsidP="00F25166">
      <w:pPr>
        <w:pStyle w:val="libFootnote0"/>
        <w:rPr>
          <w:rtl/>
        </w:rPr>
      </w:pPr>
      <w:r w:rsidRPr="00F25166">
        <w:rPr>
          <w:rFonts w:hint="cs"/>
          <w:rtl/>
        </w:rPr>
        <w:t>(2) الدر المنثور : ج 2ص140 .</w:t>
      </w:r>
    </w:p>
    <w:p w:rsidR="00CC0BC3" w:rsidRPr="00F25166" w:rsidRDefault="00CC0BC3" w:rsidP="00F25166">
      <w:pPr>
        <w:pStyle w:val="libFootnote0"/>
        <w:rPr>
          <w:rtl/>
        </w:rPr>
      </w:pPr>
      <w:r w:rsidRPr="00F25166">
        <w:rPr>
          <w:rFonts w:hint="cs"/>
          <w:rtl/>
        </w:rPr>
        <w:t>(3) انظر : تفسير الفخر الرازي ، الفخر الرازي : ج10 ص50 .</w:t>
      </w:r>
    </w:p>
    <w:p w:rsidR="00CC0BC3" w:rsidRPr="00F25166" w:rsidRDefault="00CC0BC3" w:rsidP="00F25166">
      <w:pPr>
        <w:pStyle w:val="libFootnote0"/>
        <w:rPr>
          <w:rtl/>
        </w:rPr>
      </w:pPr>
      <w:r w:rsidRPr="00F25166">
        <w:rPr>
          <w:rFonts w:hint="cs"/>
          <w:rtl/>
        </w:rPr>
        <w:t>(4) البحر المحيط ، أبو حيان الأندلسي : ج 3 ص26 .</w:t>
      </w:r>
    </w:p>
    <w:p w:rsidR="00CC0BC3" w:rsidRPr="00F25166" w:rsidRDefault="00CC0BC3" w:rsidP="00F25166">
      <w:pPr>
        <w:pStyle w:val="libFootnote0"/>
        <w:rPr>
          <w:rtl/>
        </w:rPr>
      </w:pPr>
      <w:r w:rsidRPr="00F25166">
        <w:rPr>
          <w:rFonts w:hint="cs"/>
          <w:rtl/>
        </w:rPr>
        <w:t>(5) جامع البيان ، ابن جرير الطبري : ج5 ص19 .</w:t>
      </w:r>
    </w:p>
    <w:p w:rsidR="00CC0BC3" w:rsidRPr="00F25166" w:rsidRDefault="00CC0BC3" w:rsidP="00F25166">
      <w:pPr>
        <w:pStyle w:val="libFootnote0"/>
        <w:rPr>
          <w:rtl/>
        </w:rPr>
      </w:pPr>
      <w:r w:rsidRPr="00F25166">
        <w:rPr>
          <w:rFonts w:hint="cs"/>
          <w:rtl/>
        </w:rPr>
        <w:t>(6) صحيح البخاري : ج6 ص129 ، كتاب النكاح ، باب نهي رسول الله عن نكاح المتعة .</w:t>
      </w:r>
    </w:p>
    <w:p w:rsidR="0065351A" w:rsidRDefault="00CC0BC3" w:rsidP="00F25166">
      <w:pPr>
        <w:pStyle w:val="libFootnote0"/>
        <w:rPr>
          <w:rtl/>
        </w:rPr>
      </w:pPr>
      <w:r w:rsidRPr="00F25166">
        <w:rPr>
          <w:rFonts w:hint="cs"/>
          <w:rtl/>
        </w:rPr>
        <w:t>(7) صحيح مسلم : ج4 ص131 .</w:t>
      </w:r>
    </w:p>
    <w:p w:rsidR="0065351A" w:rsidRDefault="0065351A" w:rsidP="00DA744D">
      <w:pPr>
        <w:pStyle w:val="libNormal"/>
        <w:rPr>
          <w:rtl/>
        </w:rPr>
      </w:pPr>
      <w:r>
        <w:rPr>
          <w:rtl/>
        </w:rPr>
        <w:br w:type="page"/>
      </w:r>
    </w:p>
    <w:p w:rsidR="00CC0BC3" w:rsidRDefault="00CC0BC3" w:rsidP="0065351A">
      <w:pPr>
        <w:pStyle w:val="libNormal0"/>
        <w:rPr>
          <w:rtl/>
        </w:rPr>
      </w:pPr>
      <w:r w:rsidRPr="00D10147">
        <w:rPr>
          <w:rFonts w:hint="cs"/>
          <w:rtl/>
        </w:rPr>
        <w:lastRenderedPageBreak/>
        <w:t>ولا تأخذوا ممّا آتيتموهن شيئاً )</w:t>
      </w:r>
      <w:r w:rsidRPr="0089678F">
        <w:rPr>
          <w:rStyle w:val="libFootnotenumChar"/>
          <w:rFonts w:hint="cs"/>
          <w:rtl/>
        </w:rPr>
        <w:t xml:space="preserve"> (1)</w:t>
      </w:r>
      <w:r w:rsidRPr="00D10147">
        <w:rPr>
          <w:rFonts w:hint="cs"/>
          <w:rtl/>
        </w:rPr>
        <w:t xml:space="preserve"> .</w:t>
      </w:r>
    </w:p>
    <w:p w:rsidR="00CC0BC3" w:rsidRDefault="00CC0BC3" w:rsidP="0065351A">
      <w:pPr>
        <w:pStyle w:val="libNormal"/>
        <w:rPr>
          <w:rtl/>
        </w:rPr>
      </w:pPr>
      <w:r w:rsidRPr="00D10147">
        <w:rPr>
          <w:rFonts w:hint="cs"/>
          <w:rtl/>
        </w:rPr>
        <w:t xml:space="preserve">4ـ وعن عبد الملك بن الربيع بن سيرة الجهني عن أبيه عن جده قال : ( أمرنا رسول الله </w:t>
      </w:r>
      <w:r w:rsidR="003D24AF" w:rsidRPr="00C942B4">
        <w:rPr>
          <w:rStyle w:val="libAlaemChar"/>
          <w:rFonts w:eastAsiaTheme="minorHAnsi"/>
          <w:rtl/>
        </w:rPr>
        <w:t>صلى‌الله‌عليه‌وآله‌وسلم</w:t>
      </w:r>
      <w:r w:rsidRPr="00D10147">
        <w:rPr>
          <w:rFonts w:hint="cs"/>
          <w:rtl/>
        </w:rPr>
        <w:t xml:space="preserve"> بالمتعة عام الفتح حين دخلنا مكة ، ثم لم نخرج منها حتى نهانا</w:t>
      </w:r>
      <w:r w:rsidR="0065351A">
        <w:rPr>
          <w:rFonts w:hint="cs"/>
          <w:rtl/>
        </w:rPr>
        <w:t xml:space="preserve"> </w:t>
      </w:r>
      <w:r w:rsidRPr="00D10147">
        <w:rPr>
          <w:rFonts w:hint="cs"/>
          <w:rtl/>
        </w:rPr>
        <w:t xml:space="preserve">عنها ) </w:t>
      </w:r>
      <w:r w:rsidRPr="0089678F">
        <w:rPr>
          <w:rStyle w:val="libFootnotenumChar"/>
          <w:rFonts w:hint="cs"/>
          <w:rtl/>
        </w:rPr>
        <w:t>(2)</w:t>
      </w:r>
      <w:r w:rsidRPr="00D10147">
        <w:rPr>
          <w:rFonts w:hint="cs"/>
          <w:rtl/>
        </w:rPr>
        <w:t xml:space="preserve"> .</w:t>
      </w:r>
    </w:p>
    <w:p w:rsidR="00CC0BC3" w:rsidRPr="00831B65" w:rsidRDefault="00CC0BC3" w:rsidP="00831B65">
      <w:pPr>
        <w:pStyle w:val="Heading2"/>
        <w:rPr>
          <w:rtl/>
        </w:rPr>
      </w:pPr>
      <w:bookmarkStart w:id="295" w:name="_Toc385250094"/>
      <w:r w:rsidRPr="00831B65">
        <w:rPr>
          <w:rFonts w:hint="cs"/>
          <w:rtl/>
        </w:rPr>
        <w:t>مناقشة هذه الدعوى</w:t>
      </w:r>
      <w:bookmarkEnd w:id="295"/>
      <w:r w:rsidRPr="00831B65">
        <w:rPr>
          <w:rFonts w:hint="cs"/>
          <w:rtl/>
        </w:rPr>
        <w:t xml:space="preserve"> </w:t>
      </w:r>
    </w:p>
    <w:p w:rsidR="00CC0BC3" w:rsidRDefault="00CC0BC3" w:rsidP="00D10147">
      <w:pPr>
        <w:pStyle w:val="libNormal"/>
        <w:rPr>
          <w:rtl/>
        </w:rPr>
      </w:pPr>
      <w:r w:rsidRPr="00480ABA">
        <w:rPr>
          <w:rStyle w:val="libBold1Char"/>
          <w:rFonts w:hint="cs"/>
          <w:rtl/>
        </w:rPr>
        <w:t>الملاحظة الأُولى :</w:t>
      </w:r>
      <w:r w:rsidRPr="00D10147">
        <w:rPr>
          <w:rFonts w:hint="cs"/>
          <w:rtl/>
        </w:rPr>
        <w:t xml:space="preserve"> إنّ أخبار التحريم آحاد ، والنسخ لا يثبت بأخبار الآحاد في قبال صريح القرآن الكريم .</w:t>
      </w:r>
    </w:p>
    <w:p w:rsidR="00CC0BC3" w:rsidRDefault="00CC0BC3" w:rsidP="00D10147">
      <w:pPr>
        <w:pStyle w:val="libNormal"/>
        <w:rPr>
          <w:rtl/>
        </w:rPr>
      </w:pPr>
      <w:r w:rsidRPr="00480ABA">
        <w:rPr>
          <w:rStyle w:val="libBold1Char"/>
          <w:rFonts w:hint="cs"/>
          <w:rtl/>
        </w:rPr>
        <w:t>الملاحظة الثانية :</w:t>
      </w:r>
      <w:r w:rsidRPr="00D10147">
        <w:rPr>
          <w:rFonts w:hint="cs"/>
          <w:rtl/>
        </w:rPr>
        <w:t xml:space="preserve"> إنّ روايات التحريم معارضة بروايات أخرى مستفيضة ومصحّحة ومعتمدة من قِبل أهل السنّة ، كصحيح البخاري ومسلم وسنن البيهقي ومسند أحمد بن حنبل وغيرها .</w:t>
      </w:r>
    </w:p>
    <w:p w:rsidR="00CC0BC3" w:rsidRDefault="00CC0BC3" w:rsidP="00D10147">
      <w:pPr>
        <w:pStyle w:val="libNormal"/>
        <w:rPr>
          <w:rtl/>
        </w:rPr>
      </w:pPr>
      <w:r w:rsidRPr="00480ABA">
        <w:rPr>
          <w:rStyle w:val="libBold1Char"/>
          <w:rFonts w:hint="cs"/>
          <w:rtl/>
        </w:rPr>
        <w:t>الملاحظة الثالثة :</w:t>
      </w:r>
      <w:r w:rsidRPr="00D10147">
        <w:rPr>
          <w:rFonts w:hint="cs"/>
          <w:rtl/>
        </w:rPr>
        <w:t xml:space="preserve"> غلبة الاضطراب والتناقض في روايات التحريم فبعضها يقول : إنّ التحريم صدر يوم خيبر وأخرى في يوم أوطاس أو يوم الفتح وثالثة في تبوك ، ورابعة في عمرة القضاء ، وخامسة في حجّة الوداع ، بحيث وصل الأمر بمسلم أن يعقد باباً بعنوان : ( باب نكاح المتعة وبيان أنّه أُبيح ثم نسخ ثم أبيح ثم أبيح ثم نسخ ، واستقر تحريمه إلى يوم القيامة ) </w:t>
      </w:r>
      <w:r w:rsidRPr="0089678F">
        <w:rPr>
          <w:rStyle w:val="libFootnotenumChar"/>
          <w:rFonts w:hint="cs"/>
          <w:rtl/>
        </w:rPr>
        <w:t>(3)</w:t>
      </w:r>
      <w:r w:rsidRPr="00D10147">
        <w:rPr>
          <w:rFonts w:hint="cs"/>
          <w:rtl/>
        </w:rPr>
        <w:t xml:space="preserve"> وهذا يكشف عن التناقض والاضطراب بين القائلين بالنسخ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صحيح مسلم : ج4 ص132 .</w:t>
      </w:r>
    </w:p>
    <w:p w:rsidR="00CC0BC3" w:rsidRPr="00F25166" w:rsidRDefault="00CC0BC3" w:rsidP="00F25166">
      <w:pPr>
        <w:pStyle w:val="libFootnote0"/>
        <w:rPr>
          <w:rtl/>
        </w:rPr>
      </w:pPr>
      <w:r w:rsidRPr="00F25166">
        <w:rPr>
          <w:rFonts w:hint="cs"/>
          <w:rtl/>
        </w:rPr>
        <w:t>(2) صحيح مسلم : ج4 ص133 .</w:t>
      </w:r>
    </w:p>
    <w:p w:rsidR="0065351A" w:rsidRDefault="00CC0BC3" w:rsidP="00F25166">
      <w:pPr>
        <w:pStyle w:val="libFootnote0"/>
        <w:rPr>
          <w:rtl/>
        </w:rPr>
      </w:pPr>
      <w:r w:rsidRPr="00F25166">
        <w:rPr>
          <w:rFonts w:hint="cs"/>
          <w:rtl/>
        </w:rPr>
        <w:t>(3) صحيح مسلم : ج2 ص1021 ، كتاب النكاح ، تحقيق محمد فؤاد عبد الباقي ، نشر : دار إحياء التراث العربي ـ بيروت .</w:t>
      </w:r>
    </w:p>
    <w:p w:rsidR="0065351A" w:rsidRDefault="0065351A" w:rsidP="00DA744D">
      <w:pPr>
        <w:pStyle w:val="libNormal"/>
        <w:rPr>
          <w:rtl/>
        </w:rPr>
      </w:pPr>
      <w:r>
        <w:rPr>
          <w:rtl/>
        </w:rPr>
        <w:br w:type="page"/>
      </w:r>
    </w:p>
    <w:p w:rsidR="00CC0BC3" w:rsidRDefault="00CC0BC3" w:rsidP="00D10147">
      <w:pPr>
        <w:pStyle w:val="libNormal"/>
        <w:rPr>
          <w:rtl/>
        </w:rPr>
      </w:pPr>
      <w:r w:rsidRPr="00480ABA">
        <w:rPr>
          <w:rStyle w:val="libBold1Char"/>
          <w:rFonts w:hint="cs"/>
          <w:rtl/>
        </w:rPr>
        <w:lastRenderedPageBreak/>
        <w:t>الملاحظة الرابعة :</w:t>
      </w:r>
      <w:r w:rsidRPr="00D10147">
        <w:rPr>
          <w:rFonts w:hint="cs"/>
          <w:rtl/>
        </w:rPr>
        <w:t xml:space="preserve"> إنّ روايات التحريم تتنافى وتصطدم بجملة من الروايات الكثيرة المعتبرة عند العامة ، وفي مصادر عديدة في التفسير والحديث والتاريخ ، من أنّ النهي عن المتعة إنّما صدر في عهد خلافة عمر بن الخطاب واليك جملة من الروايات المثبتة لذلك .</w:t>
      </w:r>
    </w:p>
    <w:p w:rsidR="00CC0BC3" w:rsidRDefault="00CC0BC3" w:rsidP="003D24AF">
      <w:pPr>
        <w:pStyle w:val="libNormal"/>
        <w:rPr>
          <w:rtl/>
        </w:rPr>
      </w:pPr>
      <w:r w:rsidRPr="00D10147">
        <w:rPr>
          <w:rFonts w:hint="cs"/>
          <w:rtl/>
        </w:rPr>
        <w:t xml:space="preserve">1ـ اخرج مسلم في صحيحه بالإسناد إلى أبي نضرة قال : ( كان ابن عباس يأمر بالمتعة وكان ابن الزبير ينهى عنها ، قال : فذكرتُ ذلك لجابر بن عبد الله ، فقال : على يدي دار الحديث تمتعنا مع رسول الله </w:t>
      </w:r>
      <w:r w:rsidR="003D24AF" w:rsidRPr="00C942B4">
        <w:rPr>
          <w:rStyle w:val="libAlaemChar"/>
          <w:rFonts w:eastAsiaTheme="minorHAnsi"/>
          <w:rtl/>
        </w:rPr>
        <w:t>صلى‌الله‌عليه‌وآله‌وسلم</w:t>
      </w:r>
      <w:r w:rsidRPr="00D10147">
        <w:rPr>
          <w:rFonts w:hint="cs"/>
          <w:rtl/>
        </w:rPr>
        <w:t xml:space="preserve"> ، فلمّا قام عمر قال : إنّ الله كان يحل لرسوله ما شاء بما شاء ، وإنّ القرآن قد نزل منازله فأتمّوا الحج والعمرة كما أمركم الله ، وأبتّوا نكاح هذه النساء ، فلن أُوتي برجل نكح امرأة إلى أجل إلاّ رجمته بالحجارة ) </w:t>
      </w:r>
      <w:r w:rsidRPr="0089678F">
        <w:rPr>
          <w:rStyle w:val="libFootnotenumChar"/>
          <w:rFonts w:hint="cs"/>
          <w:rtl/>
        </w:rPr>
        <w:t>(1)</w:t>
      </w:r>
      <w:r w:rsidRPr="00D10147">
        <w:rPr>
          <w:rFonts w:hint="cs"/>
          <w:rtl/>
        </w:rPr>
        <w:t xml:space="preserve"> .</w:t>
      </w:r>
    </w:p>
    <w:p w:rsidR="00CC0BC3" w:rsidRDefault="00CC0BC3" w:rsidP="003D24AF">
      <w:pPr>
        <w:pStyle w:val="libNormal"/>
        <w:rPr>
          <w:rtl/>
        </w:rPr>
      </w:pPr>
      <w:r w:rsidRPr="00D10147">
        <w:rPr>
          <w:rFonts w:hint="cs"/>
          <w:rtl/>
        </w:rPr>
        <w:t xml:space="preserve">2ـ وروى مسلم في صحيحه عن أبي الزبير قال : ( سمعت جابر بن عبد الله يقول : كنّا نستمتع بالقبضة من التمر والدقيق الأيام على عهد رسول الله </w:t>
      </w:r>
      <w:r w:rsidR="003D24AF" w:rsidRPr="00C942B4">
        <w:rPr>
          <w:rStyle w:val="libAlaemChar"/>
          <w:rFonts w:eastAsiaTheme="minorHAnsi"/>
          <w:rtl/>
        </w:rPr>
        <w:t>صلى‌الله‌عليه‌وآله‌وسلم</w:t>
      </w:r>
      <w:r w:rsidRPr="00D10147">
        <w:rPr>
          <w:rFonts w:hint="cs"/>
          <w:rtl/>
        </w:rPr>
        <w:t xml:space="preserve"> وأبي بكر حتى نهى عنه عمر في شأن عمرو بن حريث ) </w:t>
      </w:r>
      <w:r w:rsidRPr="0089678F">
        <w:rPr>
          <w:rStyle w:val="libFootnotenumChar"/>
          <w:rFonts w:hint="cs"/>
          <w:rtl/>
        </w:rPr>
        <w:t>(2)</w:t>
      </w:r>
      <w:r w:rsidRPr="00D10147">
        <w:rPr>
          <w:rFonts w:hint="cs"/>
          <w:rtl/>
        </w:rPr>
        <w:t xml:space="preserve"> .</w:t>
      </w:r>
    </w:p>
    <w:p w:rsidR="00CC0BC3" w:rsidRDefault="00CC0BC3" w:rsidP="00D10147">
      <w:pPr>
        <w:pStyle w:val="libNormal"/>
        <w:rPr>
          <w:rtl/>
        </w:rPr>
      </w:pPr>
      <w:r w:rsidRPr="00D10147">
        <w:rPr>
          <w:rFonts w:hint="cs"/>
          <w:rtl/>
        </w:rPr>
        <w:t>ولا يسعنا ذكر جميع الروايات الواردة في هذا المقام ، ولا أظن أحداً يتردد في أنّ النهي عن المتعة حصل في</w:t>
      </w:r>
      <w:r w:rsidRPr="00753461">
        <w:rPr>
          <w:rFonts w:hint="cs"/>
          <w:rtl/>
        </w:rPr>
        <w:t xml:space="preserve"> </w:t>
      </w:r>
      <w:r w:rsidRPr="00D10147">
        <w:rPr>
          <w:rFonts w:hint="cs"/>
          <w:rtl/>
        </w:rPr>
        <w:t>زمن خلافة عمر ، وقد نقلنا لك بعض المصادر في الهامش</w:t>
      </w:r>
      <w:r w:rsidRPr="0089678F">
        <w:rPr>
          <w:rStyle w:val="libFootnotenumChar"/>
          <w:rFonts w:hint="cs"/>
          <w:rtl/>
        </w:rPr>
        <w:t xml:space="preserve"> (3)</w:t>
      </w:r>
      <w:r w:rsidRPr="00D10147">
        <w:rPr>
          <w:rFonts w:hint="cs"/>
          <w:rtl/>
        </w:rPr>
        <w:t xml:space="preserve">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صحيح مسلم : ج4 ص38 .</w:t>
      </w:r>
    </w:p>
    <w:p w:rsidR="00CC0BC3" w:rsidRPr="00F25166" w:rsidRDefault="00CC0BC3" w:rsidP="00F25166">
      <w:pPr>
        <w:pStyle w:val="libFootnote0"/>
        <w:rPr>
          <w:rtl/>
        </w:rPr>
      </w:pPr>
      <w:r w:rsidRPr="00F25166">
        <w:rPr>
          <w:rFonts w:hint="cs"/>
          <w:rtl/>
        </w:rPr>
        <w:t>(2) صحيح مسلم ج4 ص131 .</w:t>
      </w:r>
    </w:p>
    <w:p w:rsidR="0065351A" w:rsidRDefault="00CC0BC3" w:rsidP="00F25166">
      <w:pPr>
        <w:pStyle w:val="libFootnote0"/>
        <w:rPr>
          <w:rtl/>
        </w:rPr>
      </w:pPr>
      <w:r w:rsidRPr="00F25166">
        <w:rPr>
          <w:rFonts w:hint="cs"/>
          <w:rtl/>
        </w:rPr>
        <w:t>(3) صحيح مسلم : ج4 ص131 ؛ التفسير الكبير ، الرازي : ج10 ص52 ؛ مسند أحمد بن حنبل : ج3 ص325 ؛ المعجم الأوسط ، الطبراني : ج1 ص112؛ تفسير القرطبي ، القرطبي : ج2 ص392 ؛ الدر المنثور ، السيوطي : ج2 ص141 ؛ المصنف ، الصنعاني : ج7 ص506 ؛ المحلى ، ابن حزم : ج7 ص107 ؛ المبسوط ، السرخسي : ج4 ص27 ؛ أحكام القرآن ، الجصاص : ج1 ص354 ؛ كنز العمال ، المتقي الهندي : ج16 ص519 ؛ مسند الطيالسي : ص248 ؛ المغني ، ابن قدامة : ج7 ص572 ؛ زاد المعاد ، ابن القيم : ج4 ص358 ؛ جامع الأحكام ، الطبري : ج8 ص178 .</w:t>
      </w:r>
    </w:p>
    <w:p w:rsidR="0065351A" w:rsidRDefault="0065351A" w:rsidP="00DA744D">
      <w:pPr>
        <w:pStyle w:val="libNormal"/>
        <w:rPr>
          <w:rtl/>
        </w:rPr>
      </w:pPr>
      <w:r>
        <w:rPr>
          <w:rtl/>
        </w:rPr>
        <w:br w:type="page"/>
      </w:r>
    </w:p>
    <w:p w:rsidR="00CC0BC3" w:rsidRPr="008E5627" w:rsidRDefault="00CC0BC3" w:rsidP="008E5627">
      <w:pPr>
        <w:pStyle w:val="libNormal"/>
        <w:rPr>
          <w:rtl/>
        </w:rPr>
      </w:pPr>
      <w:r w:rsidRPr="008E5627">
        <w:rPr>
          <w:rFonts w:hint="cs"/>
          <w:rtl/>
        </w:rPr>
        <w:lastRenderedPageBreak/>
        <w:t>إذن القرائن القطعية تفيد عدم النسخ ، لاسيّما مع ملاحظة أنّ هذه القرائن فيها اضطراب ، مضافاً إلى تعدّد ادعاءات النسخ كما مرّ ذكره سابقاً .</w:t>
      </w:r>
    </w:p>
    <w:p w:rsidR="00CC0BC3" w:rsidRDefault="00CC0BC3" w:rsidP="00D10147">
      <w:pPr>
        <w:pStyle w:val="libNormal"/>
        <w:rPr>
          <w:rtl/>
        </w:rPr>
      </w:pPr>
      <w:r w:rsidRPr="00D10147">
        <w:rPr>
          <w:rFonts w:hint="cs"/>
          <w:rtl/>
        </w:rPr>
        <w:t>وقد أورد القرطبي في تفسيره ما قاله ابن العربي من أنّ النسخ تناول هذا الحكم مرتين ، ثم علّق عليه بقوله : ( وقال غيره ممّن جمع طرق الأحاديث فيها : إنّها تقتضي التحليل والتحريم سبع مرات ) ثم عدّد ادعاءات النسخ وقال : ( هذه سبعة مواطن أُحلّت فيها المتعة وحرّمت )</w:t>
      </w:r>
      <w:r w:rsidRPr="0089678F">
        <w:rPr>
          <w:rStyle w:val="libFootnotenumChar"/>
          <w:rFonts w:hint="cs"/>
          <w:rtl/>
        </w:rPr>
        <w:t xml:space="preserve"> (1)</w:t>
      </w:r>
      <w:r w:rsidRPr="00D10147">
        <w:rPr>
          <w:rFonts w:hint="cs"/>
          <w:rtl/>
        </w:rPr>
        <w:t xml:space="preserve"> .</w:t>
      </w:r>
    </w:p>
    <w:p w:rsidR="00CC0BC3" w:rsidRDefault="00CC0BC3" w:rsidP="003D24AF">
      <w:pPr>
        <w:pStyle w:val="libNormal"/>
        <w:rPr>
          <w:rtl/>
        </w:rPr>
      </w:pPr>
      <w:r w:rsidRPr="00D10147">
        <w:rPr>
          <w:rFonts w:hint="cs"/>
          <w:rtl/>
        </w:rPr>
        <w:t>وقال ابن قيم الجوزية : ( وهذا [النسخ] لا عهد بمثله في الشريعة البتّه ولا يقع مثله فيها )</w:t>
      </w:r>
      <w:r w:rsidRPr="0089678F">
        <w:rPr>
          <w:rStyle w:val="libFootnotenumChar"/>
          <w:rFonts w:hint="cs"/>
          <w:rtl/>
        </w:rPr>
        <w:t xml:space="preserve"> (2)</w:t>
      </w:r>
      <w:r w:rsidRPr="00D10147">
        <w:rPr>
          <w:rFonts w:hint="cs"/>
          <w:rtl/>
        </w:rPr>
        <w:t xml:space="preserve"> ، ثم إنّ الملفت للنظر هو أنّ ادعاءات النسخ ظهرت بعد انقراض عصر الصحابة ، ولو كان واحدة منها في ذلك العصر لاستشهد بها عمر بن الخطاب نفسه في تحريمه ، مع أنّه كان بأمسّ الحاجة إليه ؛ لأنّ المسلمين وعلى رأسهم الصحابة لم يتلقّوا موقف عمر بالقبول وإنّما ردّوا عليه بأنّهم قد مارسوا هذا العمل في عهد رسول الله </w:t>
      </w:r>
      <w:r w:rsidR="003D24AF" w:rsidRPr="00C942B4">
        <w:rPr>
          <w:rStyle w:val="libAlaemChar"/>
          <w:rFonts w:eastAsiaTheme="minorHAnsi"/>
          <w:rtl/>
        </w:rPr>
        <w:t>صلى‌الله‌عليه‌وآله‌وسلم</w:t>
      </w:r>
      <w:r w:rsidRPr="00D10147">
        <w:rPr>
          <w:rFonts w:hint="cs"/>
          <w:rtl/>
        </w:rPr>
        <w:t xml:space="preserve"> وعهد أبي بكر ، فلو كان هناك نسخ لظهر وبان .</w:t>
      </w:r>
    </w:p>
    <w:p w:rsidR="00CC0BC3" w:rsidRPr="00831B65" w:rsidRDefault="00CC0BC3" w:rsidP="00831B65">
      <w:pPr>
        <w:pStyle w:val="Heading2"/>
        <w:rPr>
          <w:rtl/>
        </w:rPr>
      </w:pPr>
      <w:bookmarkStart w:id="296" w:name="_Toc385250095"/>
      <w:r w:rsidRPr="00831B65">
        <w:rPr>
          <w:rFonts w:hint="cs"/>
          <w:rtl/>
        </w:rPr>
        <w:t>ادعاءات النسخ معارضة لكلام عمر</w:t>
      </w:r>
      <w:bookmarkEnd w:id="296"/>
    </w:p>
    <w:p w:rsidR="0065351A" w:rsidRPr="008E5627" w:rsidRDefault="00CC0BC3" w:rsidP="0065351A">
      <w:pPr>
        <w:pStyle w:val="libNormal"/>
        <w:rPr>
          <w:rtl/>
        </w:rPr>
      </w:pPr>
      <w:r w:rsidRPr="00D10147">
        <w:rPr>
          <w:rFonts w:hint="cs"/>
          <w:rtl/>
        </w:rPr>
        <w:t xml:space="preserve">إنّ الملاحظة الأخرى التي تسجّل على النسخ ، إنّ ادعاءات النسخ معارضة لكلام عمر نفسه الذي قال : ( متعتان كانتا على عهد رسول الله </w:t>
      </w:r>
      <w:r w:rsidR="003D24AF" w:rsidRPr="00C942B4">
        <w:rPr>
          <w:rStyle w:val="libAlaemChar"/>
          <w:rFonts w:eastAsiaTheme="minorHAnsi"/>
          <w:rtl/>
        </w:rPr>
        <w:t>صلى‌الله‌عليه‌وآله‌وسلم</w:t>
      </w:r>
      <w:r w:rsidRPr="00D10147">
        <w:rPr>
          <w:rFonts w:hint="cs"/>
          <w:rtl/>
        </w:rPr>
        <w:t xml:space="preserve"> أنهى عنهما وأعاقب عليهما ، متعة النساء ومتعة الحج ) </w:t>
      </w:r>
      <w:r w:rsidRPr="0089678F">
        <w:rPr>
          <w:rStyle w:val="libFootnotenumChar"/>
          <w:rFonts w:hint="cs"/>
          <w:rtl/>
        </w:rPr>
        <w:t>(3)</w:t>
      </w:r>
      <w:r w:rsidRPr="00D10147">
        <w:rPr>
          <w:rFonts w:hint="cs"/>
          <w:rtl/>
        </w:rPr>
        <w:t xml:space="preserve"> فلو كان هناك</w:t>
      </w:r>
      <w:r w:rsidR="0065351A" w:rsidRPr="0065351A">
        <w:rPr>
          <w:rFonts w:hint="cs"/>
          <w:rtl/>
        </w:rPr>
        <w:t xml:space="preserve"> </w:t>
      </w:r>
      <w:r w:rsidR="0065351A" w:rsidRPr="008E5627">
        <w:rPr>
          <w:rFonts w:hint="cs"/>
          <w:rtl/>
        </w:rPr>
        <w:t>شيء من النسخ لاحتجّ به ولم ينسب ذلك إلى نفسه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6007F7">
      <w:pPr>
        <w:pStyle w:val="libFootnote0"/>
        <w:rPr>
          <w:rtl/>
        </w:rPr>
      </w:pPr>
      <w:r w:rsidRPr="00F25166">
        <w:rPr>
          <w:rFonts w:hint="cs"/>
          <w:rtl/>
        </w:rPr>
        <w:t>(1) تفسير القرطبي : ج5 ص131</w:t>
      </w:r>
    </w:p>
    <w:p w:rsidR="00CC0BC3" w:rsidRPr="00F25166" w:rsidRDefault="00CC0BC3" w:rsidP="00F25166">
      <w:pPr>
        <w:pStyle w:val="libFootnote0"/>
        <w:rPr>
          <w:rtl/>
        </w:rPr>
      </w:pPr>
      <w:r w:rsidRPr="00F25166">
        <w:rPr>
          <w:rFonts w:hint="cs"/>
          <w:rtl/>
        </w:rPr>
        <w:t>(2) زاد المعاد : ج3 ص403 .</w:t>
      </w:r>
    </w:p>
    <w:p w:rsidR="0065351A" w:rsidRDefault="00CC0BC3" w:rsidP="00F25166">
      <w:pPr>
        <w:pStyle w:val="libFootnote0"/>
        <w:rPr>
          <w:rtl/>
        </w:rPr>
      </w:pPr>
      <w:r w:rsidRPr="00F25166">
        <w:rPr>
          <w:rFonts w:hint="cs"/>
          <w:rtl/>
        </w:rPr>
        <w:t>(3) شرح معاني الآثار : ج2 ص146 .</w:t>
      </w:r>
    </w:p>
    <w:p w:rsidR="0065351A" w:rsidRDefault="0065351A" w:rsidP="00DA744D">
      <w:pPr>
        <w:pStyle w:val="libNormal"/>
        <w:rPr>
          <w:rtl/>
        </w:rPr>
      </w:pPr>
      <w:r>
        <w:rPr>
          <w:rtl/>
        </w:rPr>
        <w:br w:type="page"/>
      </w:r>
    </w:p>
    <w:p w:rsidR="00CC0BC3" w:rsidRPr="00831B65" w:rsidRDefault="00CC0BC3" w:rsidP="00831B65">
      <w:pPr>
        <w:pStyle w:val="Heading2"/>
        <w:rPr>
          <w:rtl/>
        </w:rPr>
      </w:pPr>
      <w:bookmarkStart w:id="297" w:name="_Toc385250096"/>
      <w:r w:rsidRPr="00831B65">
        <w:rPr>
          <w:rFonts w:hint="cs"/>
          <w:rtl/>
        </w:rPr>
        <w:lastRenderedPageBreak/>
        <w:t>اعتراف عمر بنفسه</w:t>
      </w:r>
      <w:bookmarkEnd w:id="297"/>
      <w:r w:rsidRPr="00831B65">
        <w:rPr>
          <w:rFonts w:hint="cs"/>
          <w:rtl/>
        </w:rPr>
        <w:t xml:space="preserve"> </w:t>
      </w:r>
    </w:p>
    <w:p w:rsidR="00CC0BC3" w:rsidRDefault="00CC0BC3" w:rsidP="00F94F90">
      <w:pPr>
        <w:pStyle w:val="libNormal"/>
        <w:rPr>
          <w:rtl/>
        </w:rPr>
      </w:pPr>
      <w:r w:rsidRPr="00D10147">
        <w:rPr>
          <w:rFonts w:hint="cs"/>
          <w:rtl/>
        </w:rPr>
        <w:t xml:space="preserve">وقد أدلى بهذا الاعتراف أمام مجموعة من الصحابة ، فقد روى الطبري في تاريخه في حوادث سنة (23 هـ) إنّ عمران بن سوادة دخل على عمر بن الخطاب وذكر له ما يتحدث به الناس من الأمور التي أحدثها فيهم ولم يرضوها منه ، منها تحريمه المتعة قال : ( ذكروا أنّك حرّمت متعة النساء وقد كانت رخصة من الله نستمتع بقبضة ونفارق عن ثلاث قال ـ عمر بن الخطاب في جوابه ـ : إنّ رسول الله </w:t>
      </w:r>
      <w:r w:rsidR="00F94F90" w:rsidRPr="00C942B4">
        <w:rPr>
          <w:rStyle w:val="libAlaemChar"/>
          <w:rFonts w:eastAsiaTheme="minorHAnsi"/>
          <w:rtl/>
        </w:rPr>
        <w:t>صلى‌الله‌عليه‌وآله‌وسلم</w:t>
      </w:r>
      <w:r w:rsidR="00F94F90" w:rsidRPr="008E5627">
        <w:rPr>
          <w:rFonts w:hint="cs"/>
          <w:rtl/>
        </w:rPr>
        <w:t xml:space="preserve"> </w:t>
      </w:r>
      <w:r w:rsidRPr="00D10147">
        <w:rPr>
          <w:rFonts w:hint="cs"/>
          <w:rtl/>
        </w:rPr>
        <w:t>أحلّها في زمان ضرورة ، ثم رجع الناس إلى السعة ، ثم لم أعلم أحداً من المسلمين عمل بها ولا عاد إليها ، فالآن مَن شاء نكح بقبضة وفارق عن ثلاث بطلاق وقد أصبت )</w:t>
      </w:r>
      <w:r w:rsidRPr="0089678F">
        <w:rPr>
          <w:rStyle w:val="libFootnotenumChar"/>
          <w:rFonts w:hint="cs"/>
          <w:rtl/>
        </w:rPr>
        <w:t>(1)</w:t>
      </w:r>
      <w:r w:rsidRPr="00D10147">
        <w:rPr>
          <w:rFonts w:hint="cs"/>
          <w:rtl/>
        </w:rPr>
        <w:t xml:space="preserve"> .</w:t>
      </w:r>
    </w:p>
    <w:p w:rsidR="00CC0BC3" w:rsidRPr="008E5627" w:rsidRDefault="00CC0BC3" w:rsidP="00866741">
      <w:pPr>
        <w:pStyle w:val="libNormal"/>
        <w:rPr>
          <w:rtl/>
        </w:rPr>
      </w:pPr>
      <w:r w:rsidRPr="008E5627">
        <w:rPr>
          <w:rFonts w:hint="cs"/>
          <w:rtl/>
        </w:rPr>
        <w:t xml:space="preserve">وفي هذه المحاورة يؤكّد عمر مرة أخرى إقراره واعترافه بأنّ تحريمه للمتعة موقف شخصي خاص به ، ورأي أرتاه ولم يؤثر عن النبي </w:t>
      </w:r>
      <w:r w:rsidR="003D24AF" w:rsidRPr="00C942B4">
        <w:rPr>
          <w:rStyle w:val="libAlaemChar"/>
          <w:rFonts w:eastAsiaTheme="minorHAnsi"/>
          <w:rtl/>
        </w:rPr>
        <w:t>صلى‌الله‌عليه‌وآله‌وسلم</w:t>
      </w:r>
      <w:r w:rsidRPr="008E5627">
        <w:rPr>
          <w:rFonts w:hint="cs"/>
          <w:rtl/>
        </w:rPr>
        <w:t xml:space="preserve"> أي شيء في شأن التحريم ، ثم إنّ اجتهاد عمر في تحريمه في هذه المحاورة واضح البطلان فهو يدعي أنّ الرسول </w:t>
      </w:r>
      <w:r w:rsidR="003D24AF" w:rsidRPr="00C942B4">
        <w:rPr>
          <w:rStyle w:val="libAlaemChar"/>
          <w:rFonts w:eastAsiaTheme="minorHAnsi"/>
          <w:rtl/>
        </w:rPr>
        <w:t>صلى‌الله‌عليه‌وآله‌وسلم</w:t>
      </w:r>
      <w:r w:rsidRPr="008E5627">
        <w:rPr>
          <w:rFonts w:hint="cs"/>
          <w:rtl/>
        </w:rPr>
        <w:t xml:space="preserve"> قد أحلّها في حال الضرورة ، وهذا يعني أنّها مباحة عند الضرورات ، فلماذا حرمها عمر مطلقاً ولم يقيد ذلك بالضرورة . مضافاً إلى ما سبق من الأدلة ، نجد أنّ الروايات الصحيحة الواردة من طريق أهل البيت </w:t>
      </w:r>
      <w:r w:rsidR="00866741" w:rsidRPr="00866741">
        <w:rPr>
          <w:rStyle w:val="libAlaemChar"/>
          <w:rFonts w:eastAsiaTheme="minorHAnsi"/>
          <w:rtl/>
        </w:rPr>
        <w:t>عليهم‌السلام</w:t>
      </w:r>
      <w:r w:rsidRPr="008E5627">
        <w:rPr>
          <w:rFonts w:hint="cs"/>
          <w:rtl/>
        </w:rPr>
        <w:t xml:space="preserve"> طافحة في مصادر الشيعة ، وكلّها تشهد وتؤكّد على مشروعية المتعة بنص الكتاب والسنّة .</w:t>
      </w:r>
    </w:p>
    <w:p w:rsidR="006007F7" w:rsidRPr="002773F8" w:rsidRDefault="006007F7" w:rsidP="006007F7">
      <w:pPr>
        <w:pStyle w:val="libLine"/>
        <w:rPr>
          <w:rtl/>
        </w:rPr>
      </w:pPr>
      <w:r w:rsidRPr="002773F8">
        <w:rPr>
          <w:rFonts w:hint="cs"/>
          <w:rtl/>
        </w:rPr>
        <w:t>ــــــــــــــ</w:t>
      </w:r>
    </w:p>
    <w:p w:rsidR="0065351A" w:rsidRDefault="00CC0BC3" w:rsidP="006007F7">
      <w:pPr>
        <w:pStyle w:val="libFootnote0"/>
        <w:rPr>
          <w:rtl/>
        </w:rPr>
      </w:pPr>
      <w:r w:rsidRPr="00F25166">
        <w:rPr>
          <w:rFonts w:hint="cs"/>
          <w:rtl/>
        </w:rPr>
        <w:t>(1) تاريخ الطبري : ج3 ص290 - 291 .</w:t>
      </w:r>
    </w:p>
    <w:p w:rsidR="0065351A" w:rsidRDefault="0065351A" w:rsidP="00DA744D">
      <w:pPr>
        <w:pStyle w:val="libNormal"/>
        <w:rPr>
          <w:rtl/>
        </w:rPr>
      </w:pPr>
      <w:r>
        <w:rPr>
          <w:rtl/>
        </w:rPr>
        <w:br w:type="page"/>
      </w:r>
    </w:p>
    <w:p w:rsidR="00CC0BC3" w:rsidRPr="00831B65" w:rsidRDefault="00CC0BC3" w:rsidP="00831B65">
      <w:pPr>
        <w:pStyle w:val="Heading2"/>
        <w:rPr>
          <w:rtl/>
        </w:rPr>
      </w:pPr>
      <w:bookmarkStart w:id="298" w:name="_Toc385250097"/>
      <w:r w:rsidRPr="00831B65">
        <w:rPr>
          <w:rFonts w:hint="cs"/>
          <w:rtl/>
        </w:rPr>
        <w:lastRenderedPageBreak/>
        <w:t>الحل الأمثل للمشكلة الجنسيّة</w:t>
      </w:r>
      <w:bookmarkEnd w:id="298"/>
    </w:p>
    <w:p w:rsidR="00CC0BC3" w:rsidRPr="008E5627" w:rsidRDefault="00CC0BC3" w:rsidP="008E5627">
      <w:pPr>
        <w:pStyle w:val="libNormal"/>
        <w:rPr>
          <w:rtl/>
        </w:rPr>
      </w:pPr>
      <w:r w:rsidRPr="008E5627">
        <w:rPr>
          <w:rFonts w:hint="cs"/>
          <w:rtl/>
        </w:rPr>
        <w:t>لا زالت المشكلة الجنسية تتصدّر قائمة المشاكل المعقّدة والمؤثّرة في المجتمعات الإنسانية المعاصرة ؛ نتيجة ما تكتنزه من مضاعفات خطيرة في حياة الإنسان ، من أبرزها :</w:t>
      </w:r>
    </w:p>
    <w:p w:rsidR="00CC0BC3" w:rsidRPr="008E5627" w:rsidRDefault="00CC0BC3" w:rsidP="008E5627">
      <w:pPr>
        <w:pStyle w:val="libNormal"/>
        <w:rPr>
          <w:rtl/>
        </w:rPr>
      </w:pPr>
      <w:r w:rsidRPr="008E5627">
        <w:rPr>
          <w:rFonts w:hint="cs"/>
          <w:rtl/>
        </w:rPr>
        <w:t>1ـ الانحرافات الأخلاقية : نتيجة توظيف الغريزة بشكل غير مشروع .</w:t>
      </w:r>
    </w:p>
    <w:p w:rsidR="00CC0BC3" w:rsidRPr="008E5627" w:rsidRDefault="00CC0BC3" w:rsidP="008E5627">
      <w:pPr>
        <w:pStyle w:val="libNormal"/>
        <w:rPr>
          <w:rtl/>
        </w:rPr>
      </w:pPr>
      <w:r w:rsidRPr="008E5627">
        <w:rPr>
          <w:rFonts w:hint="cs"/>
          <w:rtl/>
        </w:rPr>
        <w:t xml:space="preserve">2ـ الانعكاسات النفسية : كالقلق والاكتئاب والانطوائية ، وسائر التوتّرات والاضطرابات التي قد تنتج حالات الجنون أو حالات النزوع إلى الانتحار </w:t>
      </w:r>
    </w:p>
    <w:p w:rsidR="00CC0BC3" w:rsidRPr="008E5627" w:rsidRDefault="00CC0BC3" w:rsidP="008E5627">
      <w:pPr>
        <w:pStyle w:val="libNormal"/>
        <w:rPr>
          <w:rtl/>
        </w:rPr>
      </w:pPr>
      <w:r w:rsidRPr="008E5627">
        <w:rPr>
          <w:rFonts w:hint="cs"/>
          <w:rtl/>
        </w:rPr>
        <w:t>3ـ الأمراض الجنسية الفتّاكة : التي تنتج بسبب استعمال طرق غير مشروعة لإشباع الغريزة الجنسية .</w:t>
      </w:r>
    </w:p>
    <w:p w:rsidR="00CC0BC3" w:rsidRPr="008E5627" w:rsidRDefault="00CC0BC3" w:rsidP="008E5627">
      <w:pPr>
        <w:pStyle w:val="libNormal"/>
        <w:rPr>
          <w:rtl/>
        </w:rPr>
      </w:pPr>
      <w:r w:rsidRPr="008E5627">
        <w:rPr>
          <w:rFonts w:hint="cs"/>
          <w:rtl/>
        </w:rPr>
        <w:t>4ـ تفشّي الجريمة : بنحو يشكّل باباً مغلقاً على كلِّ التربويين والمعنيّين بهذا الجانب .</w:t>
      </w:r>
    </w:p>
    <w:p w:rsidR="00CC0BC3" w:rsidRPr="00831B65" w:rsidRDefault="006007F7" w:rsidP="00831B65">
      <w:pPr>
        <w:pStyle w:val="Heading2"/>
        <w:rPr>
          <w:rtl/>
        </w:rPr>
      </w:pPr>
      <w:bookmarkStart w:id="299" w:name="_Toc385250098"/>
      <w:r>
        <w:rPr>
          <w:rFonts w:hint="cs"/>
          <w:rtl/>
        </w:rPr>
        <w:t>عوامل تصاعد المشكلة الجنسية</w:t>
      </w:r>
      <w:bookmarkEnd w:id="299"/>
    </w:p>
    <w:p w:rsidR="00CC0BC3" w:rsidRPr="008E5627" w:rsidRDefault="00CC0BC3" w:rsidP="006007F7">
      <w:pPr>
        <w:pStyle w:val="libNormal"/>
        <w:rPr>
          <w:rtl/>
        </w:rPr>
      </w:pPr>
      <w:r w:rsidRPr="008E5627">
        <w:rPr>
          <w:rFonts w:hint="cs"/>
          <w:rtl/>
        </w:rPr>
        <w:t>من أبرز العوامل والأسباب التي تقف وراء تصاعد المشكلة الجنسية</w:t>
      </w:r>
      <w:r w:rsidR="006007F7">
        <w:rPr>
          <w:rFonts w:hint="cs"/>
          <w:rtl/>
        </w:rPr>
        <w:t xml:space="preserve"> </w:t>
      </w:r>
      <w:r w:rsidRPr="008E5627">
        <w:rPr>
          <w:rFonts w:hint="cs"/>
          <w:rtl/>
        </w:rPr>
        <w:t>هي :</w:t>
      </w:r>
    </w:p>
    <w:p w:rsidR="00CC0BC3" w:rsidRPr="008E5627" w:rsidRDefault="00CC0BC3" w:rsidP="008E5627">
      <w:pPr>
        <w:pStyle w:val="libNormal"/>
        <w:rPr>
          <w:rtl/>
        </w:rPr>
      </w:pPr>
      <w:r w:rsidRPr="008E5627">
        <w:rPr>
          <w:rFonts w:hint="cs"/>
          <w:rtl/>
        </w:rPr>
        <w:t>(1) الجنس حاجة متأهلة في خلقة وتكوين الإنسان .</w:t>
      </w:r>
    </w:p>
    <w:p w:rsidR="00CC0BC3" w:rsidRPr="008E5627" w:rsidRDefault="00CC0BC3" w:rsidP="008E5627">
      <w:pPr>
        <w:pStyle w:val="libNormal"/>
        <w:rPr>
          <w:rtl/>
        </w:rPr>
      </w:pPr>
      <w:r w:rsidRPr="008E5627">
        <w:rPr>
          <w:rFonts w:hint="cs"/>
          <w:rtl/>
        </w:rPr>
        <w:t>(2) الصيغ الإغرائية المثيرة للحالة الجنسية .</w:t>
      </w:r>
    </w:p>
    <w:p w:rsidR="00CC0BC3" w:rsidRPr="008E5627" w:rsidRDefault="00CC0BC3" w:rsidP="008E5627">
      <w:pPr>
        <w:pStyle w:val="libNormal"/>
        <w:rPr>
          <w:rtl/>
        </w:rPr>
      </w:pPr>
      <w:r w:rsidRPr="008E5627">
        <w:rPr>
          <w:rFonts w:hint="cs"/>
          <w:rtl/>
        </w:rPr>
        <w:t>(3) غياب التربية الأخلاقية الأصيلة التي ترشّد وتهذّب غرائز الإنسان .</w:t>
      </w:r>
    </w:p>
    <w:p w:rsidR="00CC0BC3" w:rsidRPr="00A32B5F" w:rsidRDefault="00CC0BC3" w:rsidP="00A32B5F">
      <w:pPr>
        <w:pStyle w:val="Heading2Center"/>
        <w:rPr>
          <w:rtl/>
        </w:rPr>
      </w:pPr>
      <w:bookmarkStart w:id="300" w:name="20"/>
      <w:bookmarkStart w:id="301" w:name="_Toc385250099"/>
      <w:r w:rsidRPr="00A32B5F">
        <w:rPr>
          <w:rFonts w:hint="cs"/>
          <w:rtl/>
        </w:rPr>
        <w:t>الحلول المطروحة في معالجة الحالة الجنسية</w:t>
      </w:r>
      <w:bookmarkEnd w:id="300"/>
      <w:bookmarkEnd w:id="301"/>
    </w:p>
    <w:p w:rsidR="00CC0BC3" w:rsidRPr="00831B65" w:rsidRDefault="00CC0BC3" w:rsidP="00831B65">
      <w:pPr>
        <w:pStyle w:val="Heading2"/>
        <w:rPr>
          <w:rtl/>
        </w:rPr>
      </w:pPr>
      <w:bookmarkStart w:id="302" w:name="_Toc385250100"/>
      <w:r w:rsidRPr="00831B65">
        <w:rPr>
          <w:rFonts w:hint="cs"/>
          <w:rtl/>
        </w:rPr>
        <w:t>الحل الأوّل : كبح الغريزة الجنسية</w:t>
      </w:r>
      <w:bookmarkEnd w:id="302"/>
      <w:r w:rsidRPr="00831B65">
        <w:rPr>
          <w:rFonts w:hint="cs"/>
          <w:rtl/>
        </w:rPr>
        <w:t xml:space="preserve"> </w:t>
      </w:r>
    </w:p>
    <w:p w:rsidR="00CC0BC3" w:rsidRPr="00480ABA" w:rsidRDefault="00CC0BC3" w:rsidP="00480ABA">
      <w:pPr>
        <w:pStyle w:val="libBold1"/>
        <w:rPr>
          <w:rtl/>
        </w:rPr>
      </w:pPr>
      <w:r w:rsidRPr="00480ABA">
        <w:rPr>
          <w:rFonts w:hint="cs"/>
          <w:rtl/>
        </w:rPr>
        <w:t>ويتم ذلك من خلال أُسلوبين :</w:t>
      </w:r>
    </w:p>
    <w:p w:rsidR="00CC0BC3" w:rsidRDefault="00CC0BC3" w:rsidP="00D10147">
      <w:pPr>
        <w:pStyle w:val="libNormal"/>
        <w:rPr>
          <w:rtl/>
        </w:rPr>
      </w:pPr>
      <w:r w:rsidRPr="00480ABA">
        <w:rPr>
          <w:rStyle w:val="libBold1Char"/>
          <w:rFonts w:hint="cs"/>
          <w:rtl/>
        </w:rPr>
        <w:t>أ :</w:t>
      </w:r>
      <w:r w:rsidRPr="00D10147">
        <w:rPr>
          <w:rFonts w:hint="cs"/>
          <w:rtl/>
        </w:rPr>
        <w:t xml:space="preserve"> أسلوب الوعظ والإرشاد المشفوع بالتخويف والتحذير إلاّ أنّ هذه الوسيلة نجدها عاجزة عن معالجة المشكلة من جذورها وأعماقها ؛ وذلك لأنّ نداء الجنس أقوى من كل المحاولات التي تتخذ سلاح الوعظ والتحذير كأداة علاجية فقط .</w:t>
      </w:r>
    </w:p>
    <w:p w:rsidR="0065351A" w:rsidRDefault="00CC0BC3" w:rsidP="00D10147">
      <w:pPr>
        <w:pStyle w:val="libNormal"/>
        <w:rPr>
          <w:rtl/>
        </w:rPr>
      </w:pPr>
      <w:r w:rsidRPr="00480ABA">
        <w:rPr>
          <w:rStyle w:val="libBold1Char"/>
          <w:rFonts w:hint="cs"/>
          <w:rtl/>
        </w:rPr>
        <w:t>ب :</w:t>
      </w:r>
      <w:r w:rsidRPr="00D10147">
        <w:rPr>
          <w:rFonts w:hint="cs"/>
          <w:rtl/>
        </w:rPr>
        <w:t xml:space="preserve"> سلاح القوّة ، وهذا الحل لا يمكن اتخاذه كعلاج لهذه الظاهرة لما ينطوي عليه من أضرار نفسية واجتماعية خطيرة ، وهذا ما يؤكّده علماء النفس والاجتماع القائلين بأنّ مثل هذه الأساليب ربّما تؤدّي بصاحبها إلى الانتحار أو الجنون .</w:t>
      </w:r>
    </w:p>
    <w:p w:rsidR="0065351A" w:rsidRDefault="0065351A" w:rsidP="00FF4C5D">
      <w:pPr>
        <w:pStyle w:val="libNormal"/>
        <w:rPr>
          <w:rtl/>
        </w:rPr>
      </w:pPr>
      <w:r>
        <w:rPr>
          <w:rtl/>
        </w:rPr>
        <w:br w:type="page"/>
      </w:r>
    </w:p>
    <w:p w:rsidR="00CC0BC3" w:rsidRPr="00831B65" w:rsidRDefault="00CC0BC3" w:rsidP="00831B65">
      <w:pPr>
        <w:pStyle w:val="Heading2"/>
        <w:rPr>
          <w:rtl/>
        </w:rPr>
      </w:pPr>
      <w:bookmarkStart w:id="303" w:name="_Toc385250101"/>
      <w:r w:rsidRPr="00831B65">
        <w:rPr>
          <w:rFonts w:hint="cs"/>
          <w:rtl/>
        </w:rPr>
        <w:lastRenderedPageBreak/>
        <w:t>الحل الثاني : الدعوة إلى الإباحية</w:t>
      </w:r>
      <w:bookmarkEnd w:id="303"/>
      <w:r w:rsidRPr="00831B65">
        <w:rPr>
          <w:rFonts w:hint="cs"/>
          <w:rtl/>
        </w:rPr>
        <w:t xml:space="preserve"> </w:t>
      </w:r>
    </w:p>
    <w:p w:rsidR="00CC0BC3" w:rsidRPr="008E5627" w:rsidRDefault="00CC0BC3" w:rsidP="008E5627">
      <w:pPr>
        <w:pStyle w:val="libNormal"/>
        <w:rPr>
          <w:rtl/>
        </w:rPr>
      </w:pPr>
      <w:r w:rsidRPr="008E5627">
        <w:rPr>
          <w:rFonts w:hint="cs"/>
          <w:rtl/>
        </w:rPr>
        <w:t>وذلك من خلال إطلاق العنان للشهوة الجنسية من التحليق في الأجواء الجنسية الحرّة التي يخلّصها من حالات الكبت وفوران الغريزة .</w:t>
      </w:r>
    </w:p>
    <w:p w:rsidR="00CC0BC3" w:rsidRPr="008E5627" w:rsidRDefault="00CC0BC3" w:rsidP="008E5627">
      <w:pPr>
        <w:pStyle w:val="libNormal"/>
        <w:rPr>
          <w:rtl/>
        </w:rPr>
      </w:pPr>
      <w:r w:rsidRPr="008E5627">
        <w:rPr>
          <w:rFonts w:hint="cs"/>
          <w:rtl/>
        </w:rPr>
        <w:t>ولا شك أنّ هذا الحل واضح البطلان بعد أن استنكره الإسلام وكافة الشرائع السماوية ، بل يرفضه الجانب الفطري والخلقي في الإنسان .</w:t>
      </w:r>
    </w:p>
    <w:p w:rsidR="00CC0BC3" w:rsidRPr="00831B65" w:rsidRDefault="00CC0BC3" w:rsidP="00831B65">
      <w:pPr>
        <w:pStyle w:val="Heading2"/>
        <w:rPr>
          <w:rtl/>
        </w:rPr>
      </w:pPr>
      <w:bookmarkStart w:id="304" w:name="_Toc385250102"/>
      <w:r w:rsidRPr="00831B65">
        <w:rPr>
          <w:rFonts w:hint="cs"/>
          <w:rtl/>
        </w:rPr>
        <w:t>الحل الثالث : الدعوة إلى الزواج الدائم</w:t>
      </w:r>
      <w:bookmarkEnd w:id="304"/>
      <w:r w:rsidRPr="00831B65">
        <w:rPr>
          <w:rFonts w:hint="cs"/>
          <w:rtl/>
        </w:rPr>
        <w:t xml:space="preserve"> </w:t>
      </w:r>
    </w:p>
    <w:p w:rsidR="00CC0BC3" w:rsidRPr="008E5627" w:rsidRDefault="00CC0BC3" w:rsidP="0065351A">
      <w:pPr>
        <w:pStyle w:val="libNormal"/>
        <w:rPr>
          <w:rtl/>
        </w:rPr>
      </w:pPr>
      <w:r w:rsidRPr="008E5627">
        <w:rPr>
          <w:rFonts w:hint="cs"/>
          <w:rtl/>
        </w:rPr>
        <w:t>وذلك من خلال إزالة أو تذليل المعوّقات التي تشكّل عائقاً أمام الجنسين ؛ وذلك من خال التثقيف على ضرورة الزواج المبكّر وتسهيل</w:t>
      </w:r>
      <w:r w:rsidR="0065351A">
        <w:rPr>
          <w:rFonts w:hint="cs"/>
          <w:rtl/>
        </w:rPr>
        <w:t xml:space="preserve"> </w:t>
      </w:r>
      <w:r w:rsidRPr="008E5627">
        <w:rPr>
          <w:rFonts w:hint="cs"/>
          <w:rtl/>
        </w:rPr>
        <w:t>كل الإمكانيات التي يتطلبها الزواج ، مضافاً إلى محاربة الفوارق الطبقية والاجتماعية التي تشكّل عوائق وحواجز مانعة في طريق الزواج .</w:t>
      </w:r>
    </w:p>
    <w:p w:rsidR="00CC0BC3" w:rsidRPr="008E5627" w:rsidRDefault="00CC0BC3" w:rsidP="008E5627">
      <w:pPr>
        <w:pStyle w:val="libNormal"/>
        <w:rPr>
          <w:rtl/>
        </w:rPr>
      </w:pPr>
      <w:r w:rsidRPr="008E5627">
        <w:rPr>
          <w:rFonts w:hint="cs"/>
          <w:rtl/>
        </w:rPr>
        <w:t>والملاحظة التي يمكن ملاحظتها على هذا الحل أنّه وإن عالج جانباً من المشكلة ، إلاّ أنّه لا يتمكّن من معالجة المشكلة بمختلف مجالاتها ، فالمشاكل ليست كلّها مشاكل مالية أو طبقية بل إنّ هنالك مشاكل أخرى لا زالت تطالب بالحلول ، فمثلاً إنّ الطلاّب الذين يتخصصون لعلومهم وصناعاتهم بعد الثامنة عشرة أو العشرين فإنّهم لابد لهم من فترة زمنية بعد التخرّج لكي يكونوا على استعداد لكسب الرزق ، فلابد من ممارسة أعمال كالتجارة أو أعمال صناعية أو تجارية أخرى ، وبذلك يتسنّى لهم الزواج قبل سن الثلاثين ، فتبقى هذه الفترة الزمنية التي تمتاز بالنمو الجنسي والرغبة الملحّة مع ما يرافقها من مغريات مثيرة للجنس ليس من السهولة مقاومتها .</w:t>
      </w:r>
    </w:p>
    <w:p w:rsidR="00CC0BC3" w:rsidRPr="008E5627" w:rsidRDefault="00CC0BC3" w:rsidP="008E5627">
      <w:pPr>
        <w:pStyle w:val="libNormal"/>
        <w:rPr>
          <w:rtl/>
        </w:rPr>
      </w:pPr>
      <w:r w:rsidRPr="008E5627">
        <w:rPr>
          <w:rFonts w:hint="cs"/>
          <w:rtl/>
        </w:rPr>
        <w:t>إذن هذه الفترة الزمنية التي لا يتمكن الزواج الدائم من حلّها ، لا يمكن إسقاطها من الحساب وينتج من ذلك شيوع الفساد والعبث بالنسل بين الشباب والشابات .</w:t>
      </w:r>
    </w:p>
    <w:p w:rsidR="00CC0BC3" w:rsidRPr="00831B65" w:rsidRDefault="00CC0BC3" w:rsidP="00831B65">
      <w:pPr>
        <w:pStyle w:val="Heading2"/>
        <w:rPr>
          <w:rtl/>
        </w:rPr>
      </w:pPr>
      <w:bookmarkStart w:id="305" w:name="_Toc385250103"/>
      <w:r w:rsidRPr="00831B65">
        <w:rPr>
          <w:rFonts w:hint="cs"/>
          <w:rtl/>
        </w:rPr>
        <w:t>الحل الرابع : الدعوة إلى الزواج المؤقّت</w:t>
      </w:r>
      <w:bookmarkEnd w:id="305"/>
      <w:r w:rsidRPr="00831B65">
        <w:rPr>
          <w:rFonts w:hint="cs"/>
          <w:rtl/>
        </w:rPr>
        <w:t xml:space="preserve"> </w:t>
      </w:r>
    </w:p>
    <w:p w:rsidR="0065351A" w:rsidRDefault="00CC0BC3" w:rsidP="008E5627">
      <w:pPr>
        <w:pStyle w:val="libNormal"/>
        <w:rPr>
          <w:rtl/>
        </w:rPr>
      </w:pPr>
      <w:r w:rsidRPr="008E5627">
        <w:rPr>
          <w:rFonts w:hint="cs"/>
          <w:rtl/>
        </w:rPr>
        <w:t>وهو الحل الذي طرحه الإسلام قبل أربعة عشر قرناً ، فهو متلائم ومكمّل لكل ما تبقى من المشكلة في الزواج الدائم ، ومن هذا نجد أنّ الفكر البشري المعاصر بدأ يقترب من هذا الحل كعلاج لحل المشكلة الجنسية .</w:t>
      </w:r>
    </w:p>
    <w:p w:rsidR="0065351A" w:rsidRDefault="0065351A" w:rsidP="00FF4C5D">
      <w:pPr>
        <w:pStyle w:val="libNormal"/>
        <w:rPr>
          <w:rtl/>
        </w:rPr>
      </w:pPr>
      <w:r>
        <w:rPr>
          <w:rtl/>
        </w:rPr>
        <w:br w:type="page"/>
      </w:r>
    </w:p>
    <w:p w:rsidR="00CC0BC3" w:rsidRDefault="00CC0BC3" w:rsidP="0065351A">
      <w:pPr>
        <w:pStyle w:val="libNormal"/>
        <w:rPr>
          <w:rtl/>
        </w:rPr>
      </w:pPr>
      <w:r w:rsidRPr="00D10147">
        <w:rPr>
          <w:rFonts w:hint="cs"/>
          <w:rtl/>
        </w:rPr>
        <w:lastRenderedPageBreak/>
        <w:t xml:space="preserve">يقول الفيلسوف رسل : ( وإنّما الرأي أن تسمح القوانين في هذا السن بضرب من الزواج بين الشبّان والشابات لا يؤودهم بتكاليف الأسرة ، ولا يتركهم لعبث الشهوات والموبقات وما يعقبه من العلل المحرجات ) </w:t>
      </w:r>
      <w:r w:rsidRPr="0089678F">
        <w:rPr>
          <w:rStyle w:val="libFootnotenumChar"/>
          <w:rFonts w:hint="cs"/>
          <w:rtl/>
        </w:rPr>
        <w:t>(1)</w:t>
      </w:r>
      <w:r w:rsidRPr="00D10147">
        <w:rPr>
          <w:rFonts w:hint="cs"/>
          <w:rtl/>
        </w:rPr>
        <w:t xml:space="preserve"> .</w:t>
      </w:r>
    </w:p>
    <w:p w:rsidR="00CC0BC3" w:rsidRDefault="00CC0BC3" w:rsidP="00214C08">
      <w:pPr>
        <w:pStyle w:val="libNormal"/>
        <w:rPr>
          <w:rtl/>
        </w:rPr>
      </w:pPr>
      <w:r w:rsidRPr="00D10147">
        <w:rPr>
          <w:rFonts w:hint="cs"/>
          <w:rtl/>
        </w:rPr>
        <w:t xml:space="preserve">ومن هنا يمكن أن نفهم عمق ودقة المقولة الكبيرة لأمير المؤمنين </w:t>
      </w:r>
      <w:r w:rsidR="00214C08" w:rsidRPr="00214C08">
        <w:rPr>
          <w:rStyle w:val="libAlaemChar"/>
          <w:rFonts w:eastAsiaTheme="minorHAnsi"/>
          <w:rtl/>
        </w:rPr>
        <w:t>عليه‌السلام</w:t>
      </w:r>
      <w:r w:rsidRPr="00D10147">
        <w:rPr>
          <w:rFonts w:hint="cs"/>
          <w:rtl/>
        </w:rPr>
        <w:t xml:space="preserve"> ومقولة عبد الله بن عباس حين قالا : ( لولا أنّ عمر نهى عن المتعة ما زنى إلاّ شقي ) و( ما كانت المتعة ، إلاّ رحمة من الله ، رحم بها أُمّة محمد </w:t>
      </w:r>
      <w:r w:rsidR="003D24AF" w:rsidRPr="00C942B4">
        <w:rPr>
          <w:rStyle w:val="libAlaemChar"/>
          <w:rFonts w:eastAsiaTheme="minorHAnsi"/>
          <w:rtl/>
        </w:rPr>
        <w:t>صلى‌الله‌عليه‌وآله‌وسلم</w:t>
      </w:r>
      <w:r w:rsidRPr="00D10147">
        <w:rPr>
          <w:rFonts w:hint="cs"/>
          <w:rtl/>
        </w:rPr>
        <w:t xml:space="preserve"> ولولا نهيه ـ عمر ـ لما احتاج إلى الزنا إلاّ شقي ) .</w:t>
      </w:r>
    </w:p>
    <w:p w:rsidR="00CC0BC3" w:rsidRPr="008E5627" w:rsidRDefault="00CC0BC3" w:rsidP="008E5627">
      <w:pPr>
        <w:pStyle w:val="libNormal"/>
        <w:rPr>
          <w:rtl/>
        </w:rPr>
      </w:pPr>
      <w:r w:rsidRPr="008E5627">
        <w:rPr>
          <w:rFonts w:hint="cs"/>
          <w:rtl/>
        </w:rPr>
        <w:t>وهاتان المقولتان تكشفان النقاب عن حقائق هامة منها :</w:t>
      </w:r>
    </w:p>
    <w:p w:rsidR="00CC0BC3" w:rsidRPr="008E5627" w:rsidRDefault="00CC0BC3" w:rsidP="008E5627">
      <w:pPr>
        <w:pStyle w:val="libNormal"/>
        <w:rPr>
          <w:rtl/>
        </w:rPr>
      </w:pPr>
      <w:r w:rsidRPr="008E5627">
        <w:rPr>
          <w:rFonts w:hint="cs"/>
          <w:rtl/>
        </w:rPr>
        <w:t>1ـ إنّ المتعة بمثابة السياج الآمن للإنسان من المضاعفات الخطيرة الناتجة جرّاء الحاجة الجنسية الملحّة .</w:t>
      </w:r>
    </w:p>
    <w:p w:rsidR="00CC0BC3" w:rsidRPr="008E5627" w:rsidRDefault="00CC0BC3" w:rsidP="008E5627">
      <w:pPr>
        <w:pStyle w:val="libNormal"/>
        <w:rPr>
          <w:rtl/>
        </w:rPr>
      </w:pPr>
      <w:r w:rsidRPr="008E5627">
        <w:rPr>
          <w:rFonts w:hint="cs"/>
          <w:rtl/>
        </w:rPr>
        <w:t>2ـ إنّ المتعة تحمي الإنسان من التعرّض للعقوبة الإلهية في الدنيا والآخرة .</w:t>
      </w:r>
    </w:p>
    <w:p w:rsidR="00CC0BC3" w:rsidRPr="008E5627" w:rsidRDefault="00CC0BC3" w:rsidP="008E5627">
      <w:pPr>
        <w:pStyle w:val="libNormal"/>
        <w:rPr>
          <w:rtl/>
        </w:rPr>
      </w:pPr>
      <w:r w:rsidRPr="008E5627">
        <w:rPr>
          <w:rFonts w:hint="cs"/>
          <w:rtl/>
        </w:rPr>
        <w:t>3ـ إنّ الإنسان المحتاج إلى الجنس يعتبر إنساناً مريضاً بحاجة إلى علاج ، وقد جعل الله تعالى علاجه في المتعة التي هي رحمة له .</w:t>
      </w:r>
    </w:p>
    <w:p w:rsidR="00CC0BC3" w:rsidRPr="00831B65" w:rsidRDefault="00CC0BC3" w:rsidP="00831B65">
      <w:pPr>
        <w:pStyle w:val="Heading2"/>
        <w:rPr>
          <w:rtl/>
        </w:rPr>
      </w:pPr>
      <w:bookmarkStart w:id="306" w:name="_Toc385250104"/>
      <w:r w:rsidRPr="00831B65">
        <w:rPr>
          <w:rFonts w:hint="cs"/>
          <w:rtl/>
        </w:rPr>
        <w:t>إشكالات تُثار حول المتعة</w:t>
      </w:r>
      <w:bookmarkEnd w:id="306"/>
      <w:r w:rsidRPr="00831B65">
        <w:rPr>
          <w:rFonts w:hint="cs"/>
          <w:rtl/>
        </w:rPr>
        <w:t xml:space="preserve"> </w:t>
      </w:r>
    </w:p>
    <w:p w:rsidR="00CC0BC3" w:rsidRPr="008E5627" w:rsidRDefault="00CC0BC3" w:rsidP="008E5627">
      <w:pPr>
        <w:pStyle w:val="libNormal"/>
        <w:rPr>
          <w:rtl/>
        </w:rPr>
      </w:pPr>
      <w:r w:rsidRPr="008E5627">
        <w:rPr>
          <w:rFonts w:hint="cs"/>
          <w:rtl/>
        </w:rPr>
        <w:t>أُثيرت عدّة إشكالات حول زواج المتعة ، إلاّ أنّها إشكالات واهية غير جديرة بالذكر ، إلاّ أنّنا نقتصر على ذكر الإشكال التالي :</w:t>
      </w:r>
    </w:p>
    <w:p w:rsidR="0065351A" w:rsidRPr="008E5627" w:rsidRDefault="00CC0BC3" w:rsidP="0065351A">
      <w:pPr>
        <w:pStyle w:val="libNormal"/>
        <w:rPr>
          <w:rtl/>
        </w:rPr>
      </w:pPr>
      <w:r w:rsidRPr="008E5627">
        <w:rPr>
          <w:rFonts w:hint="cs"/>
          <w:rtl/>
        </w:rPr>
        <w:t>مضمون الإشكال : إنّ المتعة لا تختلف في حقيقتها ومضمونها ونتائجها عن العلاقات الجنسية غير المشروعة كالزنا ، فكل من المتعة والزنا يمثّلان</w:t>
      </w:r>
      <w:r w:rsidR="0065351A" w:rsidRPr="0065351A">
        <w:rPr>
          <w:rFonts w:hint="cs"/>
          <w:rtl/>
        </w:rPr>
        <w:t xml:space="preserve"> </w:t>
      </w:r>
      <w:r w:rsidR="0065351A" w:rsidRPr="008E5627">
        <w:rPr>
          <w:rFonts w:hint="cs"/>
          <w:rtl/>
        </w:rPr>
        <w:t>تجسيداً وتطبيقاً عملياً لامتهان المرأة ، مع ما يسبّبانه من اختلاط المياه وضياع الأنساب .</w:t>
      </w:r>
    </w:p>
    <w:p w:rsidR="006007F7" w:rsidRPr="002773F8" w:rsidRDefault="006007F7" w:rsidP="006007F7">
      <w:pPr>
        <w:pStyle w:val="libLine"/>
        <w:rPr>
          <w:rtl/>
        </w:rPr>
      </w:pPr>
      <w:r w:rsidRPr="002773F8">
        <w:rPr>
          <w:rFonts w:hint="cs"/>
          <w:rtl/>
        </w:rPr>
        <w:t>ــــــــــــــ</w:t>
      </w:r>
    </w:p>
    <w:p w:rsidR="0065351A" w:rsidRDefault="00CC0BC3" w:rsidP="006007F7">
      <w:pPr>
        <w:pStyle w:val="libFootnote0"/>
        <w:rPr>
          <w:rtl/>
        </w:rPr>
      </w:pPr>
      <w:r w:rsidRPr="00F25166">
        <w:rPr>
          <w:rFonts w:hint="cs"/>
          <w:rtl/>
        </w:rPr>
        <w:t>(1) نقلاً عن الفلسفة القرآنية ، العقاد : ص 93 ؛ ونقلاً أزمة الخلافة والإمامة ، أسعد وحيد القاسم : ص321 .</w:t>
      </w:r>
    </w:p>
    <w:p w:rsidR="0065351A" w:rsidRDefault="0065351A" w:rsidP="00DA744D">
      <w:pPr>
        <w:pStyle w:val="libNormal"/>
        <w:rPr>
          <w:rtl/>
        </w:rPr>
      </w:pPr>
      <w:r>
        <w:rPr>
          <w:rtl/>
        </w:rPr>
        <w:br w:type="page"/>
      </w:r>
    </w:p>
    <w:p w:rsidR="00CC0BC3" w:rsidRPr="00831B65" w:rsidRDefault="00CC0BC3" w:rsidP="00831B65">
      <w:pPr>
        <w:pStyle w:val="Heading2"/>
        <w:rPr>
          <w:rtl/>
        </w:rPr>
      </w:pPr>
      <w:bookmarkStart w:id="307" w:name="_Toc385250105"/>
      <w:r w:rsidRPr="00831B65">
        <w:rPr>
          <w:rFonts w:hint="cs"/>
          <w:rtl/>
        </w:rPr>
        <w:lastRenderedPageBreak/>
        <w:t>مناقشة الإشكال</w:t>
      </w:r>
      <w:bookmarkEnd w:id="307"/>
      <w:r w:rsidRPr="00831B65">
        <w:rPr>
          <w:rFonts w:hint="cs"/>
          <w:rtl/>
        </w:rPr>
        <w:t xml:space="preserve"> </w:t>
      </w:r>
    </w:p>
    <w:p w:rsidR="00CC0BC3" w:rsidRDefault="00CC0BC3" w:rsidP="00E75033">
      <w:pPr>
        <w:pStyle w:val="libNormal"/>
        <w:rPr>
          <w:rtl/>
        </w:rPr>
      </w:pPr>
      <w:r w:rsidRPr="00D10147">
        <w:rPr>
          <w:rFonts w:hint="cs"/>
          <w:rtl/>
        </w:rPr>
        <w:t>1– إنّ زواج المتعة زواج شرعاً ، وهو ما أجمع عليه المسلمون ـ كما تقدم</w:t>
      </w:r>
      <w:r w:rsidR="00E75033">
        <w:rPr>
          <w:rFonts w:hint="cs"/>
          <w:rtl/>
        </w:rPr>
        <w:t xml:space="preserve"> </w:t>
      </w:r>
      <w:r w:rsidRPr="00D10147">
        <w:rPr>
          <w:rFonts w:hint="cs"/>
          <w:rtl/>
        </w:rPr>
        <w:t xml:space="preserve">ـ ولذا نجد الفخر الرازي يقول في تفسيره ( واتفقوا على أنّها (المتعة) كانت مباحة في ابتداء الإسلام ) </w:t>
      </w:r>
      <w:r w:rsidRPr="0089678F">
        <w:rPr>
          <w:rStyle w:val="libFootnotenumChar"/>
          <w:rFonts w:hint="cs"/>
          <w:rtl/>
        </w:rPr>
        <w:t>(1)</w:t>
      </w:r>
      <w:r w:rsidRPr="00D10147">
        <w:rPr>
          <w:rFonts w:hint="cs"/>
          <w:rtl/>
        </w:rPr>
        <w:t xml:space="preserve"> .</w:t>
      </w:r>
    </w:p>
    <w:p w:rsidR="00CC0BC3" w:rsidRDefault="00CC0BC3" w:rsidP="00D10147">
      <w:pPr>
        <w:pStyle w:val="libNormal"/>
        <w:rPr>
          <w:rtl/>
        </w:rPr>
      </w:pPr>
      <w:r w:rsidRPr="00D10147">
        <w:rPr>
          <w:rFonts w:hint="cs"/>
          <w:rtl/>
        </w:rPr>
        <w:t xml:space="preserve">وقال القاضي الباقلاني : ( وأجمعوا على أنّ مَن نكح نكاحاً مطلقاً ونيّته أن لا يمكث معها إلاّ مدّة نواها ، فنكاحه صحيح حلال ) </w:t>
      </w:r>
      <w:r w:rsidRPr="0089678F">
        <w:rPr>
          <w:rStyle w:val="libFootnotenumChar"/>
          <w:rFonts w:hint="cs"/>
          <w:rtl/>
        </w:rPr>
        <w:t>(2)</w:t>
      </w:r>
      <w:r w:rsidRPr="00D10147">
        <w:rPr>
          <w:rFonts w:hint="cs"/>
          <w:rtl/>
        </w:rPr>
        <w:t xml:space="preserve"> .</w:t>
      </w:r>
    </w:p>
    <w:p w:rsidR="00CC0BC3" w:rsidRPr="008E5627" w:rsidRDefault="00CC0BC3" w:rsidP="00E75033">
      <w:pPr>
        <w:pStyle w:val="libNormal"/>
        <w:rPr>
          <w:rtl/>
        </w:rPr>
      </w:pPr>
      <w:r w:rsidRPr="008E5627">
        <w:rPr>
          <w:rFonts w:hint="cs"/>
          <w:rtl/>
        </w:rPr>
        <w:t>فإذا كان اتفاق المسلمين قائماً على مشروعية هذا اللون من النكاح ـ</w:t>
      </w:r>
      <w:r w:rsidR="00E75033">
        <w:rPr>
          <w:rFonts w:hint="cs"/>
          <w:rtl/>
        </w:rPr>
        <w:t xml:space="preserve"> </w:t>
      </w:r>
      <w:r w:rsidRPr="008E5627">
        <w:rPr>
          <w:rFonts w:hint="cs"/>
          <w:rtl/>
        </w:rPr>
        <w:t>ولو في مرحلة من المراحل ـ فإنّ القول بكونه زنا في مضمونه ونتائجه جرأة واضحة على الله تعالى والشريعة الإسلامية ؛ لتشريع هذا اللون من الزواج ، فالقول بأنّ المتعة زنا يعني أنّ الزنا كان مباحاً في مرحلة من مراحل التشريع الإسلامي .</w:t>
      </w:r>
    </w:p>
    <w:p w:rsidR="00CC0BC3" w:rsidRPr="008E5627" w:rsidRDefault="00CC0BC3" w:rsidP="008E5627">
      <w:pPr>
        <w:pStyle w:val="libNormal"/>
        <w:rPr>
          <w:rtl/>
        </w:rPr>
      </w:pPr>
      <w:r w:rsidRPr="008E5627">
        <w:rPr>
          <w:rFonts w:hint="cs"/>
          <w:rtl/>
        </w:rPr>
        <w:t>2ـ إنّ تحديد المدّة في الزواج المؤقّت لا يعني صيرورته زنا ، وإلاّ كان الزواج الدائم أيضاً شبيهاً بالزنا ، كما هي الحالات التي ينوي فيها الزوج البقاء مع زوجته مدّة معيّنة ثم يفارقها ، وقد أفتى أكثر فقهاء السنّة بصحّة عقد الزواج مع تحديد المدّة إذا لم ينص على ذلك في صيغة العقد .</w:t>
      </w:r>
    </w:p>
    <w:p w:rsidR="006007F7" w:rsidRPr="002773F8" w:rsidRDefault="006007F7" w:rsidP="006007F7">
      <w:pPr>
        <w:pStyle w:val="libLine"/>
        <w:rPr>
          <w:rtl/>
        </w:rPr>
      </w:pPr>
      <w:r w:rsidRPr="002773F8">
        <w:rPr>
          <w:rFonts w:hint="cs"/>
          <w:rtl/>
        </w:rPr>
        <w:t>ــــــــــــــ</w:t>
      </w:r>
    </w:p>
    <w:p w:rsidR="00CC0BC3" w:rsidRPr="00F25166" w:rsidRDefault="00CC0BC3" w:rsidP="00F25166">
      <w:pPr>
        <w:pStyle w:val="libFootnote0"/>
        <w:rPr>
          <w:rtl/>
        </w:rPr>
      </w:pPr>
      <w:r w:rsidRPr="00F25166">
        <w:rPr>
          <w:rFonts w:hint="cs"/>
          <w:rtl/>
        </w:rPr>
        <w:t>(1) التفسير الكبير للفخر الرازي ج10 ص51 .</w:t>
      </w:r>
    </w:p>
    <w:p w:rsidR="0065351A" w:rsidRDefault="00CC0BC3" w:rsidP="00F25166">
      <w:pPr>
        <w:pStyle w:val="libFootnote0"/>
        <w:rPr>
          <w:rtl/>
        </w:rPr>
      </w:pPr>
      <w:r w:rsidRPr="00F25166">
        <w:rPr>
          <w:rFonts w:hint="cs"/>
          <w:rtl/>
        </w:rPr>
        <w:t>(2) الشرح على صحيح مسلم ، النووي : ج9 ص182 .</w:t>
      </w:r>
    </w:p>
    <w:p w:rsidR="0065351A" w:rsidRDefault="0065351A" w:rsidP="00DA744D">
      <w:pPr>
        <w:pStyle w:val="libNormal"/>
        <w:rPr>
          <w:rtl/>
        </w:rPr>
      </w:pPr>
      <w:r>
        <w:rPr>
          <w:rtl/>
        </w:rPr>
        <w:br w:type="page"/>
      </w:r>
    </w:p>
    <w:p w:rsidR="00CC0BC3" w:rsidRPr="00890BAD" w:rsidRDefault="00CC0BC3" w:rsidP="00890BAD">
      <w:pPr>
        <w:pStyle w:val="Heading2"/>
        <w:rPr>
          <w:rtl/>
        </w:rPr>
      </w:pPr>
      <w:bookmarkStart w:id="308" w:name="_Toc385250106"/>
      <w:r w:rsidRPr="00890BAD">
        <w:rPr>
          <w:rFonts w:hint="cs"/>
          <w:rtl/>
        </w:rPr>
        <w:lastRenderedPageBreak/>
        <w:t>ومن نماذج أقوالهم في هذا الصدد</w:t>
      </w:r>
      <w:bookmarkEnd w:id="308"/>
      <w:r w:rsidRPr="00890BAD">
        <w:rPr>
          <w:rFonts w:hint="cs"/>
          <w:rtl/>
        </w:rPr>
        <w:t xml:space="preserve"> </w:t>
      </w:r>
    </w:p>
    <w:p w:rsidR="00CC0BC3" w:rsidRDefault="00CC0BC3" w:rsidP="00D10147">
      <w:pPr>
        <w:pStyle w:val="libNormal"/>
        <w:rPr>
          <w:rtl/>
        </w:rPr>
      </w:pPr>
      <w:r w:rsidRPr="00D10147">
        <w:rPr>
          <w:rFonts w:hint="cs"/>
          <w:rtl/>
        </w:rPr>
        <w:t xml:space="preserve">1ـ ما قاله ابن قدامة في المغني : ( وإن تزوجها بغير شرط إلاّ أنّ في نيّته طلاقها بعد شهر ، أو إذا انقضت حاجته في هذا البلد ، فالنكاح صحيح في قول عامة أهل العلم إلاّ الأوزاعي قال : هو نكاح متعة والصحيح إنّه لا بأس به ولا تضر نيّته وليس على الرجل أن ينوي حبس امرأته ، وحسبه إن وافقته وإلاّ طلقها ) </w:t>
      </w:r>
      <w:r w:rsidRPr="0089678F">
        <w:rPr>
          <w:rStyle w:val="libFootnotenumChar"/>
          <w:rFonts w:hint="cs"/>
          <w:rtl/>
        </w:rPr>
        <w:t>(1)</w:t>
      </w:r>
      <w:r w:rsidRPr="00D10147">
        <w:rPr>
          <w:rFonts w:hint="cs"/>
          <w:rtl/>
        </w:rPr>
        <w:t xml:space="preserve"> .</w:t>
      </w:r>
    </w:p>
    <w:p w:rsidR="00CC0BC3" w:rsidRDefault="00CC0BC3" w:rsidP="00D10147">
      <w:pPr>
        <w:pStyle w:val="libNormal"/>
        <w:rPr>
          <w:rtl/>
        </w:rPr>
      </w:pPr>
      <w:r w:rsidRPr="00D10147">
        <w:rPr>
          <w:rFonts w:hint="cs"/>
          <w:rtl/>
        </w:rPr>
        <w:t xml:space="preserve">2ـ ما قاله علاء الدين الحصفكي : ( وليس منه [أي نكاح المتعة] ما لو نكحها على أن يطلقها بعد شهر ، أو نوى مكثه معها مدّة معيّنة ) </w:t>
      </w:r>
      <w:r w:rsidRPr="0089678F">
        <w:rPr>
          <w:rStyle w:val="libFootnotenumChar"/>
          <w:rFonts w:hint="cs"/>
          <w:rtl/>
        </w:rPr>
        <w:t>(2)</w:t>
      </w:r>
      <w:r w:rsidRPr="00D10147">
        <w:rPr>
          <w:rFonts w:hint="cs"/>
          <w:rtl/>
        </w:rPr>
        <w:t xml:space="preserve"> .</w:t>
      </w:r>
    </w:p>
    <w:p w:rsidR="00CC0BC3" w:rsidRDefault="00CC0BC3" w:rsidP="00E75033">
      <w:pPr>
        <w:pStyle w:val="libNormal"/>
        <w:rPr>
          <w:rtl/>
        </w:rPr>
      </w:pPr>
      <w:r w:rsidRPr="00D10147">
        <w:rPr>
          <w:rFonts w:hint="cs"/>
          <w:rtl/>
        </w:rPr>
        <w:t>3ـ قال الباجي الأندلسي من فقهاء المالكية في كتابه المنتقى : ( مَن</w:t>
      </w:r>
      <w:r w:rsidR="00E75033">
        <w:rPr>
          <w:rFonts w:hint="cs"/>
          <w:rtl/>
        </w:rPr>
        <w:t xml:space="preserve"> </w:t>
      </w:r>
      <w:r w:rsidRPr="00D10147">
        <w:rPr>
          <w:rFonts w:hint="cs"/>
          <w:rtl/>
        </w:rPr>
        <w:t>تزوّج امرأة لا يريد إمساكها إلاّ أنّه يريد أن يستمتع بها مدة ثم يفارقها ، فقد روى محمد عن الإمام مالك أنّ ذلك جائز وليس من الجميل ولا من أخلاق الناس )</w:t>
      </w:r>
      <w:r w:rsidRPr="0089678F">
        <w:rPr>
          <w:rStyle w:val="libFootnotenumChar"/>
          <w:rFonts w:hint="cs"/>
          <w:rtl/>
        </w:rPr>
        <w:t xml:space="preserve"> (3)</w:t>
      </w:r>
      <w:r w:rsidRPr="00D10147">
        <w:rPr>
          <w:rFonts w:hint="cs"/>
          <w:rtl/>
        </w:rPr>
        <w:t xml:space="preserve"> .</w:t>
      </w:r>
    </w:p>
    <w:p w:rsidR="00CC0BC3" w:rsidRPr="008E5627" w:rsidRDefault="00CC0BC3" w:rsidP="008E5627">
      <w:pPr>
        <w:pStyle w:val="libNormal"/>
        <w:rPr>
          <w:rtl/>
        </w:rPr>
      </w:pPr>
      <w:r w:rsidRPr="008E5627">
        <w:rPr>
          <w:rFonts w:hint="cs"/>
          <w:rtl/>
        </w:rPr>
        <w:t>4ـ وذكر عبد الرحمان الجزيري :</w:t>
      </w:r>
    </w:p>
    <w:p w:rsidR="00CC0BC3" w:rsidRPr="008E5627" w:rsidRDefault="00CC0BC3" w:rsidP="008E5627">
      <w:pPr>
        <w:pStyle w:val="libNormal"/>
        <w:rPr>
          <w:rtl/>
        </w:rPr>
      </w:pPr>
      <w:r w:rsidRPr="008E5627">
        <w:rPr>
          <w:rFonts w:hint="cs"/>
          <w:rtl/>
        </w:rPr>
        <w:t>أ ـ إنّ المالكية يجوّزون العقد إذا قصد الزوج في نفسه الأجل ولو فهمت المرأة وليها ذلك .</w:t>
      </w:r>
    </w:p>
    <w:p w:rsidR="00CC0BC3" w:rsidRDefault="00CC0BC3" w:rsidP="00D10147">
      <w:pPr>
        <w:pStyle w:val="libNormal"/>
        <w:rPr>
          <w:rtl/>
        </w:rPr>
      </w:pPr>
      <w:r w:rsidRPr="00D10147">
        <w:rPr>
          <w:rFonts w:hint="cs"/>
          <w:rtl/>
        </w:rPr>
        <w:t xml:space="preserve">ب ـ إنّ الأحناف يرون صحّة العقد إذا نوى الزوج معاشرتها مدة ، ولم يصرّح بذلك </w:t>
      </w:r>
      <w:r w:rsidRPr="0089678F">
        <w:rPr>
          <w:rStyle w:val="libFootnotenumChar"/>
          <w:rFonts w:hint="cs"/>
          <w:rtl/>
        </w:rPr>
        <w:t>(4)</w:t>
      </w:r>
      <w:r w:rsidRPr="00D10147">
        <w:rPr>
          <w:rFonts w:hint="cs"/>
          <w:rtl/>
        </w:rPr>
        <w:t xml:space="preserve"> .</w:t>
      </w:r>
    </w:p>
    <w:p w:rsidR="00E75033" w:rsidRPr="002773F8" w:rsidRDefault="00E75033" w:rsidP="00E75033">
      <w:pPr>
        <w:pStyle w:val="libLine"/>
        <w:rPr>
          <w:rtl/>
        </w:rPr>
      </w:pPr>
      <w:r w:rsidRPr="002773F8">
        <w:rPr>
          <w:rFonts w:hint="cs"/>
          <w:rtl/>
        </w:rPr>
        <w:t>ــــــــــــــ</w:t>
      </w:r>
    </w:p>
    <w:p w:rsidR="00CC0BC3" w:rsidRPr="00F25166" w:rsidRDefault="00CC0BC3" w:rsidP="00E75033">
      <w:pPr>
        <w:pStyle w:val="libFootnote0"/>
        <w:rPr>
          <w:rtl/>
        </w:rPr>
      </w:pPr>
      <w:r w:rsidRPr="00F25166">
        <w:rPr>
          <w:rFonts w:hint="cs"/>
          <w:rtl/>
        </w:rPr>
        <w:t>(1) المغني ، ابن قدامة : ج7 ص573 .</w:t>
      </w:r>
    </w:p>
    <w:p w:rsidR="00CC0BC3" w:rsidRPr="00F25166" w:rsidRDefault="00CC0BC3" w:rsidP="00F25166">
      <w:pPr>
        <w:pStyle w:val="libFootnote0"/>
        <w:rPr>
          <w:rtl/>
        </w:rPr>
      </w:pPr>
      <w:r w:rsidRPr="00F25166">
        <w:rPr>
          <w:rFonts w:hint="cs"/>
          <w:rtl/>
        </w:rPr>
        <w:t>(2) الدر المختار ، الحصفكي : ج3 ص57 .</w:t>
      </w:r>
    </w:p>
    <w:p w:rsidR="00CC0BC3" w:rsidRPr="00F25166" w:rsidRDefault="00CC0BC3" w:rsidP="00F25166">
      <w:pPr>
        <w:pStyle w:val="libFootnote0"/>
        <w:rPr>
          <w:rtl/>
        </w:rPr>
      </w:pPr>
      <w:r w:rsidRPr="00F25166">
        <w:rPr>
          <w:rFonts w:hint="cs"/>
          <w:rtl/>
        </w:rPr>
        <w:t>(3) المنتقى ، الأندلسي : ج3 ص235 .</w:t>
      </w:r>
    </w:p>
    <w:p w:rsidR="0065351A" w:rsidRDefault="00CC0BC3" w:rsidP="00F25166">
      <w:pPr>
        <w:pStyle w:val="libFootnote0"/>
        <w:rPr>
          <w:rtl/>
        </w:rPr>
      </w:pPr>
      <w:r w:rsidRPr="00F25166">
        <w:rPr>
          <w:rFonts w:hint="cs"/>
          <w:rtl/>
        </w:rPr>
        <w:t>(4) انظر : الفقه على المذهب الأربعة ، الجزيري : ج4 ص87 ـ 89 .</w:t>
      </w:r>
    </w:p>
    <w:p w:rsidR="0065351A" w:rsidRDefault="0065351A" w:rsidP="00DA744D">
      <w:pPr>
        <w:pStyle w:val="libNormal"/>
        <w:rPr>
          <w:rtl/>
        </w:rPr>
      </w:pPr>
      <w:r>
        <w:rPr>
          <w:rtl/>
        </w:rPr>
        <w:br w:type="page"/>
      </w:r>
    </w:p>
    <w:p w:rsidR="00CC0BC3" w:rsidRDefault="00CC0BC3" w:rsidP="00D10147">
      <w:pPr>
        <w:pStyle w:val="libNormal"/>
        <w:rPr>
          <w:rtl/>
        </w:rPr>
      </w:pPr>
      <w:r w:rsidRPr="00D10147">
        <w:rPr>
          <w:rFonts w:hint="cs"/>
          <w:rtl/>
        </w:rPr>
        <w:lastRenderedPageBreak/>
        <w:t>5 ـ وقال الدسوقي في حاشيته على الشرح الكبير لأبي البركات : ( قوله : ( ولم يقيّد الأجل ) أي : ولم يعيّن قدره ، بأن قال : أتزوجها بعشرة كلها أو خمسة منها مؤجّلة بأجل وترك تعيين قدره قصداً ، أمّا إذا كان ترك تعيين قدر الأجل لنسيان أو غفلة فالنكاح صحيح ، ويضرب له من الأجل بحسب عرف البلد )</w:t>
      </w:r>
      <w:r w:rsidRPr="0089678F">
        <w:rPr>
          <w:rStyle w:val="libFootnotenumChar"/>
          <w:rFonts w:hint="cs"/>
          <w:rtl/>
        </w:rPr>
        <w:t xml:space="preserve"> (1)</w:t>
      </w:r>
      <w:r w:rsidRPr="00D10147">
        <w:rPr>
          <w:rFonts w:hint="cs"/>
          <w:rtl/>
        </w:rPr>
        <w:t xml:space="preserve"> .</w:t>
      </w:r>
    </w:p>
    <w:p w:rsidR="00CC0BC3" w:rsidRPr="008E5627" w:rsidRDefault="00CC0BC3" w:rsidP="008E5627">
      <w:pPr>
        <w:pStyle w:val="libNormal"/>
        <w:rPr>
          <w:rtl/>
        </w:rPr>
      </w:pPr>
      <w:r w:rsidRPr="008E5627">
        <w:rPr>
          <w:rFonts w:hint="cs"/>
          <w:rtl/>
        </w:rPr>
        <w:t>وبالتأمّل في هذه الأمثلة يتضح عدم الفرق بين هذا اللون من النكاح والنكاح المؤقّت ، فالعقد بنيّة الفراق وخاصة لو كان بعلم الطرفين لا يختلف عن النكاح المؤقّت في الواقع أصلاً ، إلاّ في صيغة التعبير اللفظي ، وهو لا يجدي فرقاً بينهما مع اتفاقهما في المعنى الواقع ، فلماذا يعتبر الزواج المؤقت لوناً من امتهان المرأة ولا يكون في هذه الحالات التي ذكرت ، والتي هي زواج مؤقّت واقعاً من امتهان المرأة ونحوه ؟‍!</w:t>
      </w:r>
    </w:p>
    <w:p w:rsidR="00CC0BC3" w:rsidRPr="008E5627" w:rsidRDefault="00CC0BC3" w:rsidP="008E5627">
      <w:pPr>
        <w:pStyle w:val="libNormal"/>
        <w:rPr>
          <w:rtl/>
        </w:rPr>
      </w:pPr>
      <w:r w:rsidRPr="008E5627">
        <w:rPr>
          <w:rFonts w:hint="cs"/>
          <w:rtl/>
        </w:rPr>
        <w:t>وإن قيل : بأنّ النص الشرعي هو الذي منح لهذا التفريق مبرّراته ، نقول : إنّ الزواج المؤقّت يملك من الشواهد سواء من القرآن أو من السنّة ما يكفي لإعطائها طابع المشروعية .</w:t>
      </w:r>
    </w:p>
    <w:p w:rsidR="00E75033" w:rsidRPr="002773F8" w:rsidRDefault="00E75033" w:rsidP="00E75033">
      <w:pPr>
        <w:pStyle w:val="libLine"/>
        <w:rPr>
          <w:rtl/>
        </w:rPr>
      </w:pPr>
      <w:r w:rsidRPr="002773F8">
        <w:rPr>
          <w:rFonts w:hint="cs"/>
          <w:rtl/>
        </w:rPr>
        <w:t>ــــــــــــــ</w:t>
      </w:r>
    </w:p>
    <w:p w:rsidR="0065351A" w:rsidRDefault="00CC0BC3" w:rsidP="00E75033">
      <w:pPr>
        <w:pStyle w:val="libFootnote0"/>
        <w:rPr>
          <w:rtl/>
        </w:rPr>
      </w:pPr>
      <w:r w:rsidRPr="00F25166">
        <w:rPr>
          <w:rFonts w:hint="cs"/>
          <w:rtl/>
        </w:rPr>
        <w:t>(1) حاشية الدسوقي ، الدسوقي : ج2 ص303 .</w:t>
      </w:r>
    </w:p>
    <w:p w:rsidR="0065351A" w:rsidRDefault="0065351A" w:rsidP="00DA744D">
      <w:pPr>
        <w:pStyle w:val="libNormal"/>
      </w:pPr>
      <w:r>
        <w:rPr>
          <w:rtl/>
        </w:rPr>
        <w:br w:type="page"/>
      </w:r>
    </w:p>
    <w:p w:rsidR="00CC0BC3" w:rsidRPr="00224466" w:rsidRDefault="00CC0BC3" w:rsidP="00224466">
      <w:pPr>
        <w:pStyle w:val="Heading2"/>
        <w:rPr>
          <w:rtl/>
        </w:rPr>
      </w:pPr>
      <w:bookmarkStart w:id="309" w:name="_Toc385250107"/>
      <w:r w:rsidRPr="00224466">
        <w:rPr>
          <w:rFonts w:hint="cs"/>
          <w:rtl/>
        </w:rPr>
        <w:lastRenderedPageBreak/>
        <w:t>الخاتمة</w:t>
      </w:r>
      <w:bookmarkEnd w:id="309"/>
    </w:p>
    <w:p w:rsidR="00CC0BC3" w:rsidRPr="008E5627" w:rsidRDefault="00CC0BC3" w:rsidP="003D24AF">
      <w:pPr>
        <w:pStyle w:val="libNormal"/>
        <w:rPr>
          <w:rtl/>
        </w:rPr>
      </w:pPr>
      <w:r w:rsidRPr="008E5627">
        <w:rPr>
          <w:rFonts w:hint="cs"/>
          <w:rtl/>
        </w:rPr>
        <w:t xml:space="preserve">بعد أن اتضح أنّ الزواج المؤقّت زواج شرعي لنص القرآن والسنّة النبوية المتواترة ، وقد ثبت إجماع واتفاق المسلمين قاطبة على تشريعة وممارسته على مستوى الواقع منذ عهد رسول الله </w:t>
      </w:r>
      <w:r w:rsidR="003D24AF" w:rsidRPr="00C942B4">
        <w:rPr>
          <w:rStyle w:val="libAlaemChar"/>
          <w:rFonts w:eastAsiaTheme="minorHAnsi"/>
          <w:rtl/>
        </w:rPr>
        <w:t>صلى‌الله‌عليه‌وآله‌وسلم</w:t>
      </w:r>
      <w:r w:rsidRPr="008E5627">
        <w:rPr>
          <w:rFonts w:hint="cs"/>
          <w:rtl/>
        </w:rPr>
        <w:t xml:space="preserve"> وأبي بكر وقسطاً من فترة خلافة عمر ، ولم يؤاخذ على مَن مارسه في ذلك الوقت ، لاسيّما وإنّنا نجد أنّ الكثير من كبار الصحابة تزوّج بهذا اللون من الزواج .</w:t>
      </w:r>
    </w:p>
    <w:p w:rsidR="00CC0BC3" w:rsidRPr="008E5627" w:rsidRDefault="00CC0BC3" w:rsidP="008E5627">
      <w:pPr>
        <w:pStyle w:val="libNormal"/>
        <w:rPr>
          <w:rtl/>
        </w:rPr>
      </w:pPr>
      <w:r w:rsidRPr="008E5627">
        <w:rPr>
          <w:rFonts w:hint="cs"/>
          <w:rtl/>
        </w:rPr>
        <w:t>وبعد أن اتضح كذلك أنّ نهي عمر هو السبب وراء ذلك ، لاسيّما بعد أن أعلن إقراره واعترافه بذلك ، بعد وضوح أنّ النسخ للقرآن أو السنّة لا يمكن أن يتحقق إلاّ بالقرآن والسنّة القطعية المتواترة ، ولا يسوغ لأي أحد نسخ الحكم الشرعي ، فالنتيجة إذاً مشروعية زواج المتعة في الإسلام بنص الكتاب والسنّة .</w:t>
      </w:r>
    </w:p>
    <w:p w:rsidR="00CC0BC3" w:rsidRPr="008E5627" w:rsidRDefault="00CC0BC3" w:rsidP="008E5627">
      <w:pPr>
        <w:pStyle w:val="libNormal"/>
        <w:rPr>
          <w:rtl/>
        </w:rPr>
      </w:pPr>
      <w:r w:rsidRPr="008E5627">
        <w:rPr>
          <w:rFonts w:hint="cs"/>
          <w:rtl/>
        </w:rPr>
        <w:t>ونختم حديثنا حول المتعة بذكر بعض الامتيازات والخصوصيات للمتعة :</w:t>
      </w:r>
    </w:p>
    <w:p w:rsidR="00CC0BC3" w:rsidRPr="008E5627" w:rsidRDefault="00CC0BC3" w:rsidP="008E5627">
      <w:pPr>
        <w:pStyle w:val="libNormal"/>
        <w:rPr>
          <w:rtl/>
        </w:rPr>
      </w:pPr>
      <w:r w:rsidRPr="008E5627">
        <w:rPr>
          <w:rFonts w:hint="cs"/>
          <w:rtl/>
        </w:rPr>
        <w:t>1ـ إنّ العلاقة الزوجية في الزواج المؤقّت لها طابعها القدسي الطاهر ؛ لأنّها قائمة على أساس العقد الشرعي ، وإن كان الشعور الذي صاغته التعبئة الفكرية المضادة التي أسندت قروناً طويلة استطاعت أن تفرغ هذه العلاقة من جوهرها وهويتها الأصيلة .</w:t>
      </w:r>
    </w:p>
    <w:p w:rsidR="00CC0BC3" w:rsidRPr="008E5627" w:rsidRDefault="00CC0BC3" w:rsidP="008E5627">
      <w:pPr>
        <w:pStyle w:val="libNormal"/>
        <w:rPr>
          <w:rtl/>
        </w:rPr>
      </w:pPr>
      <w:r w:rsidRPr="008E5627">
        <w:rPr>
          <w:rFonts w:hint="cs"/>
          <w:rtl/>
        </w:rPr>
        <w:t>2ـ خضوع المرأة في هذا اللون من الزواج لعدة ضوابط شرعية ، منها :</w:t>
      </w:r>
    </w:p>
    <w:p w:rsidR="00CC0BC3" w:rsidRPr="008E5627" w:rsidRDefault="00CC0BC3" w:rsidP="008E5627">
      <w:pPr>
        <w:pStyle w:val="libNormal"/>
        <w:rPr>
          <w:rtl/>
        </w:rPr>
      </w:pPr>
      <w:r w:rsidRPr="008E5627">
        <w:rPr>
          <w:rFonts w:hint="cs"/>
          <w:rtl/>
        </w:rPr>
        <w:t>أـ الوفاء بالالتزامات الشرعية التي يفرضها العقد .</w:t>
      </w:r>
    </w:p>
    <w:p w:rsidR="00CC0BC3" w:rsidRPr="008E5627" w:rsidRDefault="00CC0BC3" w:rsidP="008E5627">
      <w:pPr>
        <w:pStyle w:val="libNormal"/>
        <w:rPr>
          <w:rtl/>
        </w:rPr>
      </w:pPr>
      <w:r w:rsidRPr="008E5627">
        <w:rPr>
          <w:rFonts w:hint="cs"/>
          <w:rtl/>
        </w:rPr>
        <w:t>ب ـ الإحصان الذي تخلقه حالة العلاقة الزوجية .</w:t>
      </w:r>
    </w:p>
    <w:p w:rsidR="00CC0BC3" w:rsidRPr="008E5627" w:rsidRDefault="00CC0BC3" w:rsidP="008E5627">
      <w:pPr>
        <w:pStyle w:val="libNormal"/>
        <w:rPr>
          <w:rtl/>
        </w:rPr>
      </w:pPr>
      <w:r w:rsidRPr="008E5627">
        <w:rPr>
          <w:rFonts w:hint="cs"/>
          <w:rtl/>
        </w:rPr>
        <w:t>ج ـ العدّة الشرعية التي تحدّد وظيفة المرأة بعد الفراق .</w:t>
      </w:r>
    </w:p>
    <w:p w:rsidR="00CC0BC3" w:rsidRPr="008E5627" w:rsidRDefault="00CC0BC3" w:rsidP="008E5627">
      <w:pPr>
        <w:pStyle w:val="libNormal"/>
        <w:rPr>
          <w:rtl/>
        </w:rPr>
      </w:pPr>
      <w:r w:rsidRPr="008E5627">
        <w:rPr>
          <w:rFonts w:hint="cs"/>
          <w:rtl/>
        </w:rPr>
        <w:t>د ـ الارتباط بعصمة رجل واحد .</w:t>
      </w:r>
    </w:p>
    <w:p w:rsidR="00CC0BC3" w:rsidRPr="008E5627" w:rsidRDefault="00CC0BC3" w:rsidP="008E5627">
      <w:pPr>
        <w:pStyle w:val="libNormal"/>
        <w:rPr>
          <w:rtl/>
        </w:rPr>
      </w:pPr>
      <w:r w:rsidRPr="008E5627">
        <w:rPr>
          <w:rFonts w:hint="cs"/>
          <w:rtl/>
        </w:rPr>
        <w:t>هـ ـ العدّة عند انتهاء العلاقة المحدّدة بعينها .</w:t>
      </w:r>
    </w:p>
    <w:p w:rsidR="00772667" w:rsidRDefault="00CC0BC3" w:rsidP="008E5627">
      <w:pPr>
        <w:pStyle w:val="libNormal"/>
        <w:rPr>
          <w:rtl/>
        </w:rPr>
      </w:pPr>
      <w:r w:rsidRPr="008E5627">
        <w:rPr>
          <w:rFonts w:hint="cs"/>
          <w:rtl/>
        </w:rPr>
        <w:t>وهذه الضوابط الشرعية لا تختلف عمّا هي عليه من الزواج الدائم ، أمّا الأولاد فهم يحملون الصفة الشرعية ويلحقون بآبائهم وأمهاتهم ، وحكمهم حكم الأولاد في الزواج الدائم من حيث البنوّة والنفقة والتوارث .</w:t>
      </w:r>
    </w:p>
    <w:p w:rsidR="00772667" w:rsidRPr="008E5627" w:rsidRDefault="00772667" w:rsidP="00772667">
      <w:pPr>
        <w:pStyle w:val="libNormal"/>
        <w:rPr>
          <w:rtl/>
        </w:rPr>
      </w:pPr>
      <w:r w:rsidRPr="008E5627">
        <w:rPr>
          <w:rFonts w:hint="cs"/>
          <w:rtl/>
        </w:rPr>
        <w:t>وقد وضعت الشريعة عدّة احتياطات تحمي الأنساب من الضياع من خلال جعل فترة العدّة لأجل اكتشاف حالة الحمل وعدمه ومسؤولية الرجل في الولاية والرعاية والنفقة .</w:t>
      </w:r>
    </w:p>
    <w:p w:rsidR="00772667" w:rsidRDefault="00772667" w:rsidP="00FF4C5D">
      <w:pPr>
        <w:pStyle w:val="libNormal"/>
      </w:pPr>
      <w:r>
        <w:rPr>
          <w:rtl/>
        </w:rPr>
        <w:br w:type="page"/>
      </w:r>
    </w:p>
    <w:p w:rsidR="00CC0BC3" w:rsidRPr="008E5627" w:rsidRDefault="00CC0BC3" w:rsidP="008E5627">
      <w:pPr>
        <w:pStyle w:val="libNormal"/>
        <w:rPr>
          <w:rtl/>
        </w:rPr>
      </w:pPr>
      <w:r w:rsidRPr="008E5627">
        <w:rPr>
          <w:rFonts w:hint="cs"/>
          <w:rtl/>
        </w:rPr>
        <w:lastRenderedPageBreak/>
        <w:t>3ـ إنّ لهذا اللون من الزواج أهداف متعددة أخرى ، منها :</w:t>
      </w:r>
    </w:p>
    <w:p w:rsidR="00CC0BC3" w:rsidRPr="008E5627" w:rsidRDefault="00CC0BC3" w:rsidP="008E5627">
      <w:pPr>
        <w:pStyle w:val="libNormal"/>
        <w:rPr>
          <w:rtl/>
        </w:rPr>
      </w:pPr>
      <w:r w:rsidRPr="008E5627">
        <w:rPr>
          <w:rFonts w:hint="cs"/>
          <w:rtl/>
        </w:rPr>
        <w:t>1ـ الاستقرار النفسي ، وهو نفس الهدف الذي يتوفّر في الزواج الدائم .</w:t>
      </w:r>
    </w:p>
    <w:p w:rsidR="00CC0BC3" w:rsidRPr="008E5627" w:rsidRDefault="00CC0BC3" w:rsidP="008E5627">
      <w:pPr>
        <w:pStyle w:val="libNormal"/>
        <w:rPr>
          <w:rtl/>
        </w:rPr>
      </w:pPr>
      <w:r w:rsidRPr="008E5627">
        <w:rPr>
          <w:rFonts w:hint="cs"/>
          <w:rtl/>
        </w:rPr>
        <w:t>2ـ تلبية الحاجة الجنسية عند الإنسان ، فالإسلام طرح ثلاث صيغ لإشباع الحاجة الجنسية عند الإنسان ، ووضع لكل صيغة ضوابطها الخاصة وهي : ( الزواج الدائم ، الزواج المؤقّت ، وملك اليمين ) فلأجل استيعاب الإسلام لكل حاجات الإنسان وفي مختلف الحالات ، وضع صيغ متعددة تملأ كل الامتدادات التي تتسع لها هذه الحاجة ؛ وبذلك ساهم الزواج المؤقّت من خلق حصانة للإنسان تحميه من الانزلاقات السائبة في درب الرذيلة ؛ لأنّ الجنس طاقة هائجة إذا لم تحصن بالزواج فإنه سوف تنفلت في مسارات الرذيلة لما تحمله من مثيرات ومغريات صارخة .</w:t>
      </w:r>
    </w:p>
    <w:p w:rsidR="00CC0BC3" w:rsidRPr="008E5627" w:rsidRDefault="00CC0BC3" w:rsidP="00772667">
      <w:pPr>
        <w:pStyle w:val="libNormal"/>
        <w:rPr>
          <w:rtl/>
        </w:rPr>
      </w:pPr>
      <w:r w:rsidRPr="008E5627">
        <w:rPr>
          <w:rFonts w:hint="cs"/>
          <w:rtl/>
        </w:rPr>
        <w:t>وقد يكون الزواج المؤقّت الأصل الأمثل في بناء الأسرة لاسيّما في الحالات الاستثنائية التي تطرأ على حياة الزوج تضعه أمام عدة خيارات صعبة بين الانزلاق في درب الرذيلة ، أو الكبت الذي يحمل مضاعفات خطيرة ، أو التعدد في الزواج الدائم ، وقد لا تتوفّر إمكانياته وظروفه الدائمة .</w:t>
      </w:r>
    </w:p>
    <w:p w:rsidR="00CC0BC3" w:rsidRPr="008E5627" w:rsidRDefault="00CC0BC3" w:rsidP="008E5627">
      <w:pPr>
        <w:pStyle w:val="libNormal"/>
        <w:rPr>
          <w:rtl/>
        </w:rPr>
      </w:pPr>
      <w:r w:rsidRPr="008E5627">
        <w:rPr>
          <w:rFonts w:hint="cs"/>
          <w:rtl/>
        </w:rPr>
        <w:t>والحاصل : إنّ الزواج المؤقّت حينما طرحه الإسلام لم يطرحه بديلاً للزواج الدائم ، وإنّما لملأ الفراغات التي تستعصي على الزواج الدائم ، ومعالجة الحالات الاستثنائية في حياة الإنسان .</w:t>
      </w:r>
    </w:p>
    <w:p w:rsidR="00CC0BC3" w:rsidRPr="00DF3795" w:rsidRDefault="00CC0BC3" w:rsidP="00DF3795">
      <w:pPr>
        <w:pStyle w:val="Heading2"/>
        <w:rPr>
          <w:rtl/>
        </w:rPr>
      </w:pPr>
      <w:bookmarkStart w:id="310" w:name="_Toc385250108"/>
      <w:r w:rsidRPr="00DF3795">
        <w:rPr>
          <w:rFonts w:hint="cs"/>
          <w:rtl/>
        </w:rPr>
        <w:t>الخلاصة</w:t>
      </w:r>
      <w:bookmarkEnd w:id="310"/>
    </w:p>
    <w:p w:rsidR="00CC0BC3" w:rsidRPr="008E5627" w:rsidRDefault="00CC0BC3" w:rsidP="003D24AF">
      <w:pPr>
        <w:pStyle w:val="libNormal"/>
        <w:rPr>
          <w:rtl/>
        </w:rPr>
      </w:pPr>
      <w:r w:rsidRPr="008E5627">
        <w:rPr>
          <w:rFonts w:hint="cs"/>
          <w:rtl/>
        </w:rPr>
        <w:t xml:space="preserve">إنّ الزواج المؤقت زواج حقيقة بنص الكتاب والسنّة ، وكان متعارفاً في عصر رسول الله </w:t>
      </w:r>
      <w:r w:rsidR="003D24AF" w:rsidRPr="00C942B4">
        <w:rPr>
          <w:rStyle w:val="libAlaemChar"/>
          <w:rFonts w:eastAsiaTheme="minorHAnsi"/>
          <w:rtl/>
        </w:rPr>
        <w:t>صلى‌الله‌عليه‌وآله‌وسلم</w:t>
      </w:r>
      <w:r w:rsidRPr="008E5627">
        <w:rPr>
          <w:rFonts w:hint="cs"/>
          <w:rtl/>
        </w:rPr>
        <w:t xml:space="preserve"> إلى أنّ جاء عمر ونهى عن هذا اللون من الزواج الذي شرّعته السماء !!</w:t>
      </w:r>
    </w:p>
    <w:p w:rsidR="00CC0BC3" w:rsidRDefault="00CC0BC3" w:rsidP="00F94F90">
      <w:pPr>
        <w:pStyle w:val="libNormal"/>
        <w:rPr>
          <w:rtl/>
        </w:rPr>
      </w:pPr>
      <w:r w:rsidRPr="00D10147">
        <w:rPr>
          <w:rFonts w:hint="cs"/>
          <w:rtl/>
        </w:rPr>
        <w:t xml:space="preserve">وقد أجمع العلماء بالاتفاق ، وعلى اختلاف طبقاتهم واتجاهاتهم ، بأنّ الله تعالى أنزل آية بشأن مشروعية المتعة ، وهي قوله تعالى : </w:t>
      </w:r>
      <w:r w:rsidR="00F94F90" w:rsidRPr="00980442">
        <w:rPr>
          <w:rStyle w:val="libAlaemChar"/>
          <w:rFonts w:eastAsiaTheme="minorHAnsi"/>
          <w:rtl/>
        </w:rPr>
        <w:t>(</w:t>
      </w:r>
      <w:r w:rsidRPr="00E43155">
        <w:rPr>
          <w:rStyle w:val="libAieChar"/>
          <w:rFonts w:hint="cs"/>
          <w:rtl/>
        </w:rPr>
        <w:t xml:space="preserve"> </w:t>
      </w:r>
      <w:r w:rsidRPr="00EE47A1">
        <w:rPr>
          <w:rStyle w:val="libAieChar"/>
          <w:rFonts w:hint="cs"/>
          <w:rtl/>
        </w:rPr>
        <w:t>فَمَا اسْتَمْتَعْتُم</w:t>
      </w:r>
      <w:r w:rsidR="00CB1BFA" w:rsidRPr="00EE47A1">
        <w:rPr>
          <w:rStyle w:val="libAieChar"/>
          <w:rFonts w:hint="cs"/>
          <w:rtl/>
        </w:rPr>
        <w:t xml:space="preserve"> </w:t>
      </w:r>
      <w:r w:rsidRPr="00EE47A1">
        <w:rPr>
          <w:rStyle w:val="libAieChar"/>
          <w:rFonts w:hint="cs"/>
          <w:rtl/>
        </w:rPr>
        <w:t>بِهِ</w:t>
      </w:r>
      <w:r w:rsidR="00CB1BFA" w:rsidRPr="00EE47A1">
        <w:rPr>
          <w:rStyle w:val="libAieChar"/>
        </w:rPr>
        <w:t xml:space="preserve"> </w:t>
      </w:r>
      <w:r w:rsidRPr="00EE47A1">
        <w:rPr>
          <w:rStyle w:val="libAieChar"/>
          <w:rFonts w:hint="cs"/>
          <w:rtl/>
        </w:rPr>
        <w:t>مِنْهُنَّ فَآتُوهُنَّ</w:t>
      </w:r>
      <w:r w:rsidR="0089678F" w:rsidRPr="00EE47A1">
        <w:rPr>
          <w:rStyle w:val="libAieChar"/>
          <w:rFonts w:hint="cs"/>
          <w:rtl/>
        </w:rPr>
        <w:t xml:space="preserve"> </w:t>
      </w:r>
      <w:r w:rsidRPr="00EE47A1">
        <w:rPr>
          <w:rStyle w:val="libAieChar"/>
          <w:rFonts w:hint="cs"/>
          <w:rtl/>
        </w:rPr>
        <w:t>أُجُورَهُنَّ</w:t>
      </w:r>
      <w:r w:rsidR="0089678F" w:rsidRPr="00EE47A1">
        <w:rPr>
          <w:rStyle w:val="libAieChar"/>
        </w:rPr>
        <w:t xml:space="preserve"> </w:t>
      </w:r>
      <w:r w:rsidRPr="00EE47A1">
        <w:rPr>
          <w:rStyle w:val="libAieChar"/>
          <w:rFonts w:hint="cs"/>
          <w:rtl/>
        </w:rPr>
        <w:t>فَرِيضَةً</w:t>
      </w:r>
      <w:r w:rsidRPr="00E43155">
        <w:rPr>
          <w:rStyle w:val="libAieChar"/>
          <w:rFonts w:hint="cs"/>
          <w:rtl/>
        </w:rPr>
        <w:t xml:space="preserve"> </w:t>
      </w:r>
      <w:r w:rsidR="00F94F90">
        <w:rPr>
          <w:rStyle w:val="libAlaemChar"/>
          <w:rFonts w:eastAsiaTheme="minorHAnsi" w:hint="cs"/>
          <w:rtl/>
        </w:rPr>
        <w:t>)</w:t>
      </w:r>
      <w:r w:rsidRPr="0089678F">
        <w:rPr>
          <w:rStyle w:val="libFootnotenumChar"/>
          <w:rFonts w:hint="cs"/>
          <w:rtl/>
        </w:rPr>
        <w:t xml:space="preserve"> (1)</w:t>
      </w:r>
      <w:r w:rsidRPr="00D10147">
        <w:rPr>
          <w:rFonts w:hint="cs"/>
          <w:rtl/>
        </w:rPr>
        <w:t xml:space="preserve"> وهي صريحة في الدلالة على تشريع الزواج المؤقّت .</w:t>
      </w:r>
    </w:p>
    <w:p w:rsidR="00CC0BC3" w:rsidRPr="008E5627" w:rsidRDefault="00CC0BC3" w:rsidP="003D24AF">
      <w:pPr>
        <w:pStyle w:val="libNormal"/>
        <w:rPr>
          <w:rtl/>
        </w:rPr>
      </w:pPr>
      <w:r w:rsidRPr="008E5627">
        <w:rPr>
          <w:rFonts w:hint="cs"/>
          <w:rtl/>
        </w:rPr>
        <w:t xml:space="preserve">وقد وردت عدّة روايات العامة من المصادر السنّيّة الصحيحة ، تدل بكل وضوح على عدم نسخ هذه الآية ، ولم ينه النبي </w:t>
      </w:r>
      <w:r w:rsidR="003D24AF" w:rsidRPr="00C942B4">
        <w:rPr>
          <w:rStyle w:val="libAlaemChar"/>
          <w:rFonts w:eastAsiaTheme="minorHAnsi"/>
          <w:rtl/>
        </w:rPr>
        <w:t>صلى‌الله‌عليه‌وآله‌وسلم</w:t>
      </w:r>
      <w:r w:rsidRPr="008E5627">
        <w:rPr>
          <w:rFonts w:hint="cs"/>
          <w:rtl/>
        </w:rPr>
        <w:t xml:space="preserve"> عن هذا اللون من الزواج ، بحيث نجد أنّ كبار الصحابة ، بل المسلمين قاطبة استقبلوا هذا الحكم برحابة صدر من دون استغراب وتوقّف ، وقد وردت عدّة من الروايات في هذا الصدد .</w:t>
      </w:r>
    </w:p>
    <w:p w:rsidR="00E75033" w:rsidRPr="002773F8" w:rsidRDefault="00E75033" w:rsidP="00E75033">
      <w:pPr>
        <w:pStyle w:val="libLine"/>
        <w:rPr>
          <w:rtl/>
        </w:rPr>
      </w:pPr>
      <w:r w:rsidRPr="002773F8">
        <w:rPr>
          <w:rFonts w:hint="cs"/>
          <w:rtl/>
        </w:rPr>
        <w:t>ــــــــــــــ</w:t>
      </w:r>
    </w:p>
    <w:p w:rsidR="00772667" w:rsidRDefault="00CC0BC3" w:rsidP="00E75033">
      <w:pPr>
        <w:pStyle w:val="libFootnote0"/>
        <w:rPr>
          <w:rtl/>
        </w:rPr>
      </w:pPr>
      <w:r w:rsidRPr="00F25166">
        <w:rPr>
          <w:rFonts w:hint="cs"/>
          <w:rtl/>
        </w:rPr>
        <w:t>(1) النساء : 24 .</w:t>
      </w:r>
    </w:p>
    <w:p w:rsidR="00772667" w:rsidRDefault="00772667" w:rsidP="00DA744D">
      <w:pPr>
        <w:pStyle w:val="libNormal"/>
      </w:pPr>
      <w:r>
        <w:rPr>
          <w:rtl/>
        </w:rPr>
        <w:br w:type="page"/>
      </w:r>
    </w:p>
    <w:p w:rsidR="00CC0BC3" w:rsidRPr="008E5627" w:rsidRDefault="00CC0BC3" w:rsidP="008E5627">
      <w:pPr>
        <w:pStyle w:val="libNormal"/>
        <w:rPr>
          <w:rtl/>
        </w:rPr>
      </w:pPr>
      <w:r w:rsidRPr="008E5627">
        <w:rPr>
          <w:rFonts w:hint="cs"/>
          <w:rtl/>
        </w:rPr>
        <w:lastRenderedPageBreak/>
        <w:t>2ـ إنّ الذين ادّعوا تحريم المتعة ، قد تضاربت آراؤهم وتباينت مواقفهم حول نسخ آية تحليل المتعة ، فالبعض قال إنها منسوخة بالقرآن ، وانقسم هذا البعض إلى عدة أقوال قد تصل إلى أكثر من ثلاثة ، كل يدعي إنها نسخت بآية ، غير الآية التي يدّعيها الآخر ، مع أن هذه الادّعاءات لا أساس لها من الصحة ، فضلاً عن وجود عدّة من الروايات الصحيحة من مصادرهم تؤكد على عدم نسخ آية تحليل المتعة بأي ناسخ .</w:t>
      </w:r>
    </w:p>
    <w:p w:rsidR="00CC0BC3" w:rsidRPr="008E5627" w:rsidRDefault="00CC0BC3" w:rsidP="008E5627">
      <w:pPr>
        <w:pStyle w:val="libNormal"/>
        <w:rPr>
          <w:rtl/>
        </w:rPr>
      </w:pPr>
      <w:r w:rsidRPr="008E5627">
        <w:rPr>
          <w:rFonts w:hint="cs"/>
          <w:rtl/>
        </w:rPr>
        <w:t>3ـ لقد ذكروا في هذا المقام مجموعة من الروايات ، إلاّ أنّها أخبار آحاد لا تنهض لإثبات النسخ ، مضافاً لمعارضتها بروايات صحيحة تنص على عدم نسخ الآية ، فضلاً عن اضطراب وتناقض هذه الرواية الدالة على النسخ ، فالبعض يدعي أنّ النسخ صدر في يوم خيبر ، وآخر في أوطاس ، وثالث يوم الفتح وهكذا .</w:t>
      </w:r>
    </w:p>
    <w:p w:rsidR="00CC0BC3" w:rsidRPr="008E5627" w:rsidRDefault="00CC0BC3" w:rsidP="008E5627">
      <w:pPr>
        <w:pStyle w:val="libNormal"/>
        <w:rPr>
          <w:rtl/>
        </w:rPr>
      </w:pPr>
      <w:r w:rsidRPr="008E5627">
        <w:rPr>
          <w:rFonts w:hint="cs"/>
          <w:rtl/>
        </w:rPr>
        <w:t>مع أنّ هذه الروايات تتناقض مع جملة من الشواهد والروايات المعتبرة عند العامة ، وكذلك ما تؤكّده مصادر التفسير والتاريخ على أنّ النهي قد صدر من عمر وباعترافه نفسه .</w:t>
      </w:r>
    </w:p>
    <w:p w:rsidR="00E75033" w:rsidRDefault="00CC0BC3" w:rsidP="00D10147">
      <w:pPr>
        <w:pStyle w:val="libNormal"/>
        <w:rPr>
          <w:rtl/>
        </w:rPr>
      </w:pPr>
      <w:r w:rsidRPr="00D10147">
        <w:rPr>
          <w:rFonts w:hint="cs"/>
          <w:rtl/>
        </w:rPr>
        <w:t>وبذلك يتضح أنّ الزواج المؤقّت هو الحل الأمثل للمشكلة الجنسية التي عجزت بقية الحلول من احتوائها أو القضاء عليها ، ومن هنا نجد أنّه قد ورد عن الإمام علي وابن عباس أنّه : ( لولا نهي عمر عن المتعة ما زنى إلاّ شقي ) .</w:t>
      </w:r>
    </w:p>
    <w:p w:rsidR="00E75033" w:rsidRDefault="00E75033" w:rsidP="00772667">
      <w:pPr>
        <w:pStyle w:val="libNormal"/>
        <w:rPr>
          <w:rtl/>
        </w:rPr>
      </w:pPr>
      <w:r>
        <w:rPr>
          <w:rtl/>
        </w:rPr>
        <w:br w:type="page"/>
      </w:r>
    </w:p>
    <w:p w:rsidR="00CC0BC3" w:rsidRPr="007427AB" w:rsidRDefault="00CC0BC3" w:rsidP="007427AB">
      <w:pPr>
        <w:pStyle w:val="Heading2Center"/>
        <w:rPr>
          <w:rtl/>
        </w:rPr>
      </w:pPr>
      <w:bookmarkStart w:id="311" w:name="21"/>
      <w:bookmarkStart w:id="312" w:name="_Toc385250109"/>
      <w:r w:rsidRPr="007427AB">
        <w:rPr>
          <w:rFonts w:hint="cs"/>
          <w:rtl/>
        </w:rPr>
        <w:lastRenderedPageBreak/>
        <w:t>فهرست المصادر</w:t>
      </w:r>
      <w:bookmarkEnd w:id="311"/>
      <w:bookmarkEnd w:id="312"/>
    </w:p>
    <w:p w:rsidR="00CC0BC3" w:rsidRDefault="00CC0BC3" w:rsidP="00214C08">
      <w:pPr>
        <w:pStyle w:val="libNormal"/>
        <w:rPr>
          <w:rtl/>
        </w:rPr>
      </w:pPr>
      <w:r w:rsidRPr="00480ABA">
        <w:rPr>
          <w:rStyle w:val="libBold1Char"/>
          <w:rFonts w:hint="cs"/>
          <w:rtl/>
        </w:rPr>
        <w:t>1 ـ أئمّتنا</w:t>
      </w:r>
      <w:r w:rsidRPr="00D10147">
        <w:rPr>
          <w:rFonts w:hint="cs"/>
          <w:rtl/>
        </w:rPr>
        <w:t xml:space="preserve"> ، علي دخيل ، نشر دار الإمام الرضا </w:t>
      </w:r>
      <w:r w:rsidR="00214C08" w:rsidRPr="00214C08">
        <w:rPr>
          <w:rStyle w:val="libAlaemChar"/>
          <w:rFonts w:eastAsiaTheme="minorHAnsi"/>
          <w:rtl/>
        </w:rPr>
        <w:t>عليه‌السلام</w:t>
      </w:r>
      <w:r w:rsidRPr="00D10147">
        <w:rPr>
          <w:rFonts w:hint="cs"/>
          <w:rtl/>
        </w:rPr>
        <w:t xml:space="preserve"> ، ودار المرتضى ، ط6 ، 1402هـ .</w:t>
      </w:r>
    </w:p>
    <w:p w:rsidR="00CC0BC3" w:rsidRDefault="00CC0BC3" w:rsidP="00D10147">
      <w:pPr>
        <w:pStyle w:val="libNormal"/>
        <w:rPr>
          <w:rtl/>
        </w:rPr>
      </w:pPr>
      <w:r w:rsidRPr="00480ABA">
        <w:rPr>
          <w:rStyle w:val="libBold1Char"/>
          <w:rFonts w:hint="cs"/>
          <w:rtl/>
        </w:rPr>
        <w:t>2 ـ الإتحاف بحب الأشراف</w:t>
      </w:r>
      <w:r w:rsidRPr="00D10147">
        <w:rPr>
          <w:rFonts w:hint="cs"/>
          <w:rtl/>
        </w:rPr>
        <w:t xml:space="preserve"> ، عبد الله بن محمد بن عامر الشبراوي الشافعي ، تحقيق : سامي الغريري ، نشر دار الكتاب الإسلامي ، ط1 ، 1423هـ .</w:t>
      </w:r>
    </w:p>
    <w:p w:rsidR="00CC0BC3" w:rsidRDefault="00CC0BC3" w:rsidP="00D10147">
      <w:pPr>
        <w:pStyle w:val="libNormal"/>
        <w:rPr>
          <w:rtl/>
        </w:rPr>
      </w:pPr>
      <w:r w:rsidRPr="00480ABA">
        <w:rPr>
          <w:rStyle w:val="libBold1Char"/>
          <w:rFonts w:hint="cs"/>
          <w:rtl/>
        </w:rPr>
        <w:t>3 ـ أحاديث الطوال</w:t>
      </w:r>
      <w:r w:rsidRPr="00D10147">
        <w:rPr>
          <w:rFonts w:hint="cs"/>
          <w:rtl/>
        </w:rPr>
        <w:t xml:space="preserve"> ، سليمان بن أحمد الطبراني ، تحقيق : مصطفى عبد القادر عطا ، نشر دار الكتب العلمية ـ بيروت ـ ط1 ، 1412هـ .</w:t>
      </w:r>
    </w:p>
    <w:p w:rsidR="00CC0BC3" w:rsidRDefault="00CC0BC3" w:rsidP="00D10147">
      <w:pPr>
        <w:pStyle w:val="libNormal"/>
        <w:rPr>
          <w:rtl/>
        </w:rPr>
      </w:pPr>
      <w:r w:rsidRPr="00480ABA">
        <w:rPr>
          <w:rStyle w:val="libBold1Char"/>
          <w:rFonts w:hint="cs"/>
          <w:rtl/>
        </w:rPr>
        <w:t>4 ـ الاحتجاج</w:t>
      </w:r>
      <w:r w:rsidRPr="00D10147">
        <w:rPr>
          <w:rFonts w:hint="cs"/>
          <w:rtl/>
        </w:rPr>
        <w:t xml:space="preserve"> ، الطبرسي ، تحقيق : محمد باقر الخرسان ، نشر دار النعمان . </w:t>
      </w:r>
    </w:p>
    <w:p w:rsidR="00CC0BC3" w:rsidRDefault="00CC0BC3" w:rsidP="00D10147">
      <w:pPr>
        <w:pStyle w:val="libNormal"/>
        <w:rPr>
          <w:rtl/>
        </w:rPr>
      </w:pPr>
      <w:r w:rsidRPr="00480ABA">
        <w:rPr>
          <w:rStyle w:val="libBold1Char"/>
          <w:rFonts w:hint="cs"/>
          <w:rtl/>
        </w:rPr>
        <w:t>5 ـ أحكام القرآن</w:t>
      </w:r>
      <w:r w:rsidRPr="00D10147">
        <w:rPr>
          <w:rFonts w:hint="cs"/>
          <w:rtl/>
        </w:rPr>
        <w:t xml:space="preserve"> ، الجصاص ، تحقيق : محمد علي شاهين ، نشر دار الكتب العلمية ، ط1 ، 1415هـ .</w:t>
      </w:r>
    </w:p>
    <w:p w:rsidR="00CC0BC3" w:rsidRDefault="00CC0BC3" w:rsidP="00D10147">
      <w:pPr>
        <w:pStyle w:val="libNormal"/>
        <w:rPr>
          <w:rtl/>
        </w:rPr>
      </w:pPr>
      <w:r w:rsidRPr="00480ABA">
        <w:rPr>
          <w:rStyle w:val="libBold1Char"/>
          <w:rFonts w:hint="cs"/>
          <w:rtl/>
        </w:rPr>
        <w:t>6 ـ إحياء علوم الدين</w:t>
      </w:r>
      <w:r w:rsidRPr="00D10147">
        <w:rPr>
          <w:rFonts w:hint="cs"/>
          <w:rtl/>
        </w:rPr>
        <w:t xml:space="preserve"> ، أبو حامد محمد بن محمد الغزالي ، نشر دار المعرفة ـ بيروت .</w:t>
      </w:r>
    </w:p>
    <w:p w:rsidR="00CC0BC3" w:rsidRDefault="00CC0BC3" w:rsidP="00D10147">
      <w:pPr>
        <w:pStyle w:val="libNormal"/>
        <w:rPr>
          <w:rtl/>
        </w:rPr>
      </w:pPr>
      <w:r w:rsidRPr="00480ABA">
        <w:rPr>
          <w:rStyle w:val="libBold1Char"/>
          <w:rFonts w:hint="cs"/>
          <w:rtl/>
        </w:rPr>
        <w:t>7 ـ أخبار الدول وآثار الأول في التأريخ</w:t>
      </w:r>
      <w:r w:rsidRPr="00D10147">
        <w:rPr>
          <w:rFonts w:hint="cs"/>
          <w:rtl/>
        </w:rPr>
        <w:t xml:space="preserve"> ، أحمد بن يوسف القرماني ، تحقيق : فهمي سعد وأحمد حطيط ، نشر عالم الكتب بيروت ، ط1 ، 1412هـ ق .</w:t>
      </w:r>
    </w:p>
    <w:p w:rsidR="00CC0BC3" w:rsidRDefault="00CC0BC3" w:rsidP="00D10147">
      <w:pPr>
        <w:pStyle w:val="libNormal"/>
        <w:rPr>
          <w:rtl/>
        </w:rPr>
      </w:pPr>
      <w:r w:rsidRPr="00480ABA">
        <w:rPr>
          <w:rStyle w:val="libBold1Char"/>
          <w:rFonts w:hint="cs"/>
          <w:rtl/>
        </w:rPr>
        <w:t>8 ـ الأخوان</w:t>
      </w:r>
      <w:r w:rsidRPr="00D10147">
        <w:rPr>
          <w:rFonts w:hint="cs"/>
          <w:rtl/>
        </w:rPr>
        <w:t xml:space="preserve"> ، الحافظ ابن أبي الدنيا ، تحقيق : محمد بن عبد الرحمان طوالية ، بإشراق نجم عبد الرحمان خلف ، نشر دار الاعتصام .</w:t>
      </w:r>
    </w:p>
    <w:p w:rsidR="00CC0BC3" w:rsidRDefault="00CC0BC3" w:rsidP="00D10147">
      <w:pPr>
        <w:pStyle w:val="libNormal"/>
        <w:rPr>
          <w:rtl/>
        </w:rPr>
      </w:pPr>
      <w:r w:rsidRPr="00480ABA">
        <w:rPr>
          <w:rStyle w:val="libBold1Char"/>
          <w:rFonts w:hint="cs"/>
          <w:rtl/>
        </w:rPr>
        <w:t>9 ـ الأذكار النووية</w:t>
      </w:r>
      <w:r w:rsidRPr="00D10147">
        <w:rPr>
          <w:rFonts w:hint="cs"/>
          <w:rtl/>
        </w:rPr>
        <w:t xml:space="preserve"> ، يحيى بن شرف النووي ، نشر دار الفكر ـ بيروت 1414هـ ق .</w:t>
      </w:r>
    </w:p>
    <w:p w:rsidR="00CC0BC3" w:rsidRDefault="00CC0BC3" w:rsidP="00D10147">
      <w:pPr>
        <w:pStyle w:val="libNormal"/>
        <w:rPr>
          <w:rtl/>
        </w:rPr>
      </w:pPr>
      <w:r w:rsidRPr="00480ABA">
        <w:rPr>
          <w:rStyle w:val="libBold1Char"/>
          <w:rFonts w:hint="cs"/>
          <w:rtl/>
        </w:rPr>
        <w:t>10 ـ أرجح المطالب</w:t>
      </w:r>
      <w:r w:rsidRPr="00D10147">
        <w:rPr>
          <w:rFonts w:hint="cs"/>
          <w:rtl/>
        </w:rPr>
        <w:t xml:space="preserve"> ، للعلاّمة أبي عبد الله الرازي .</w:t>
      </w:r>
    </w:p>
    <w:p w:rsidR="00CC0BC3" w:rsidRDefault="00CC0BC3" w:rsidP="00D10147">
      <w:pPr>
        <w:pStyle w:val="libNormal"/>
        <w:rPr>
          <w:rtl/>
        </w:rPr>
      </w:pPr>
      <w:r w:rsidRPr="00480ABA">
        <w:rPr>
          <w:rStyle w:val="libBold1Char"/>
          <w:rFonts w:hint="cs"/>
          <w:rtl/>
        </w:rPr>
        <w:t>11 ـ إرشاد الساري لشرح صحيح البخاري</w:t>
      </w:r>
      <w:r w:rsidRPr="00D10147">
        <w:rPr>
          <w:rFonts w:hint="cs"/>
          <w:rtl/>
        </w:rPr>
        <w:t xml:space="preserve"> ، شهاب الدين أحمد القسطلاني ، نشر دار الفكر ـ بيروت ، طبعة عام 1421هـ .</w:t>
      </w:r>
    </w:p>
    <w:p w:rsidR="00CC0BC3" w:rsidRDefault="00CC0BC3" w:rsidP="00D10147">
      <w:pPr>
        <w:pStyle w:val="libNormal"/>
        <w:rPr>
          <w:rtl/>
        </w:rPr>
      </w:pPr>
      <w:r w:rsidRPr="00480ABA">
        <w:rPr>
          <w:rStyle w:val="libBold1Char"/>
          <w:rFonts w:hint="cs"/>
          <w:rtl/>
        </w:rPr>
        <w:t>12 ـ إرواء الغليل ، محمد ناصر الألباني</w:t>
      </w:r>
      <w:r w:rsidRPr="00D10147">
        <w:rPr>
          <w:rFonts w:hint="cs"/>
          <w:rtl/>
        </w:rPr>
        <w:t xml:space="preserve"> ، تحقيق : زهير الشاويش ، نشر المكتب الإسلامي ، ط2 ، 1405هـ .</w:t>
      </w:r>
    </w:p>
    <w:p w:rsidR="00CC0BC3" w:rsidRDefault="00CC0BC3" w:rsidP="00D10147">
      <w:pPr>
        <w:pStyle w:val="libNormal"/>
        <w:rPr>
          <w:rtl/>
        </w:rPr>
      </w:pPr>
      <w:r w:rsidRPr="00480ABA">
        <w:rPr>
          <w:rStyle w:val="libBold1Char"/>
          <w:rFonts w:hint="cs"/>
          <w:rtl/>
        </w:rPr>
        <w:t>13 ـ أسباب النزول</w:t>
      </w:r>
      <w:r w:rsidRPr="00D10147">
        <w:rPr>
          <w:rFonts w:hint="cs"/>
          <w:rtl/>
        </w:rPr>
        <w:t xml:space="preserve"> ، علي بن أحمد الواحدي النيسابوري الواحدي ، نشر دار الكتب العربي ـ بيروت ، تحقيق : السيد الجميلي ، ط7 عام 1419هـ .</w:t>
      </w:r>
    </w:p>
    <w:p w:rsidR="00CC0BC3" w:rsidRDefault="00CC0BC3" w:rsidP="00D10147">
      <w:pPr>
        <w:pStyle w:val="libNormal"/>
        <w:rPr>
          <w:rtl/>
        </w:rPr>
      </w:pPr>
      <w:r w:rsidRPr="00480ABA">
        <w:rPr>
          <w:rStyle w:val="libBold1Char"/>
          <w:rFonts w:hint="cs"/>
          <w:rtl/>
        </w:rPr>
        <w:t>14 ـ الاستغاثة</w:t>
      </w:r>
      <w:r w:rsidRPr="00D10147">
        <w:rPr>
          <w:rFonts w:hint="cs"/>
          <w:rtl/>
        </w:rPr>
        <w:t xml:space="preserve"> ، علي بن أحمد الكوفي .</w:t>
      </w:r>
    </w:p>
    <w:p w:rsidR="00772667" w:rsidRDefault="00CC0BC3" w:rsidP="00D10147">
      <w:pPr>
        <w:pStyle w:val="libNormal"/>
        <w:rPr>
          <w:rtl/>
        </w:rPr>
      </w:pPr>
      <w:r w:rsidRPr="00480ABA">
        <w:rPr>
          <w:rStyle w:val="libBold1Char"/>
          <w:rFonts w:hint="cs"/>
          <w:rtl/>
        </w:rPr>
        <w:t>15 ـ أسد الغابة</w:t>
      </w:r>
      <w:r w:rsidRPr="00D10147">
        <w:rPr>
          <w:rFonts w:hint="cs"/>
          <w:rtl/>
        </w:rPr>
        <w:t xml:space="preserve"> ، عِزّ الدين أبو الحسن علي بن أبي لكرم الشيباني ، المعروف ابن الأثير ،نشر دار الكتب العلمية ـ بيروت ، إسماعيليان ـ طهران .</w:t>
      </w:r>
    </w:p>
    <w:p w:rsidR="00772667" w:rsidRDefault="00772667" w:rsidP="00FF4C5D">
      <w:pPr>
        <w:pStyle w:val="libNormal"/>
        <w:rPr>
          <w:rtl/>
        </w:rPr>
      </w:pPr>
      <w:r>
        <w:rPr>
          <w:rtl/>
        </w:rPr>
        <w:br w:type="page"/>
      </w:r>
    </w:p>
    <w:p w:rsidR="00CC0BC3" w:rsidRDefault="00CC0BC3" w:rsidP="00D10147">
      <w:pPr>
        <w:pStyle w:val="libNormal"/>
        <w:rPr>
          <w:rtl/>
        </w:rPr>
      </w:pPr>
      <w:r w:rsidRPr="00480ABA">
        <w:rPr>
          <w:rStyle w:val="libBold1Char"/>
          <w:rFonts w:hint="cs"/>
          <w:rtl/>
        </w:rPr>
        <w:lastRenderedPageBreak/>
        <w:t>16 ـ الأسرار الفاطمية</w:t>
      </w:r>
      <w:r w:rsidRPr="00D10147">
        <w:rPr>
          <w:rFonts w:hint="cs"/>
          <w:rtl/>
        </w:rPr>
        <w:t xml:space="preserve"> ، محمد فاضل المسعودي ، تحقيق : السيد عادل العلوي ، نشر مؤسسة الروضة المقدسة لفاطمة المعصومة عليها السلام ، 1420هـ ق .</w:t>
      </w:r>
    </w:p>
    <w:p w:rsidR="00CC0BC3" w:rsidRDefault="00CC0BC3" w:rsidP="00D10147">
      <w:pPr>
        <w:pStyle w:val="libNormal"/>
        <w:rPr>
          <w:rtl/>
        </w:rPr>
      </w:pPr>
      <w:r w:rsidRPr="00480ABA">
        <w:rPr>
          <w:rStyle w:val="libBold1Char"/>
          <w:rFonts w:hint="cs"/>
          <w:rtl/>
        </w:rPr>
        <w:t>17 ـ إسعاف الراغبين</w:t>
      </w:r>
      <w:r w:rsidRPr="00D10147">
        <w:rPr>
          <w:rFonts w:hint="cs"/>
          <w:rtl/>
        </w:rPr>
        <w:t xml:space="preserve"> ، محمد بن علي الصبان .</w:t>
      </w:r>
    </w:p>
    <w:p w:rsidR="00CC0BC3" w:rsidRDefault="00CC0BC3" w:rsidP="00214C08">
      <w:pPr>
        <w:pStyle w:val="libNormal"/>
        <w:rPr>
          <w:rtl/>
        </w:rPr>
      </w:pPr>
      <w:r w:rsidRPr="00480ABA">
        <w:rPr>
          <w:rStyle w:val="libBold1Char"/>
          <w:rFonts w:hint="cs"/>
          <w:rtl/>
        </w:rPr>
        <w:t>18 ـ أسنى المطالب عمّا في مناقب سيّدنا علي بن أبي طالب</w:t>
      </w:r>
      <w:r w:rsidRPr="00D10147">
        <w:rPr>
          <w:rFonts w:hint="cs"/>
          <w:rtl/>
        </w:rPr>
        <w:t xml:space="preserve"> ، شمس الدين محمد بن محمد الجزري الشافعي ، تحقيق : محمد هادي الأميني ، نشر مكتبة الإمام أخير المؤمنين </w:t>
      </w:r>
      <w:r w:rsidR="00214C08" w:rsidRPr="00214C08">
        <w:rPr>
          <w:rStyle w:val="libAlaemChar"/>
          <w:rFonts w:eastAsiaTheme="minorHAnsi"/>
          <w:rtl/>
        </w:rPr>
        <w:t>عليه‌السلام</w:t>
      </w:r>
      <w:r w:rsidRPr="00D10147">
        <w:rPr>
          <w:rFonts w:hint="cs"/>
          <w:rtl/>
        </w:rPr>
        <w:t xml:space="preserve"> ، إيران أصفهان .</w:t>
      </w:r>
    </w:p>
    <w:p w:rsidR="00CC0BC3" w:rsidRPr="008E5627" w:rsidRDefault="00CC0BC3" w:rsidP="008E5627">
      <w:pPr>
        <w:pStyle w:val="libNormal"/>
        <w:rPr>
          <w:rtl/>
        </w:rPr>
      </w:pPr>
      <w:r w:rsidRPr="008E5627">
        <w:rPr>
          <w:rFonts w:hint="cs"/>
          <w:rtl/>
        </w:rPr>
        <w:t>الإصابة في تمييز الصحابة ، أحمد بن علي بن حجر ، نشر دار الفكر ـ بيروت .</w:t>
      </w:r>
    </w:p>
    <w:p w:rsidR="00CC0BC3" w:rsidRDefault="00CC0BC3" w:rsidP="00D10147">
      <w:pPr>
        <w:pStyle w:val="libNormal"/>
        <w:rPr>
          <w:rtl/>
        </w:rPr>
      </w:pPr>
      <w:r w:rsidRPr="00480ABA">
        <w:rPr>
          <w:rStyle w:val="libBold1Char"/>
          <w:rFonts w:hint="cs"/>
          <w:rtl/>
        </w:rPr>
        <w:t xml:space="preserve">19 ـ الإصابة في تمييز الصحابة ، </w:t>
      </w:r>
      <w:r w:rsidRPr="00D10147">
        <w:rPr>
          <w:rFonts w:hint="cs"/>
          <w:rtl/>
        </w:rPr>
        <w:t>أحمد بن علي بن حجر ، نشر دار الفكر ـ بيروت .</w:t>
      </w:r>
    </w:p>
    <w:p w:rsidR="00CC0BC3" w:rsidRPr="00F25166" w:rsidRDefault="00CC0BC3" w:rsidP="00F25166">
      <w:pPr>
        <w:pStyle w:val="libNormal"/>
        <w:rPr>
          <w:rStyle w:val="libFootnote0Char"/>
          <w:rtl/>
        </w:rPr>
      </w:pPr>
      <w:r w:rsidRPr="00480ABA">
        <w:rPr>
          <w:rStyle w:val="libBold1Char"/>
          <w:rFonts w:hint="cs"/>
          <w:rtl/>
        </w:rPr>
        <w:t>20 ـ أصل الشيعة وأُصولها</w:t>
      </w:r>
      <w:r w:rsidRPr="00987699">
        <w:rPr>
          <w:rFonts w:hint="cs"/>
          <w:rtl/>
        </w:rPr>
        <w:t xml:space="preserve"> ، كاشف الغطاء ، تحقيق : علاء آل جعفر ، نشر مؤسسة الإمام علي </w:t>
      </w:r>
      <w:r w:rsidR="00214C08" w:rsidRPr="00214C08">
        <w:rPr>
          <w:rStyle w:val="libAlaemChar"/>
          <w:rFonts w:eastAsiaTheme="minorHAnsi"/>
          <w:rtl/>
        </w:rPr>
        <w:t>عليه‌السلام</w:t>
      </w:r>
      <w:r w:rsidRPr="00987699">
        <w:rPr>
          <w:rFonts w:hint="cs"/>
          <w:rtl/>
        </w:rPr>
        <w:t xml:space="preserve"> ، ط1 ، 1415هـ ق .</w:t>
      </w:r>
    </w:p>
    <w:p w:rsidR="00CC0BC3" w:rsidRPr="00AE3A5B" w:rsidRDefault="00CC0BC3" w:rsidP="00F84773">
      <w:pPr>
        <w:pStyle w:val="libNormal"/>
        <w:rPr>
          <w:rtl/>
        </w:rPr>
      </w:pPr>
      <w:r w:rsidRPr="00480ABA">
        <w:rPr>
          <w:rStyle w:val="libBold1Char"/>
          <w:rFonts w:hint="cs"/>
          <w:rtl/>
        </w:rPr>
        <w:t>21 ـ أُصول الكافي</w:t>
      </w:r>
      <w:r w:rsidRPr="00F84773">
        <w:rPr>
          <w:rFonts w:hint="cs"/>
          <w:rtl/>
        </w:rPr>
        <w:t xml:space="preserve"> ، محمد بن يعقوب الكليني ، نشر دار الكتب الإسلامية آخندي ، ط4 ـ 1315هـ .</w:t>
      </w:r>
    </w:p>
    <w:p w:rsidR="00CC0BC3" w:rsidRPr="00AE3A5B" w:rsidRDefault="00CC0BC3" w:rsidP="00F84773">
      <w:pPr>
        <w:pStyle w:val="libNormal"/>
        <w:rPr>
          <w:rtl/>
        </w:rPr>
      </w:pPr>
      <w:r w:rsidRPr="00480ABA">
        <w:rPr>
          <w:rStyle w:val="libBold1Char"/>
          <w:rFonts w:hint="cs"/>
          <w:rtl/>
        </w:rPr>
        <w:t>22 ـ أضواء على السنّة المحمدية</w:t>
      </w:r>
      <w:r w:rsidRPr="00F84773">
        <w:rPr>
          <w:rFonts w:hint="cs"/>
          <w:rtl/>
        </w:rPr>
        <w:t xml:space="preserve"> ، محمود أبو رية ، نشر : موسسة الأعلمي ، بيروت ، ط 5 .</w:t>
      </w:r>
    </w:p>
    <w:p w:rsidR="00CC0BC3" w:rsidRPr="00AE3A5B" w:rsidRDefault="00CC0BC3" w:rsidP="00F84773">
      <w:pPr>
        <w:pStyle w:val="libNormal"/>
        <w:rPr>
          <w:rtl/>
        </w:rPr>
      </w:pPr>
      <w:r w:rsidRPr="00480ABA">
        <w:rPr>
          <w:rStyle w:val="libBold1Char"/>
          <w:rFonts w:hint="cs"/>
          <w:rtl/>
        </w:rPr>
        <w:t>23 ـ إعانة الطالبين</w:t>
      </w:r>
      <w:r w:rsidRPr="00F84773">
        <w:rPr>
          <w:rFonts w:hint="cs"/>
          <w:rtl/>
        </w:rPr>
        <w:t xml:space="preserve"> ، البكري الدمياطي : نشر دار الفكر ـ بيروت ، ط1 ـ 1418هـ ق .</w:t>
      </w:r>
    </w:p>
    <w:p w:rsidR="00CC0BC3" w:rsidRPr="00AE3A5B" w:rsidRDefault="00CC0BC3" w:rsidP="00F84773">
      <w:pPr>
        <w:pStyle w:val="libNormal"/>
        <w:rPr>
          <w:rtl/>
        </w:rPr>
      </w:pPr>
      <w:r w:rsidRPr="00480ABA">
        <w:rPr>
          <w:rStyle w:val="libBold1Char"/>
          <w:rFonts w:hint="cs"/>
          <w:rtl/>
        </w:rPr>
        <w:t>24 ـ اعتقادات الإمامية</w:t>
      </w:r>
      <w:r w:rsidRPr="00F84773">
        <w:rPr>
          <w:rFonts w:hint="cs"/>
          <w:rtl/>
        </w:rPr>
        <w:t xml:space="preserve"> ، محمد بن علي الصدوق ، تحقيق : عصام عبد السيد ، نشر دار المفيد ـ بيروت ـ ط2 ، 1414هـ .</w:t>
      </w:r>
    </w:p>
    <w:p w:rsidR="00CC0BC3" w:rsidRPr="00AE3A5B" w:rsidRDefault="00CC0BC3" w:rsidP="00F84773">
      <w:pPr>
        <w:pStyle w:val="libNormal"/>
        <w:rPr>
          <w:rtl/>
        </w:rPr>
      </w:pPr>
      <w:r w:rsidRPr="00480ABA">
        <w:rPr>
          <w:rStyle w:val="libBold1Char"/>
          <w:rFonts w:hint="cs"/>
          <w:rtl/>
        </w:rPr>
        <w:t>25 ـ الأعلام</w:t>
      </w:r>
      <w:r w:rsidRPr="00F84773">
        <w:rPr>
          <w:rFonts w:hint="cs"/>
          <w:rtl/>
        </w:rPr>
        <w:t xml:space="preserve"> ، خير الدين الزركلي ، نشر دار العلم للملايين ـ بيروت ، ط 5 .</w:t>
      </w:r>
    </w:p>
    <w:p w:rsidR="00CC0BC3" w:rsidRPr="00AE3A5B" w:rsidRDefault="00CC0BC3" w:rsidP="00F84773">
      <w:pPr>
        <w:pStyle w:val="libNormal"/>
        <w:rPr>
          <w:rtl/>
        </w:rPr>
      </w:pPr>
      <w:r w:rsidRPr="00480ABA">
        <w:rPr>
          <w:rStyle w:val="libBold1Char"/>
          <w:rFonts w:hint="cs"/>
          <w:rtl/>
        </w:rPr>
        <w:t>26 ـ الإغاثة بأدلة الاستغاثة</w:t>
      </w:r>
      <w:r w:rsidRPr="00F84773">
        <w:rPr>
          <w:rFonts w:hint="cs"/>
          <w:rtl/>
        </w:rPr>
        <w:t xml:space="preserve"> ، حسن علي السقاف ، نشر مكتبة الإمام النووي ، عمان ـ الأردن ، ط1ـ1410هـ .</w:t>
      </w:r>
    </w:p>
    <w:p w:rsidR="00772667" w:rsidRDefault="00CC0BC3" w:rsidP="00F84773">
      <w:pPr>
        <w:pStyle w:val="libNormal"/>
        <w:rPr>
          <w:rtl/>
        </w:rPr>
      </w:pPr>
      <w:r w:rsidRPr="00480ABA">
        <w:rPr>
          <w:rStyle w:val="libBold1Char"/>
          <w:rFonts w:hint="cs"/>
          <w:rtl/>
        </w:rPr>
        <w:t>27 ـ اقتضاء الصراط</w:t>
      </w:r>
      <w:r w:rsidRPr="00F84773">
        <w:rPr>
          <w:rFonts w:hint="cs"/>
          <w:rtl/>
        </w:rPr>
        <w:t xml:space="preserve"> ، ابن تيمية ، تحقيق : محمد حامد ، نشر مطبعة السنة المحمدية ـ القاهرة ، ط2 ، 1966م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28 ـ الإقناع في حل ألفاظ أبي شجاع</w:t>
      </w:r>
      <w:r w:rsidRPr="00F84773">
        <w:rPr>
          <w:rFonts w:hint="cs"/>
          <w:rtl/>
        </w:rPr>
        <w:t xml:space="preserve"> ، محمد بن أحمد الشربيني ، نشر دار المعرفة .</w:t>
      </w:r>
    </w:p>
    <w:p w:rsidR="00CC0BC3" w:rsidRPr="00AE3A5B" w:rsidRDefault="00CC0BC3" w:rsidP="00F84773">
      <w:pPr>
        <w:pStyle w:val="libNormal"/>
        <w:rPr>
          <w:rtl/>
        </w:rPr>
      </w:pPr>
      <w:r w:rsidRPr="00480ABA">
        <w:rPr>
          <w:rStyle w:val="libBold1Char"/>
          <w:rFonts w:hint="cs"/>
          <w:rtl/>
        </w:rPr>
        <w:t>29 ـ الأُم</w:t>
      </w:r>
      <w:r w:rsidRPr="00F84773">
        <w:rPr>
          <w:rFonts w:hint="cs"/>
          <w:rtl/>
        </w:rPr>
        <w:t xml:space="preserve"> ، أبو عبد الله محمد بن إدريس الشافعي ، نشر دار الفكر ـ بيروت ط2ـ 1403هـ .</w:t>
      </w:r>
    </w:p>
    <w:p w:rsidR="00CC0BC3" w:rsidRPr="00AE3A5B" w:rsidRDefault="00CC0BC3" w:rsidP="00F84773">
      <w:pPr>
        <w:pStyle w:val="libNormal"/>
        <w:rPr>
          <w:rtl/>
        </w:rPr>
      </w:pPr>
      <w:r w:rsidRPr="00480ABA">
        <w:rPr>
          <w:rStyle w:val="libBold1Char"/>
          <w:rFonts w:hint="cs"/>
          <w:rtl/>
        </w:rPr>
        <w:t>30 ـ الآمالي</w:t>
      </w:r>
      <w:r w:rsidRPr="00F84773">
        <w:rPr>
          <w:rFonts w:hint="cs"/>
          <w:rtl/>
        </w:rPr>
        <w:t xml:space="preserve"> ، أبو جعفر محمد بن الحسن الطوسي ، تحقيق : قسم الدراسات الإسلامية مؤسسة البعثة ، نشر دار الثقافة للطبع والنشر والتوزيع ـ قم ، ط1 ـ 1414هـ .</w:t>
      </w:r>
    </w:p>
    <w:p w:rsidR="00CC0BC3" w:rsidRPr="00AE3A5B" w:rsidRDefault="00CC0BC3" w:rsidP="00F84773">
      <w:pPr>
        <w:pStyle w:val="libNormal"/>
        <w:rPr>
          <w:rtl/>
        </w:rPr>
      </w:pPr>
      <w:r w:rsidRPr="00480ABA">
        <w:rPr>
          <w:rStyle w:val="libBold1Char"/>
          <w:rFonts w:hint="cs"/>
          <w:rtl/>
        </w:rPr>
        <w:t>31 ـ الإمامة والسياسة</w:t>
      </w:r>
      <w:r w:rsidRPr="00F84773">
        <w:rPr>
          <w:rFonts w:hint="cs"/>
          <w:rtl/>
        </w:rPr>
        <w:t xml:space="preserve"> ، أبي محمد عبد الله بن مسلم بن قتيبة الدينوري ، تحقيق : علي شيري ، نشر الشريف الرضي ، ط1 ، 1413هـ .</w:t>
      </w:r>
    </w:p>
    <w:p w:rsidR="00CC0BC3" w:rsidRPr="00AE3A5B" w:rsidRDefault="00CC0BC3" w:rsidP="00F84773">
      <w:pPr>
        <w:pStyle w:val="libNormal"/>
        <w:rPr>
          <w:rtl/>
        </w:rPr>
      </w:pPr>
      <w:r w:rsidRPr="00480ABA">
        <w:rPr>
          <w:rStyle w:val="libBold1Char"/>
          <w:rFonts w:hint="cs"/>
          <w:rtl/>
        </w:rPr>
        <w:t>32 ـ الإمامة والتبصرة</w:t>
      </w:r>
      <w:r w:rsidRPr="00F84773">
        <w:rPr>
          <w:rFonts w:hint="cs"/>
          <w:rtl/>
        </w:rPr>
        <w:t xml:space="preserve"> ، علي بن الحسين ابن بابويه القمّي ، تحقيق : مدرسة الإمام المهدي ، نشر مدرسة الإمام المهدي . </w:t>
      </w:r>
    </w:p>
    <w:p w:rsidR="00CC0BC3" w:rsidRPr="00AE3A5B" w:rsidRDefault="00CC0BC3" w:rsidP="00F84773">
      <w:pPr>
        <w:pStyle w:val="libNormal"/>
        <w:rPr>
          <w:rtl/>
        </w:rPr>
      </w:pPr>
      <w:r w:rsidRPr="00480ABA">
        <w:rPr>
          <w:rStyle w:val="libBold1Char"/>
          <w:rFonts w:hint="cs"/>
          <w:rtl/>
        </w:rPr>
        <w:t>33 ـ أنساب الأشراف</w:t>
      </w:r>
      <w:r w:rsidRPr="00F84773">
        <w:rPr>
          <w:rFonts w:hint="cs"/>
          <w:rtl/>
        </w:rPr>
        <w:t xml:space="preserve"> ، الإمام أحمد بن يحيى بن جابر البلاذري ، تحقيق : د .سهيل زكار ، د . رياض زركلي ، نشر دار الفكر ـ بيروت ، ط1 ، 1417 هـ .</w:t>
      </w:r>
    </w:p>
    <w:p w:rsidR="00CC0BC3" w:rsidRPr="00AE3A5B" w:rsidRDefault="00CC0BC3" w:rsidP="00F84773">
      <w:pPr>
        <w:pStyle w:val="libNormal"/>
        <w:rPr>
          <w:rtl/>
        </w:rPr>
      </w:pPr>
      <w:r w:rsidRPr="00480ABA">
        <w:rPr>
          <w:rStyle w:val="libBold1Char"/>
          <w:rFonts w:hint="cs"/>
          <w:rtl/>
        </w:rPr>
        <w:t>34 ـ أوائل المقالات</w:t>
      </w:r>
      <w:r w:rsidRPr="00F84773">
        <w:rPr>
          <w:rFonts w:hint="cs"/>
          <w:rtl/>
        </w:rPr>
        <w:t xml:space="preserve"> ، محمد بن محمد المفيد ، تحقيق : إبراهيم الأنصاري ، نشر دار المعرفة ـ بيروت ، ط2 ، 1414هـ .</w:t>
      </w:r>
    </w:p>
    <w:p w:rsidR="00CC0BC3" w:rsidRPr="00AE3A5B" w:rsidRDefault="00CC0BC3" w:rsidP="00F84773">
      <w:pPr>
        <w:pStyle w:val="libNormal"/>
        <w:rPr>
          <w:rtl/>
        </w:rPr>
      </w:pPr>
      <w:r w:rsidRPr="00480ABA">
        <w:rPr>
          <w:rStyle w:val="libBold1Char"/>
          <w:rFonts w:hint="cs"/>
          <w:rtl/>
        </w:rPr>
        <w:t>35 ـ بحار الأنوار</w:t>
      </w:r>
      <w:r w:rsidRPr="00F84773">
        <w:rPr>
          <w:rFonts w:hint="cs"/>
          <w:rtl/>
        </w:rPr>
        <w:t xml:space="preserve"> ، محمد باقر المجلسي </w:t>
      </w:r>
      <w:r w:rsidR="008E4900" w:rsidRPr="00F84773">
        <w:rPr>
          <w:rFonts w:hint="cs"/>
          <w:rtl/>
        </w:rPr>
        <w:t>، نشر دار الوفاء ـ بيروت ، ط2 ،</w:t>
      </w:r>
      <w:r w:rsidRPr="00F84773">
        <w:rPr>
          <w:rFonts w:hint="cs"/>
          <w:rtl/>
        </w:rPr>
        <w:t xml:space="preserve"> 1403هـ .</w:t>
      </w:r>
    </w:p>
    <w:p w:rsidR="00CC0BC3" w:rsidRPr="00AE3A5B" w:rsidRDefault="00CC0BC3" w:rsidP="00F84773">
      <w:pPr>
        <w:pStyle w:val="libNormal"/>
        <w:rPr>
          <w:rtl/>
        </w:rPr>
      </w:pPr>
      <w:r w:rsidRPr="00480ABA">
        <w:rPr>
          <w:rStyle w:val="libBold1Char"/>
          <w:rFonts w:hint="cs"/>
          <w:rtl/>
        </w:rPr>
        <w:t>36 ـ البحر الرائق</w:t>
      </w:r>
      <w:r w:rsidRPr="00F84773">
        <w:rPr>
          <w:rFonts w:hint="cs"/>
          <w:rtl/>
        </w:rPr>
        <w:t xml:space="preserve"> ، ابن نجيم المصري ، تحقيق : ، زكريا عميرات ، نشر منشورات دار الكتب العلمية ، بيروت ـ ط1 ، 1418هـ .</w:t>
      </w:r>
    </w:p>
    <w:p w:rsidR="00CC0BC3" w:rsidRPr="00AE3A5B" w:rsidRDefault="00CC0BC3" w:rsidP="00F84773">
      <w:pPr>
        <w:pStyle w:val="libNormal"/>
        <w:rPr>
          <w:rtl/>
        </w:rPr>
      </w:pPr>
      <w:r w:rsidRPr="00480ABA">
        <w:rPr>
          <w:rStyle w:val="libBold1Char"/>
          <w:rFonts w:hint="cs"/>
          <w:rtl/>
        </w:rPr>
        <w:t>37 ـ بدائع الصنائع</w:t>
      </w:r>
      <w:r w:rsidRPr="00F84773">
        <w:rPr>
          <w:rFonts w:hint="cs"/>
          <w:rtl/>
        </w:rPr>
        <w:t xml:space="preserve"> ، أبو بكر بن مسعود الكاشاني ، نشر المكتبة الحبيبية باكستان ـ ط1 ، 1409هـ .</w:t>
      </w:r>
    </w:p>
    <w:p w:rsidR="00CC0BC3" w:rsidRPr="00AE3A5B" w:rsidRDefault="00CC0BC3" w:rsidP="00F84773">
      <w:pPr>
        <w:pStyle w:val="libNormal"/>
        <w:rPr>
          <w:rtl/>
        </w:rPr>
      </w:pPr>
      <w:r w:rsidRPr="00480ABA">
        <w:rPr>
          <w:rStyle w:val="libBold1Char"/>
          <w:rFonts w:hint="cs"/>
          <w:rtl/>
        </w:rPr>
        <w:t>38 ـ بدائع الصنائع</w:t>
      </w:r>
      <w:r w:rsidRPr="00F84773">
        <w:rPr>
          <w:rFonts w:hint="cs"/>
          <w:rtl/>
        </w:rPr>
        <w:t xml:space="preserve"> ، علاء الدين أبو بكر بن مسعود الكاساني الحنفي ، نشر المكتبة الحبيبية ـ باكستان ، ط1 ، 1409هـ .</w:t>
      </w:r>
    </w:p>
    <w:p w:rsidR="00CC0BC3" w:rsidRPr="00AE3A5B" w:rsidRDefault="00CC0BC3" w:rsidP="00F84773">
      <w:pPr>
        <w:pStyle w:val="libNormal"/>
        <w:rPr>
          <w:rtl/>
        </w:rPr>
      </w:pPr>
      <w:r w:rsidRPr="00480ABA">
        <w:rPr>
          <w:rStyle w:val="libBold1Char"/>
          <w:rFonts w:hint="cs"/>
          <w:rtl/>
        </w:rPr>
        <w:t>39 ـ بداية المجتهد ونهاية المقتصد</w:t>
      </w:r>
      <w:r w:rsidRPr="00F84773">
        <w:rPr>
          <w:rFonts w:hint="cs"/>
          <w:rtl/>
        </w:rPr>
        <w:t xml:space="preserve"> ، ابن رشد الحفيد ، تحقيق : خالد العطار ، نشر دار الفكر طبعة عام 1415هـ .</w:t>
      </w:r>
    </w:p>
    <w:p w:rsidR="00772667" w:rsidRDefault="00CC0BC3" w:rsidP="00F84773">
      <w:pPr>
        <w:pStyle w:val="libNormal"/>
        <w:rPr>
          <w:rtl/>
        </w:rPr>
      </w:pPr>
      <w:r w:rsidRPr="00480ABA">
        <w:rPr>
          <w:rStyle w:val="libBold1Char"/>
          <w:rFonts w:hint="cs"/>
          <w:rtl/>
        </w:rPr>
        <w:t>40 ـ البداية والنهاية</w:t>
      </w:r>
      <w:r w:rsidRPr="00F84773">
        <w:rPr>
          <w:rFonts w:hint="cs"/>
          <w:rtl/>
        </w:rPr>
        <w:t xml:space="preserve"> ، للحافظ أبي الفداء إسماعيل ابن كثير ، تحقيق : علي شيري ، نشر دار إحياء التراث ـ بيروت ، ط1 ، 1408هـ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41 ـ البرهان في علوم القرآن</w:t>
      </w:r>
      <w:r w:rsidRPr="00F84773">
        <w:rPr>
          <w:rFonts w:hint="cs"/>
          <w:rtl/>
        </w:rPr>
        <w:t xml:space="preserve"> ، محمد بن بهادر بن عبد الله الزركشي ، تحقيق : محمد أبو الفضل ، نشر دار إحياء الكتب العربية ، ط1 ، 1376هـ .</w:t>
      </w:r>
    </w:p>
    <w:p w:rsidR="00CC0BC3" w:rsidRPr="00AE3A5B" w:rsidRDefault="00CC0BC3" w:rsidP="00F84773">
      <w:pPr>
        <w:pStyle w:val="libNormal"/>
        <w:rPr>
          <w:rtl/>
        </w:rPr>
      </w:pPr>
      <w:r w:rsidRPr="00480ABA">
        <w:rPr>
          <w:rStyle w:val="libBold1Char"/>
          <w:rFonts w:hint="cs"/>
          <w:rtl/>
        </w:rPr>
        <w:t>42 ـ بشارة المصطفى</w:t>
      </w:r>
      <w:r w:rsidRPr="00F84773">
        <w:rPr>
          <w:rFonts w:hint="cs"/>
          <w:rtl/>
        </w:rPr>
        <w:t xml:space="preserve"> ، محمد بن علي الطبري ، تحقيق : جواد الفيومي الأصفهاني ، نشر جامعة المدرسين ، ط1 ، 1420هـ .</w:t>
      </w:r>
    </w:p>
    <w:p w:rsidR="00CC0BC3" w:rsidRPr="00AE3A5B" w:rsidRDefault="00CC0BC3" w:rsidP="00F84773">
      <w:pPr>
        <w:pStyle w:val="libNormal"/>
        <w:rPr>
          <w:rtl/>
        </w:rPr>
      </w:pPr>
      <w:r w:rsidRPr="00480ABA">
        <w:rPr>
          <w:rStyle w:val="libBold1Char"/>
          <w:rFonts w:hint="cs"/>
          <w:rtl/>
        </w:rPr>
        <w:t>43 ـ البشارة والإتحاف</w:t>
      </w:r>
      <w:r w:rsidRPr="00F84773">
        <w:rPr>
          <w:rFonts w:hint="cs"/>
          <w:rtl/>
        </w:rPr>
        <w:t xml:space="preserve"> ، حسن علي السقاف ، دار الإمام النووي ـ الأردن ـ ط1 ، 1413هـ .</w:t>
      </w:r>
    </w:p>
    <w:p w:rsidR="00CC0BC3" w:rsidRPr="00AE3A5B" w:rsidRDefault="00CC0BC3" w:rsidP="00F84773">
      <w:pPr>
        <w:pStyle w:val="libNormal"/>
        <w:rPr>
          <w:rtl/>
        </w:rPr>
      </w:pPr>
      <w:r w:rsidRPr="00480ABA">
        <w:rPr>
          <w:rStyle w:val="libBold1Char"/>
          <w:rFonts w:hint="cs"/>
          <w:rtl/>
        </w:rPr>
        <w:t>44 ـ بصائر الدرجات</w:t>
      </w:r>
      <w:r w:rsidRPr="00F84773">
        <w:rPr>
          <w:rFonts w:hint="cs"/>
          <w:rtl/>
        </w:rPr>
        <w:t xml:space="preserve"> ، محمد بن حسن بن الصفار ، تحقيق : ميرزا محسن سموجه باني ، نشر الأعلمي ـ طهران ، طبعة عام 1404هـ .</w:t>
      </w:r>
    </w:p>
    <w:p w:rsidR="00CC0BC3" w:rsidRPr="00AE3A5B" w:rsidRDefault="00CC0BC3" w:rsidP="00F84773">
      <w:pPr>
        <w:pStyle w:val="libNormal"/>
        <w:rPr>
          <w:rtl/>
        </w:rPr>
      </w:pPr>
      <w:r w:rsidRPr="00480ABA">
        <w:rPr>
          <w:rStyle w:val="libBold1Char"/>
          <w:rFonts w:hint="cs"/>
          <w:rtl/>
        </w:rPr>
        <w:t>45 ـ البصائر</w:t>
      </w:r>
      <w:r w:rsidRPr="00F84773">
        <w:rPr>
          <w:rFonts w:hint="cs"/>
          <w:rtl/>
        </w:rPr>
        <w:t xml:space="preserve"> ، الداجوي الحنفي .</w:t>
      </w:r>
    </w:p>
    <w:p w:rsidR="00CC0BC3" w:rsidRPr="00AE3A5B" w:rsidRDefault="00CC0BC3" w:rsidP="00F84773">
      <w:pPr>
        <w:pStyle w:val="libNormal"/>
        <w:rPr>
          <w:rtl/>
        </w:rPr>
      </w:pPr>
      <w:r w:rsidRPr="00480ABA">
        <w:rPr>
          <w:rStyle w:val="libBold1Char"/>
          <w:rFonts w:hint="cs"/>
          <w:rtl/>
        </w:rPr>
        <w:t>46 ـ بغية الباحث عن زوائد مسند الحارث</w:t>
      </w:r>
      <w:r w:rsidRPr="00F84773">
        <w:rPr>
          <w:rFonts w:hint="cs"/>
          <w:rtl/>
        </w:rPr>
        <w:t xml:space="preserve"> ، علي بن أبي بكر الهيثمي ، تحقيق : مسعد عبد الحميد محمد السعدني ، نشر دار الطلائع ـ القاهرة .</w:t>
      </w:r>
    </w:p>
    <w:p w:rsidR="00CC0BC3" w:rsidRPr="00AE3A5B" w:rsidRDefault="00CC0BC3" w:rsidP="00F84773">
      <w:pPr>
        <w:pStyle w:val="libNormal"/>
        <w:rPr>
          <w:rtl/>
        </w:rPr>
      </w:pPr>
      <w:r w:rsidRPr="00480ABA">
        <w:rPr>
          <w:rStyle w:val="libBold1Char"/>
          <w:rFonts w:hint="cs"/>
          <w:rtl/>
        </w:rPr>
        <w:t>47 ـ بلاغات النساء</w:t>
      </w:r>
      <w:r w:rsidRPr="00F84773">
        <w:rPr>
          <w:rFonts w:hint="cs"/>
          <w:rtl/>
        </w:rPr>
        <w:t xml:space="preserve"> ، أبو الفضل بن أبي طاهر المعروف ابن طيفور البغدادي ، مكتبة بصيرتي ـ قم .</w:t>
      </w:r>
    </w:p>
    <w:p w:rsidR="00CC0BC3" w:rsidRPr="00AE3A5B" w:rsidRDefault="00CC0BC3" w:rsidP="00F84773">
      <w:pPr>
        <w:pStyle w:val="libNormal"/>
        <w:rPr>
          <w:rtl/>
        </w:rPr>
      </w:pPr>
      <w:r w:rsidRPr="00480ABA">
        <w:rPr>
          <w:rStyle w:val="libBold1Char"/>
          <w:rFonts w:hint="cs"/>
          <w:rtl/>
        </w:rPr>
        <w:t>48 ـ البيان في تفسير القرآن</w:t>
      </w:r>
      <w:r w:rsidRPr="00F84773">
        <w:rPr>
          <w:rFonts w:hint="cs"/>
          <w:rtl/>
        </w:rPr>
        <w:t xml:space="preserve"> ، السيد الخوئي ، نشر دار الزهراء ـ بيروت ، ط4 ، 1395</w:t>
      </w:r>
      <w:r w:rsidR="008E4900" w:rsidRPr="00F84773">
        <w:rPr>
          <w:rFonts w:hint="cs"/>
          <w:rtl/>
        </w:rPr>
        <w:t xml:space="preserve"> </w:t>
      </w:r>
      <w:r w:rsidRPr="00F84773">
        <w:rPr>
          <w:rFonts w:hint="cs"/>
          <w:rtl/>
        </w:rPr>
        <w:t>هـ .</w:t>
      </w:r>
    </w:p>
    <w:p w:rsidR="00CC0BC3" w:rsidRPr="00AE3A5B" w:rsidRDefault="00CC0BC3" w:rsidP="00F84773">
      <w:pPr>
        <w:pStyle w:val="libNormal"/>
        <w:rPr>
          <w:rtl/>
        </w:rPr>
      </w:pPr>
      <w:r w:rsidRPr="00480ABA">
        <w:rPr>
          <w:rStyle w:val="libBold1Char"/>
          <w:rFonts w:hint="cs"/>
          <w:rtl/>
        </w:rPr>
        <w:t>49 ـ تاج العروس</w:t>
      </w:r>
      <w:r w:rsidRPr="00F84773">
        <w:rPr>
          <w:rFonts w:hint="cs"/>
          <w:rtl/>
        </w:rPr>
        <w:t xml:space="preserve"> ، محمد مرتضى الحسيني الواسطي الزبيدي الحنفي ، تحقيق : علي شيري ، نشر دار الفكر بيروت ، 1414هـ .</w:t>
      </w:r>
    </w:p>
    <w:p w:rsidR="00CC0BC3" w:rsidRPr="00AE3A5B" w:rsidRDefault="00CC0BC3" w:rsidP="00F84773">
      <w:pPr>
        <w:pStyle w:val="libNormal"/>
        <w:rPr>
          <w:rtl/>
        </w:rPr>
      </w:pPr>
      <w:r w:rsidRPr="00480ABA">
        <w:rPr>
          <w:rStyle w:val="libBold1Char"/>
          <w:rFonts w:hint="cs"/>
          <w:rtl/>
        </w:rPr>
        <w:t>50 ـ تاريخ ابن خلدون</w:t>
      </w:r>
      <w:r w:rsidRPr="00F84773">
        <w:rPr>
          <w:rFonts w:hint="cs"/>
          <w:rtl/>
        </w:rPr>
        <w:t xml:space="preserve"> ، ابن خلدون ، نشر دار إحياء التراث العربي ـ بيروت .</w:t>
      </w:r>
    </w:p>
    <w:p w:rsidR="00CC0BC3" w:rsidRPr="00AE3A5B" w:rsidRDefault="00CC0BC3" w:rsidP="00F84773">
      <w:pPr>
        <w:pStyle w:val="libNormal"/>
        <w:rPr>
          <w:rtl/>
        </w:rPr>
      </w:pPr>
      <w:r w:rsidRPr="00480ABA">
        <w:rPr>
          <w:rStyle w:val="libBold1Char"/>
          <w:rFonts w:hint="cs"/>
          <w:rtl/>
        </w:rPr>
        <w:t>51 ـ تاريخ الإسلام</w:t>
      </w:r>
      <w:r w:rsidRPr="00F84773">
        <w:rPr>
          <w:rFonts w:hint="cs"/>
          <w:rtl/>
        </w:rPr>
        <w:t xml:space="preserve"> ، محمد بن أحمد بن عثمان الذهبي ، نشر دار الكتاب العربي ـ بيروت ، ط3 ، 1418</w:t>
      </w:r>
      <w:r w:rsidR="008E4900" w:rsidRPr="00F84773">
        <w:rPr>
          <w:rFonts w:hint="cs"/>
          <w:rtl/>
        </w:rPr>
        <w:t xml:space="preserve"> </w:t>
      </w:r>
      <w:r w:rsidRPr="00F84773">
        <w:rPr>
          <w:rFonts w:hint="cs"/>
          <w:rtl/>
        </w:rPr>
        <w:t>هـ .</w:t>
      </w:r>
    </w:p>
    <w:p w:rsidR="00CC0BC3" w:rsidRPr="00AE3A5B" w:rsidRDefault="00CC0BC3" w:rsidP="00F84773">
      <w:pPr>
        <w:pStyle w:val="libNormal"/>
        <w:rPr>
          <w:rtl/>
        </w:rPr>
      </w:pPr>
      <w:r w:rsidRPr="00480ABA">
        <w:rPr>
          <w:rStyle w:val="libBold1Char"/>
          <w:rFonts w:hint="cs"/>
          <w:rtl/>
        </w:rPr>
        <w:t>52 ـ تاريخ الخلفاء</w:t>
      </w:r>
      <w:r w:rsidRPr="00F84773">
        <w:rPr>
          <w:rFonts w:hint="cs"/>
          <w:rtl/>
        </w:rPr>
        <w:t xml:space="preserve"> ، جلال الدين السيوطي ، تحقيق : أحمد إبراهيم ، نشر دار الكتاب</w:t>
      </w:r>
      <w:r w:rsidR="008E4900" w:rsidRPr="00F84773">
        <w:rPr>
          <w:rFonts w:hint="cs"/>
          <w:rtl/>
        </w:rPr>
        <w:t xml:space="preserve"> </w:t>
      </w:r>
      <w:r w:rsidRPr="00F84773">
        <w:rPr>
          <w:rFonts w:hint="cs"/>
          <w:rtl/>
        </w:rPr>
        <w:t>العربي ، ط2 ، 1420هـ .</w:t>
      </w:r>
    </w:p>
    <w:p w:rsidR="00772667" w:rsidRDefault="00CC0BC3" w:rsidP="00F84773">
      <w:pPr>
        <w:pStyle w:val="libNormal"/>
        <w:rPr>
          <w:rtl/>
        </w:rPr>
      </w:pPr>
      <w:r w:rsidRPr="00480ABA">
        <w:rPr>
          <w:rStyle w:val="libBold1Char"/>
          <w:rFonts w:hint="cs"/>
          <w:rtl/>
        </w:rPr>
        <w:t>53 ـ تاريخ الطبري</w:t>
      </w:r>
      <w:r w:rsidRPr="00F84773">
        <w:rPr>
          <w:rFonts w:hint="cs"/>
          <w:rtl/>
        </w:rPr>
        <w:t xml:space="preserve"> ، محمد بن جرير الطبري ، تحقيق : نخبة من العلماء الأجلاء ، نشر مؤسسة الأعلمي ـ بيروت ط4 ، 1403 هـ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54 ـ التاريخ الكبير</w:t>
      </w:r>
      <w:r w:rsidRPr="00F84773">
        <w:rPr>
          <w:rFonts w:hint="cs"/>
          <w:rtl/>
        </w:rPr>
        <w:t xml:space="preserve"> ، محمد بن إسماعيل بن إبراهيم البخاري ، نشر دار الكتب العلمية ـ بيروت ، ط1 ،</w:t>
      </w:r>
      <w:r w:rsidR="002C09DA" w:rsidRPr="00F84773">
        <w:rPr>
          <w:rFonts w:hint="cs"/>
          <w:rtl/>
        </w:rPr>
        <w:t xml:space="preserve"> </w:t>
      </w:r>
      <w:r w:rsidRPr="00F84773">
        <w:rPr>
          <w:rFonts w:hint="cs"/>
          <w:rtl/>
        </w:rPr>
        <w:t>1422ه .</w:t>
      </w:r>
    </w:p>
    <w:p w:rsidR="00CC0BC3" w:rsidRPr="00AE3A5B" w:rsidRDefault="00CC0BC3" w:rsidP="00866741">
      <w:pPr>
        <w:pStyle w:val="libNormal"/>
        <w:rPr>
          <w:rtl/>
        </w:rPr>
      </w:pPr>
      <w:r w:rsidRPr="00480ABA">
        <w:rPr>
          <w:rStyle w:val="libBold1Char"/>
          <w:rFonts w:hint="cs"/>
          <w:rtl/>
        </w:rPr>
        <w:t>55 ـ تاريخ اليعقوبي</w:t>
      </w:r>
      <w:r w:rsidRPr="00F84773">
        <w:rPr>
          <w:rFonts w:hint="cs"/>
          <w:rtl/>
        </w:rPr>
        <w:t xml:space="preserve"> ، أحمد بن أبي يعقوب اليعقوبي ، نشر مؤسسة أهل البيت </w:t>
      </w:r>
      <w:r w:rsidR="00866741" w:rsidRPr="00866741">
        <w:rPr>
          <w:rStyle w:val="libAlaemChar"/>
          <w:rFonts w:eastAsiaTheme="minorHAnsi"/>
          <w:rtl/>
        </w:rPr>
        <w:t>عليهم‌السلام</w:t>
      </w:r>
      <w:r w:rsidRPr="00F84773">
        <w:rPr>
          <w:rFonts w:hint="cs"/>
          <w:rtl/>
        </w:rPr>
        <w:t xml:space="preserve"> ـ قم . </w:t>
      </w:r>
    </w:p>
    <w:p w:rsidR="00CC0BC3" w:rsidRPr="00AE3A5B" w:rsidRDefault="00CC0BC3" w:rsidP="00F84773">
      <w:pPr>
        <w:pStyle w:val="libNormal"/>
        <w:rPr>
          <w:rtl/>
        </w:rPr>
      </w:pPr>
      <w:r w:rsidRPr="00480ABA">
        <w:rPr>
          <w:rStyle w:val="libBold1Char"/>
          <w:rFonts w:hint="cs"/>
          <w:rtl/>
        </w:rPr>
        <w:t>56 ـ تاريخ بغداد</w:t>
      </w:r>
      <w:r w:rsidRPr="00F84773">
        <w:rPr>
          <w:rFonts w:hint="cs"/>
          <w:rtl/>
        </w:rPr>
        <w:t xml:space="preserve"> ، أحمد بن علي الخطيب البغدادي ، تحقيق : مصطفى عبد القادر عطا ، نشر دار الكتب العلمية ـ بيروت ، ط1 ، 1417هـ .</w:t>
      </w:r>
    </w:p>
    <w:p w:rsidR="00CC0BC3" w:rsidRPr="00AE3A5B" w:rsidRDefault="00CC0BC3" w:rsidP="00F84773">
      <w:pPr>
        <w:pStyle w:val="libNormal"/>
        <w:rPr>
          <w:rtl/>
        </w:rPr>
      </w:pPr>
      <w:r w:rsidRPr="00480ABA">
        <w:rPr>
          <w:rStyle w:val="libBold1Char"/>
          <w:rFonts w:hint="cs"/>
          <w:rtl/>
        </w:rPr>
        <w:t>57 ـ تاريخ جرجان</w:t>
      </w:r>
      <w:r w:rsidRPr="00F84773">
        <w:rPr>
          <w:rFonts w:hint="cs"/>
          <w:rtl/>
        </w:rPr>
        <w:t xml:space="preserve"> ، حمزة بن يوسف السهمي ، نشر عالم الكتب ـ بيروت ، ط4 ، 1407هـ .</w:t>
      </w:r>
    </w:p>
    <w:p w:rsidR="00CC0BC3" w:rsidRPr="00AE3A5B" w:rsidRDefault="00CC0BC3" w:rsidP="00F84773">
      <w:pPr>
        <w:pStyle w:val="libNormal"/>
        <w:rPr>
          <w:rtl/>
        </w:rPr>
      </w:pPr>
      <w:r w:rsidRPr="00480ABA">
        <w:rPr>
          <w:rStyle w:val="libBold1Char"/>
          <w:rFonts w:hint="cs"/>
          <w:rtl/>
        </w:rPr>
        <w:t>58 ـ تاريخ مدينة دمشق</w:t>
      </w:r>
      <w:r w:rsidRPr="00F84773">
        <w:rPr>
          <w:rFonts w:hint="cs"/>
          <w:rtl/>
        </w:rPr>
        <w:t xml:space="preserve"> ، الحافظ أبي القاسم علي بن الحسن بن هبة الله المعروف بابن عساكر ، تحقيق : علي شيري ، نشر دار الفكر ـ بيروت ، طبعة عام 1415هـ .</w:t>
      </w:r>
    </w:p>
    <w:p w:rsidR="00CC0BC3" w:rsidRPr="00AE3A5B" w:rsidRDefault="00CC0BC3" w:rsidP="00F84773">
      <w:pPr>
        <w:pStyle w:val="libNormal"/>
        <w:rPr>
          <w:rtl/>
        </w:rPr>
      </w:pPr>
      <w:r w:rsidRPr="00480ABA">
        <w:rPr>
          <w:rStyle w:val="libBold1Char"/>
          <w:rFonts w:hint="cs"/>
          <w:rtl/>
        </w:rPr>
        <w:t>59 ـ تأويل الآيات</w:t>
      </w:r>
      <w:r w:rsidRPr="00F84773">
        <w:rPr>
          <w:rFonts w:hint="cs"/>
          <w:rtl/>
        </w:rPr>
        <w:t xml:space="preserve"> ، شرف الدين علي الحسيني الأسترآبادي ، تحقيق : مدرسة الإمام المهدي ، نشر مدرسة الإمام المهدي ، ط1 ، 1407هـ .</w:t>
      </w:r>
    </w:p>
    <w:p w:rsidR="00CC0BC3" w:rsidRPr="00AE3A5B" w:rsidRDefault="00CC0BC3" w:rsidP="00F84773">
      <w:pPr>
        <w:pStyle w:val="libNormal"/>
        <w:rPr>
          <w:rtl/>
        </w:rPr>
      </w:pPr>
      <w:r w:rsidRPr="00480ABA">
        <w:rPr>
          <w:rStyle w:val="libBold1Char"/>
          <w:rFonts w:hint="cs"/>
          <w:rtl/>
        </w:rPr>
        <w:t>60 ـ تأويل مختلف الحديث</w:t>
      </w:r>
      <w:r w:rsidRPr="00F84773">
        <w:rPr>
          <w:rFonts w:hint="cs"/>
          <w:rtl/>
        </w:rPr>
        <w:t xml:space="preserve"> ، عبد الله بن مسلم ابن قتيبة ، نشر دار الكتب العلمية ـ بيروت .</w:t>
      </w:r>
    </w:p>
    <w:p w:rsidR="00CC0BC3" w:rsidRPr="00AE3A5B" w:rsidRDefault="00CC0BC3" w:rsidP="00F84773">
      <w:pPr>
        <w:pStyle w:val="libNormal"/>
        <w:rPr>
          <w:rtl/>
        </w:rPr>
      </w:pPr>
      <w:r w:rsidRPr="00480ABA">
        <w:rPr>
          <w:rStyle w:val="libBold1Char"/>
          <w:rFonts w:hint="cs"/>
          <w:rtl/>
        </w:rPr>
        <w:t>61 ـ التبيان</w:t>
      </w:r>
      <w:r w:rsidRPr="00F84773">
        <w:rPr>
          <w:rFonts w:hint="cs"/>
          <w:rtl/>
        </w:rPr>
        <w:t xml:space="preserve"> ، محمد بن الحسن الطوسي ، تحقيق : أحمد حبيب وقيصر العاملي ، نشر مكتب الإعلام الإسلامي ، ط1 ، 1409</w:t>
      </w:r>
      <w:r w:rsidR="002C09DA" w:rsidRPr="00F84773">
        <w:rPr>
          <w:rFonts w:hint="cs"/>
          <w:rtl/>
        </w:rPr>
        <w:t xml:space="preserve"> </w:t>
      </w:r>
      <w:r w:rsidRPr="00F84773">
        <w:rPr>
          <w:rFonts w:hint="cs"/>
          <w:rtl/>
        </w:rPr>
        <w:t>هـ .</w:t>
      </w:r>
    </w:p>
    <w:p w:rsidR="00CC0BC3" w:rsidRPr="00AE3A5B" w:rsidRDefault="00CC0BC3" w:rsidP="00F84773">
      <w:pPr>
        <w:pStyle w:val="libNormal"/>
        <w:rPr>
          <w:rtl/>
        </w:rPr>
      </w:pPr>
      <w:r w:rsidRPr="00480ABA">
        <w:rPr>
          <w:rStyle w:val="libBold1Char"/>
          <w:rFonts w:hint="cs"/>
          <w:rtl/>
        </w:rPr>
        <w:t>62 ـ تحف العقول</w:t>
      </w:r>
      <w:r w:rsidRPr="00F84773">
        <w:rPr>
          <w:rFonts w:hint="cs"/>
          <w:rtl/>
        </w:rPr>
        <w:t xml:space="preserve"> ، ابن شعبة الحراني ، تحقيق : علي أكبر غفاري ، نشر جامعة مدرسين ، ط2 ، 1404هـ . </w:t>
      </w:r>
    </w:p>
    <w:p w:rsidR="00CC0BC3" w:rsidRPr="00AE3A5B" w:rsidRDefault="00CC0BC3" w:rsidP="00F84773">
      <w:pPr>
        <w:pStyle w:val="libNormal"/>
        <w:rPr>
          <w:rtl/>
        </w:rPr>
      </w:pPr>
      <w:r w:rsidRPr="00480ABA">
        <w:rPr>
          <w:rStyle w:val="libBold1Char"/>
          <w:rFonts w:hint="cs"/>
          <w:rtl/>
        </w:rPr>
        <w:t>63 ـ تحفة الأحوذي في شرح جامع الترمذي</w:t>
      </w:r>
      <w:r w:rsidRPr="00F84773">
        <w:rPr>
          <w:rFonts w:hint="cs"/>
          <w:rtl/>
        </w:rPr>
        <w:t xml:space="preserve"> ، المباركفوري ، نشر دار الكتب العلمية ، بيروت ، ط1 ، 1410 هـ .</w:t>
      </w:r>
    </w:p>
    <w:p w:rsidR="00CC0BC3" w:rsidRPr="00AE3A5B" w:rsidRDefault="00CC0BC3" w:rsidP="00F84773">
      <w:pPr>
        <w:pStyle w:val="libNormal"/>
        <w:rPr>
          <w:rtl/>
        </w:rPr>
      </w:pPr>
      <w:r w:rsidRPr="00480ABA">
        <w:rPr>
          <w:rStyle w:val="libBold1Char"/>
          <w:rFonts w:hint="cs"/>
          <w:rtl/>
        </w:rPr>
        <w:t>64 ـ تذكرة الحفّاظ</w:t>
      </w:r>
      <w:r w:rsidRPr="00F84773">
        <w:rPr>
          <w:rFonts w:hint="cs"/>
          <w:rtl/>
        </w:rPr>
        <w:t xml:space="preserve"> ، محمد بن أحمد بن عثمان الذهبي ، تحقيق : مكتبة الحرم المكي . </w:t>
      </w:r>
    </w:p>
    <w:p w:rsidR="00CC0BC3" w:rsidRPr="00AE3A5B" w:rsidRDefault="00CC0BC3" w:rsidP="00F84773">
      <w:pPr>
        <w:pStyle w:val="libNormal"/>
        <w:rPr>
          <w:rtl/>
        </w:rPr>
      </w:pPr>
      <w:r w:rsidRPr="00480ABA">
        <w:rPr>
          <w:rStyle w:val="libBold1Char"/>
          <w:rFonts w:hint="cs"/>
          <w:rtl/>
        </w:rPr>
        <w:t>65 ـ تذكرة الخواص</w:t>
      </w:r>
      <w:r w:rsidRPr="00F84773">
        <w:rPr>
          <w:rFonts w:hint="cs"/>
          <w:rtl/>
        </w:rPr>
        <w:t xml:space="preserve"> ، سبط ابن الجوزي ، نشر مؤسسة أهل البيت ـ بيروت ، 1401هـ .</w:t>
      </w:r>
    </w:p>
    <w:p w:rsidR="00772667" w:rsidRDefault="00CC0BC3" w:rsidP="00F84773">
      <w:pPr>
        <w:pStyle w:val="libNormal"/>
        <w:rPr>
          <w:rtl/>
        </w:rPr>
      </w:pPr>
      <w:r w:rsidRPr="00480ABA">
        <w:rPr>
          <w:rStyle w:val="libBold1Char"/>
          <w:rFonts w:hint="cs"/>
          <w:rtl/>
        </w:rPr>
        <w:t>66 ـ التذكرة في أحوال الموتى وأمور الآخرة</w:t>
      </w:r>
      <w:r w:rsidRPr="00F84773">
        <w:rPr>
          <w:rFonts w:hint="cs"/>
          <w:rtl/>
        </w:rPr>
        <w:t xml:space="preserve"> ، شمس الدين محمد بن أحمد القرطبي ، نشر دار الفكر ـ بيروت ، ط1 ، 1421هـ / 2001م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67 ـ ترجمة الإمام الحسن</w:t>
      </w:r>
      <w:r w:rsidRPr="00F84773">
        <w:rPr>
          <w:rFonts w:hint="cs"/>
          <w:rtl/>
        </w:rPr>
        <w:t xml:space="preserve"> ، ابن عساكر ، تحقيق : محمد باقر المحمودي ، نشر مؤسسة المحمودي ـ بيروت ، ط1 ، 1400هـ .</w:t>
      </w:r>
    </w:p>
    <w:p w:rsidR="00CC0BC3" w:rsidRPr="00AE3A5B" w:rsidRDefault="00CC0BC3" w:rsidP="00F84773">
      <w:pPr>
        <w:pStyle w:val="libNormal"/>
        <w:rPr>
          <w:rtl/>
        </w:rPr>
      </w:pPr>
      <w:r w:rsidRPr="00480ABA">
        <w:rPr>
          <w:rStyle w:val="libBold1Char"/>
          <w:rFonts w:hint="cs"/>
          <w:rtl/>
        </w:rPr>
        <w:t>68 ـ تصحيح اعتقادات الإمامية</w:t>
      </w:r>
      <w:r w:rsidRPr="00F84773">
        <w:rPr>
          <w:rFonts w:hint="cs"/>
          <w:rtl/>
        </w:rPr>
        <w:t xml:space="preserve"> ، محمد بن محمد بن النعمان المفيد ، تحقيق : حسين درگاهي ، ، نشر دار المفيد ، ط2 ، 1414هـ .</w:t>
      </w:r>
    </w:p>
    <w:p w:rsidR="00CC0BC3" w:rsidRPr="00AE3A5B" w:rsidRDefault="00CC0BC3" w:rsidP="00F84773">
      <w:pPr>
        <w:pStyle w:val="libNormal"/>
        <w:rPr>
          <w:rtl/>
        </w:rPr>
      </w:pPr>
      <w:r w:rsidRPr="00480ABA">
        <w:rPr>
          <w:rStyle w:val="libBold1Char"/>
          <w:rFonts w:hint="cs"/>
          <w:rtl/>
        </w:rPr>
        <w:t>69 ـ تطهير الجنان واللسان</w:t>
      </w:r>
      <w:r w:rsidRPr="00F84773">
        <w:rPr>
          <w:rFonts w:hint="cs"/>
          <w:rtl/>
        </w:rPr>
        <w:t xml:space="preserve"> ، ابن حجر الهيتمي ، نشر دار الكتب العلمية ـ بيروت ، طبعة عام 1420هـ .</w:t>
      </w:r>
    </w:p>
    <w:p w:rsidR="00CC0BC3" w:rsidRPr="00AE3A5B" w:rsidRDefault="00CC0BC3" w:rsidP="00F84773">
      <w:pPr>
        <w:pStyle w:val="libNormal"/>
        <w:rPr>
          <w:rtl/>
        </w:rPr>
      </w:pPr>
      <w:r w:rsidRPr="00480ABA">
        <w:rPr>
          <w:rStyle w:val="libBold1Char"/>
          <w:rFonts w:hint="cs"/>
          <w:rtl/>
        </w:rPr>
        <w:t>70 ـ تطهير الفؤاد</w:t>
      </w:r>
      <w:r w:rsidRPr="00F84773">
        <w:rPr>
          <w:rFonts w:hint="cs"/>
          <w:rtl/>
        </w:rPr>
        <w:t xml:space="preserve"> ، محمد بخيت المطيعي الحنفي ، نشر مكتبة أشيق ـ استانبول ـ تركية ، طبعة عام 1396هـ .</w:t>
      </w:r>
    </w:p>
    <w:p w:rsidR="00CC0BC3" w:rsidRPr="00AE3A5B" w:rsidRDefault="00CC0BC3" w:rsidP="00F84773">
      <w:pPr>
        <w:pStyle w:val="libNormal"/>
        <w:rPr>
          <w:rtl/>
        </w:rPr>
      </w:pPr>
      <w:r w:rsidRPr="00480ABA">
        <w:rPr>
          <w:rStyle w:val="libBold1Char"/>
          <w:rFonts w:hint="cs"/>
          <w:rtl/>
        </w:rPr>
        <w:t>71 ـ تعليق حسن الأثر</w:t>
      </w:r>
      <w:r w:rsidRPr="00F84773">
        <w:rPr>
          <w:rFonts w:hint="cs"/>
          <w:rtl/>
        </w:rPr>
        <w:t xml:space="preserve"> ، محمد درويش الحوت البيروتي .</w:t>
      </w:r>
    </w:p>
    <w:p w:rsidR="00CC0BC3" w:rsidRPr="00AE3A5B" w:rsidRDefault="00CC0BC3" w:rsidP="00F84773">
      <w:pPr>
        <w:pStyle w:val="libNormal"/>
        <w:rPr>
          <w:rtl/>
        </w:rPr>
      </w:pPr>
      <w:r w:rsidRPr="00480ABA">
        <w:rPr>
          <w:rStyle w:val="libBold1Char"/>
          <w:rFonts w:hint="cs"/>
          <w:rtl/>
        </w:rPr>
        <w:t>72 ـ تفسير ابن كثير</w:t>
      </w:r>
      <w:r w:rsidRPr="00F84773">
        <w:rPr>
          <w:rFonts w:hint="cs"/>
          <w:rtl/>
        </w:rPr>
        <w:t xml:space="preserve"> ، إسماعيل بن كثر القرشي ، نشر دار المعرفة ـ بيروت ، طبعة عام 1412هـ . </w:t>
      </w:r>
    </w:p>
    <w:p w:rsidR="00CC0BC3" w:rsidRPr="00AE3A5B" w:rsidRDefault="00CC0BC3" w:rsidP="00F84773">
      <w:pPr>
        <w:pStyle w:val="libNormal"/>
        <w:rPr>
          <w:rtl/>
        </w:rPr>
      </w:pPr>
      <w:r w:rsidRPr="00480ABA">
        <w:rPr>
          <w:rStyle w:val="libBold1Char"/>
          <w:rFonts w:hint="cs"/>
          <w:rtl/>
        </w:rPr>
        <w:t>73 ـ تفسير البحر المحيط</w:t>
      </w:r>
      <w:r w:rsidRPr="00F84773">
        <w:rPr>
          <w:rFonts w:hint="cs"/>
          <w:rtl/>
        </w:rPr>
        <w:t xml:space="preserve"> ، أبو حيان الأندلسي ، تحقيق : عادل أحمد ، علي محمد عوض ، نشر دار الكتب العلمية ـ بيروت ، ط1422هـ .</w:t>
      </w:r>
    </w:p>
    <w:p w:rsidR="00CC0BC3" w:rsidRPr="00AE3A5B" w:rsidRDefault="00CC0BC3" w:rsidP="00F84773">
      <w:pPr>
        <w:pStyle w:val="libNormal"/>
        <w:rPr>
          <w:rtl/>
        </w:rPr>
      </w:pPr>
      <w:r w:rsidRPr="00480ABA">
        <w:rPr>
          <w:rStyle w:val="libBold1Char"/>
          <w:rFonts w:hint="cs"/>
          <w:rtl/>
        </w:rPr>
        <w:t>74 ـ تفسير البحر المحيط</w:t>
      </w:r>
      <w:r w:rsidRPr="00F84773">
        <w:rPr>
          <w:rFonts w:hint="cs"/>
          <w:rtl/>
        </w:rPr>
        <w:t xml:space="preserve"> ، محمد بن يوسف بن حيان الأندلسي ، تحقيق : عادل أحمد عبد الموجود وعلي حمد عوض ، نشر دار الكتب العلمية ، ط1 ، 1422هـ .</w:t>
      </w:r>
    </w:p>
    <w:p w:rsidR="00CC0BC3" w:rsidRPr="00AE3A5B" w:rsidRDefault="00CC0BC3" w:rsidP="00F84773">
      <w:pPr>
        <w:pStyle w:val="libNormal"/>
        <w:rPr>
          <w:rtl/>
        </w:rPr>
      </w:pPr>
      <w:r w:rsidRPr="00480ABA">
        <w:rPr>
          <w:rStyle w:val="libBold1Char"/>
          <w:rFonts w:hint="cs"/>
          <w:rtl/>
        </w:rPr>
        <w:t>75 ـ تفسير البيضاوي</w:t>
      </w:r>
      <w:r w:rsidRPr="00F84773">
        <w:rPr>
          <w:rFonts w:hint="cs"/>
          <w:rtl/>
        </w:rPr>
        <w:t xml:space="preserve"> ، عبد الله أبو عمر بن محمد الشيرازي البيضاوي ، نشر دار الفكر ـ بيروت ، 1416هـ .</w:t>
      </w:r>
    </w:p>
    <w:p w:rsidR="00CC0BC3" w:rsidRPr="00AE3A5B" w:rsidRDefault="00CC0BC3" w:rsidP="00F84773">
      <w:pPr>
        <w:pStyle w:val="libNormal"/>
        <w:rPr>
          <w:rtl/>
        </w:rPr>
      </w:pPr>
      <w:r w:rsidRPr="00480ABA">
        <w:rPr>
          <w:rStyle w:val="libBold1Char"/>
          <w:rFonts w:hint="cs"/>
          <w:rtl/>
        </w:rPr>
        <w:t>76 ـ تفسير الثعالبي</w:t>
      </w:r>
      <w:r w:rsidRPr="00F84773">
        <w:rPr>
          <w:rFonts w:hint="cs"/>
          <w:rtl/>
        </w:rPr>
        <w:t xml:space="preserve"> ، عبد الرحمان محمد الثعالبي ، تحقيق : ، عبد الفتاح وعلي محمد عوض ، نشر دار إحياء التراث العربي ، ط1 ، 1418هـ .</w:t>
      </w:r>
    </w:p>
    <w:p w:rsidR="00CC0BC3" w:rsidRPr="00AE3A5B" w:rsidRDefault="00CC0BC3" w:rsidP="00F84773">
      <w:pPr>
        <w:pStyle w:val="libNormal"/>
        <w:rPr>
          <w:rtl/>
        </w:rPr>
      </w:pPr>
      <w:r w:rsidRPr="00480ABA">
        <w:rPr>
          <w:rStyle w:val="libBold1Char"/>
          <w:rFonts w:hint="cs"/>
          <w:rtl/>
        </w:rPr>
        <w:t>77 ـ تفسير الثعلبي</w:t>
      </w:r>
      <w:r w:rsidRPr="00F84773">
        <w:rPr>
          <w:rFonts w:hint="cs"/>
          <w:rtl/>
        </w:rPr>
        <w:t xml:space="preserve"> ، أبو إسحاق أحمد الثعلبي ، نشر إحياء التراث العربي ـ بيروت ، ط1 ، 1422</w:t>
      </w:r>
      <w:r w:rsidR="002C09DA" w:rsidRPr="00F84773">
        <w:rPr>
          <w:rFonts w:hint="cs"/>
          <w:rtl/>
        </w:rPr>
        <w:t xml:space="preserve"> </w:t>
      </w:r>
      <w:r w:rsidRPr="00F84773">
        <w:rPr>
          <w:rFonts w:hint="cs"/>
          <w:rtl/>
        </w:rPr>
        <w:t>هـ .</w:t>
      </w:r>
    </w:p>
    <w:p w:rsidR="00CC0BC3" w:rsidRPr="00AE3A5B" w:rsidRDefault="00CC0BC3" w:rsidP="00F84773">
      <w:pPr>
        <w:pStyle w:val="libNormal"/>
        <w:rPr>
          <w:rtl/>
        </w:rPr>
      </w:pPr>
      <w:r w:rsidRPr="00480ABA">
        <w:rPr>
          <w:rStyle w:val="libBold1Char"/>
          <w:rFonts w:hint="cs"/>
          <w:rtl/>
        </w:rPr>
        <w:t>78 ـ تفسير الجلالين</w:t>
      </w:r>
      <w:r w:rsidRPr="00F84773">
        <w:rPr>
          <w:rFonts w:hint="cs"/>
          <w:rtl/>
        </w:rPr>
        <w:t xml:space="preserve"> ، جلال الدين عبد الرحمان بن أبي بكر السيوطي ، مروان سوار ، نشر دار المعرفة ـ بيروت .</w:t>
      </w:r>
    </w:p>
    <w:p w:rsidR="00772667" w:rsidRDefault="00CC0BC3" w:rsidP="00F84773">
      <w:pPr>
        <w:pStyle w:val="libNormal"/>
        <w:rPr>
          <w:rtl/>
        </w:rPr>
      </w:pPr>
      <w:r w:rsidRPr="00480ABA">
        <w:rPr>
          <w:rStyle w:val="libBold1Char"/>
          <w:rFonts w:hint="cs"/>
          <w:rtl/>
        </w:rPr>
        <w:t>79 ـ تفسير الخازن</w:t>
      </w:r>
      <w:r w:rsidRPr="00F84773">
        <w:rPr>
          <w:rFonts w:hint="cs"/>
          <w:rtl/>
        </w:rPr>
        <w:t xml:space="preserve"> ، علي بن محمد بن إبراهيم البغدادي الشهير بالخان ، نشر دار الكتب العلمية ـ بيروت ـ 1415هـ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80 ـ تفسير الصافي</w:t>
      </w:r>
      <w:r w:rsidRPr="00F84773">
        <w:rPr>
          <w:rFonts w:hint="cs"/>
          <w:rtl/>
        </w:rPr>
        <w:t xml:space="preserve"> ، محمد محسن الكاشاني ، تحقيق : مركز الأبحاث والدراسات الإسلامية ، ط1 ، 1418هـ .</w:t>
      </w:r>
    </w:p>
    <w:p w:rsidR="00CC0BC3" w:rsidRPr="00AE3A5B" w:rsidRDefault="00CC0BC3" w:rsidP="00F84773">
      <w:pPr>
        <w:pStyle w:val="libNormal"/>
        <w:rPr>
          <w:rtl/>
        </w:rPr>
      </w:pPr>
      <w:r w:rsidRPr="00480ABA">
        <w:rPr>
          <w:rStyle w:val="libBold1Char"/>
          <w:rFonts w:hint="cs"/>
          <w:rtl/>
        </w:rPr>
        <w:t>81 ـ تفسير العيّاشي</w:t>
      </w:r>
      <w:r w:rsidRPr="00F84773">
        <w:rPr>
          <w:rFonts w:hint="cs"/>
          <w:rtl/>
        </w:rPr>
        <w:t xml:space="preserve"> ، محمد بن مسعود العياشي ، تحقيق : هاشم الرسولي ، نشر المكتبة العلمية الإسلامية ـ طهران . </w:t>
      </w:r>
    </w:p>
    <w:p w:rsidR="00CC0BC3" w:rsidRPr="00AE3A5B" w:rsidRDefault="00CC0BC3" w:rsidP="00F84773">
      <w:pPr>
        <w:pStyle w:val="libNormal"/>
        <w:rPr>
          <w:rtl/>
        </w:rPr>
      </w:pPr>
      <w:r w:rsidRPr="00480ABA">
        <w:rPr>
          <w:rStyle w:val="libBold1Char"/>
          <w:rFonts w:hint="cs"/>
          <w:rtl/>
        </w:rPr>
        <w:t>82 ـ تفسير القرآن العظيم</w:t>
      </w:r>
      <w:r w:rsidRPr="00F84773">
        <w:rPr>
          <w:rFonts w:hint="cs"/>
          <w:rtl/>
        </w:rPr>
        <w:t xml:space="preserve"> ، إسماعيل بن عمر بن كثير ، دار المعرفة ـ بيروت ، 1412هـ .</w:t>
      </w:r>
    </w:p>
    <w:p w:rsidR="00CC0BC3" w:rsidRPr="00AE3A5B" w:rsidRDefault="00CC0BC3" w:rsidP="00F84773">
      <w:pPr>
        <w:pStyle w:val="libNormal"/>
        <w:rPr>
          <w:rtl/>
        </w:rPr>
      </w:pPr>
      <w:r w:rsidRPr="00480ABA">
        <w:rPr>
          <w:rStyle w:val="libBold1Char"/>
          <w:rFonts w:hint="cs"/>
          <w:rtl/>
        </w:rPr>
        <w:t>83 ـ تفسير القرآن</w:t>
      </w:r>
      <w:r w:rsidRPr="00F84773">
        <w:rPr>
          <w:rFonts w:hint="cs"/>
          <w:rtl/>
        </w:rPr>
        <w:t xml:space="preserve"> ، عبد الرزاق الصنعاني ، تحقيق : مصطفى مسلم محمد ، ط2 ـ 1410 ، نشر مكتبة الرشيد ـ الرياض .</w:t>
      </w:r>
    </w:p>
    <w:p w:rsidR="00CC0BC3" w:rsidRPr="00AE3A5B" w:rsidRDefault="00CC0BC3" w:rsidP="00F84773">
      <w:pPr>
        <w:pStyle w:val="libNormal"/>
        <w:rPr>
          <w:rtl/>
        </w:rPr>
      </w:pPr>
      <w:r w:rsidRPr="00480ABA">
        <w:rPr>
          <w:rStyle w:val="libBold1Char"/>
          <w:rFonts w:hint="cs"/>
          <w:rtl/>
        </w:rPr>
        <w:t>84 ـ تفسير القرطبي</w:t>
      </w:r>
      <w:r w:rsidRPr="00F84773">
        <w:rPr>
          <w:rFonts w:hint="cs"/>
          <w:rtl/>
        </w:rPr>
        <w:t xml:space="preserve"> ، أبي عبد الله محمد الأنصاري القرطبي ، نشر مؤسسة التاريخ العربي ـ بيروت ، ط ، عام 1405 .</w:t>
      </w:r>
    </w:p>
    <w:p w:rsidR="00CC0BC3" w:rsidRPr="00AE3A5B" w:rsidRDefault="00CC0BC3" w:rsidP="00F84773">
      <w:pPr>
        <w:pStyle w:val="libNormal"/>
        <w:rPr>
          <w:rtl/>
        </w:rPr>
      </w:pPr>
      <w:r w:rsidRPr="00480ABA">
        <w:rPr>
          <w:rStyle w:val="libBold1Char"/>
          <w:rFonts w:hint="cs"/>
          <w:rtl/>
        </w:rPr>
        <w:t xml:space="preserve">85 ـ </w:t>
      </w:r>
      <w:r w:rsidRPr="00F84773">
        <w:rPr>
          <w:rFonts w:hint="cs"/>
          <w:rtl/>
        </w:rPr>
        <w:t>ا</w:t>
      </w:r>
      <w:r w:rsidRPr="00480ABA">
        <w:rPr>
          <w:rStyle w:val="libBold1Char"/>
          <w:rFonts w:hint="cs"/>
          <w:rtl/>
        </w:rPr>
        <w:t>لتفسير الكبير ( مفاتيح الغيب )</w:t>
      </w:r>
      <w:r w:rsidRPr="00F84773">
        <w:rPr>
          <w:rFonts w:hint="cs"/>
          <w:rtl/>
        </w:rPr>
        <w:t xml:space="preserve"> ، فخر الدين محمد الرازي ، نشر ، دار الفكر ـ بيروت ، طبعة عام 1415هـ .</w:t>
      </w:r>
    </w:p>
    <w:p w:rsidR="00CC0BC3" w:rsidRPr="00AE3A5B" w:rsidRDefault="00CC0BC3" w:rsidP="00F84773">
      <w:pPr>
        <w:pStyle w:val="libNormal"/>
        <w:rPr>
          <w:rtl/>
        </w:rPr>
      </w:pPr>
      <w:r w:rsidRPr="00480ABA">
        <w:rPr>
          <w:rStyle w:val="libBold1Char"/>
          <w:rFonts w:hint="cs"/>
          <w:rtl/>
        </w:rPr>
        <w:t>86 ـ تفسير الكشاف</w:t>
      </w:r>
      <w:r w:rsidRPr="00F84773">
        <w:rPr>
          <w:rFonts w:hint="cs"/>
          <w:rtl/>
        </w:rPr>
        <w:t xml:space="preserve"> ، محمود بن عمر الزمخشري ، نشر مؤسسة البلاغ ـ قم ، ط2 ، 1415 .</w:t>
      </w:r>
    </w:p>
    <w:p w:rsidR="00CC0BC3" w:rsidRPr="00AE3A5B" w:rsidRDefault="00CC0BC3" w:rsidP="00F84773">
      <w:pPr>
        <w:pStyle w:val="libNormal"/>
        <w:rPr>
          <w:rtl/>
        </w:rPr>
      </w:pPr>
      <w:r w:rsidRPr="00480ABA">
        <w:rPr>
          <w:rStyle w:val="libBold1Char"/>
          <w:rFonts w:hint="cs"/>
          <w:rtl/>
        </w:rPr>
        <w:t>87 ـ تفسير المراغي</w:t>
      </w:r>
      <w:r w:rsidRPr="00F84773">
        <w:rPr>
          <w:rFonts w:hint="cs"/>
          <w:rtl/>
        </w:rPr>
        <w:t xml:space="preserve"> ، أحمد مصطفى المراغي ، دار الكتب العلمية ـ بيروت ، ط1 ، 1418هـ .</w:t>
      </w:r>
    </w:p>
    <w:p w:rsidR="00CC0BC3" w:rsidRPr="00AE3A5B" w:rsidRDefault="00CC0BC3" w:rsidP="00F84773">
      <w:pPr>
        <w:pStyle w:val="libNormal"/>
        <w:rPr>
          <w:rtl/>
        </w:rPr>
      </w:pPr>
      <w:r w:rsidRPr="00480ABA">
        <w:rPr>
          <w:rStyle w:val="libBold1Char"/>
          <w:rFonts w:hint="cs"/>
          <w:rtl/>
        </w:rPr>
        <w:t>88 ـ تفسير المنار</w:t>
      </w:r>
      <w:r w:rsidRPr="00F84773">
        <w:rPr>
          <w:rFonts w:hint="cs"/>
          <w:rtl/>
        </w:rPr>
        <w:t xml:space="preserve"> ، محمد رشيد رضا المصري ، نشر دار الفكر ـ بيروت ـ 1427هـ ق .</w:t>
      </w:r>
    </w:p>
    <w:p w:rsidR="00CC0BC3" w:rsidRPr="00AE3A5B" w:rsidRDefault="00CC0BC3" w:rsidP="00F84773">
      <w:pPr>
        <w:pStyle w:val="libNormal"/>
        <w:rPr>
          <w:rtl/>
        </w:rPr>
      </w:pPr>
      <w:r w:rsidRPr="00480ABA">
        <w:rPr>
          <w:rStyle w:val="libBold1Char"/>
          <w:rFonts w:hint="cs"/>
          <w:rtl/>
        </w:rPr>
        <w:t>89 ـ تفسير النسفي</w:t>
      </w:r>
      <w:r w:rsidRPr="00F84773">
        <w:rPr>
          <w:rFonts w:hint="cs"/>
          <w:rtl/>
        </w:rPr>
        <w:t xml:space="preserve"> ، عبد الله بن أحمد بن محمود النسفي ، نشر دار المعرفة ـ بيروت .</w:t>
      </w:r>
    </w:p>
    <w:p w:rsidR="00CC0BC3" w:rsidRPr="00AE3A5B" w:rsidRDefault="00CC0BC3" w:rsidP="00F84773">
      <w:pPr>
        <w:pStyle w:val="libNormal"/>
        <w:rPr>
          <w:rtl/>
        </w:rPr>
      </w:pPr>
      <w:r w:rsidRPr="00480ABA">
        <w:rPr>
          <w:rStyle w:val="libBold1Char"/>
          <w:rFonts w:hint="cs"/>
          <w:rtl/>
        </w:rPr>
        <w:t>90 ـ تفسير روح المعاني</w:t>
      </w:r>
      <w:r w:rsidRPr="00F84773">
        <w:rPr>
          <w:rFonts w:hint="cs"/>
          <w:rtl/>
        </w:rPr>
        <w:t xml:space="preserve"> ، محمود الآلوسي ، نشر دار إحياء التراث العربي ـ بيروت ـ 1420هـ ق .</w:t>
      </w:r>
    </w:p>
    <w:p w:rsidR="00CC0BC3" w:rsidRPr="00AE3A5B" w:rsidRDefault="00CC0BC3" w:rsidP="00F84773">
      <w:pPr>
        <w:pStyle w:val="libNormal"/>
        <w:rPr>
          <w:rtl/>
        </w:rPr>
      </w:pPr>
      <w:r w:rsidRPr="00480ABA">
        <w:rPr>
          <w:rStyle w:val="libBold1Char"/>
          <w:rFonts w:hint="cs"/>
          <w:rtl/>
        </w:rPr>
        <w:t>91 ـ تفسير غريب القرآن</w:t>
      </w:r>
      <w:r w:rsidRPr="00F84773">
        <w:rPr>
          <w:rFonts w:hint="cs"/>
          <w:rtl/>
        </w:rPr>
        <w:t xml:space="preserve"> ، فخر الدين الطريحي ، تحقيق : محمد كاظم الطريحي ، نشر انتشارات زاهدي ـ قم .</w:t>
      </w:r>
    </w:p>
    <w:p w:rsidR="00CC0BC3" w:rsidRPr="00AE3A5B" w:rsidRDefault="00CC0BC3" w:rsidP="00F84773">
      <w:pPr>
        <w:pStyle w:val="libNormal"/>
        <w:rPr>
          <w:rtl/>
        </w:rPr>
      </w:pPr>
      <w:r w:rsidRPr="00480ABA">
        <w:rPr>
          <w:rStyle w:val="libBold1Char"/>
          <w:rFonts w:hint="cs"/>
          <w:rtl/>
        </w:rPr>
        <w:t>92 ـ تفسير مجمع البيان</w:t>
      </w:r>
      <w:r w:rsidRPr="00F84773">
        <w:rPr>
          <w:rFonts w:hint="cs"/>
          <w:rtl/>
        </w:rPr>
        <w:t xml:space="preserve"> ، الفضل بن الحسن الطبرسي ، تحقيق : لجنة من العلماء ، نشر مؤسسة الأعلمي ـ بيروت ـ ط1 ، 1415هـ .</w:t>
      </w:r>
    </w:p>
    <w:p w:rsidR="00772667" w:rsidRDefault="00CC0BC3" w:rsidP="00F84773">
      <w:pPr>
        <w:pStyle w:val="libNormal"/>
        <w:rPr>
          <w:rtl/>
        </w:rPr>
      </w:pPr>
      <w:r w:rsidRPr="00480ABA">
        <w:rPr>
          <w:rStyle w:val="libBold1Char"/>
          <w:rFonts w:hint="cs"/>
          <w:rtl/>
        </w:rPr>
        <w:t>93 ـ تقريب التهذيب</w:t>
      </w:r>
      <w:r w:rsidRPr="00F84773">
        <w:rPr>
          <w:rFonts w:hint="cs"/>
          <w:rtl/>
        </w:rPr>
        <w:t xml:space="preserve"> ، ابن حجر ، نشر دار الكتب العلمية ـ بيروت ، ط2 ، 1415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94 ـ تمهيد الأوائل وتلخيص الدلائل</w:t>
      </w:r>
      <w:r w:rsidRPr="00F84773">
        <w:rPr>
          <w:rFonts w:hint="cs"/>
          <w:rtl/>
        </w:rPr>
        <w:t xml:space="preserve"> ، الباقلاني ، تحقيق : عماد الدين أحمد حيدر ، نشر مؤسسة الكتب الثقافية ـ بيروت ، ط3 ، 1414 . </w:t>
      </w:r>
    </w:p>
    <w:p w:rsidR="00CC0BC3" w:rsidRPr="00AE3A5B" w:rsidRDefault="00CC0BC3" w:rsidP="00F84773">
      <w:pPr>
        <w:pStyle w:val="libNormal"/>
        <w:rPr>
          <w:rtl/>
        </w:rPr>
      </w:pPr>
      <w:r w:rsidRPr="00480ABA">
        <w:rPr>
          <w:rStyle w:val="libBold1Char"/>
          <w:rFonts w:hint="cs"/>
          <w:rtl/>
        </w:rPr>
        <w:t>95 ـ تنزيل الآيات</w:t>
      </w:r>
      <w:r w:rsidRPr="00F84773">
        <w:rPr>
          <w:rFonts w:hint="cs"/>
          <w:rtl/>
        </w:rPr>
        <w:t xml:space="preserve"> ، محب الدين الأفندي ، نشر شركة مكتبة ومطبعة مصطفى البابي الحلبي .</w:t>
      </w:r>
    </w:p>
    <w:p w:rsidR="00CC0BC3" w:rsidRPr="00AE3A5B" w:rsidRDefault="00CC0BC3" w:rsidP="00F84773">
      <w:pPr>
        <w:pStyle w:val="libNormal"/>
        <w:rPr>
          <w:rtl/>
        </w:rPr>
      </w:pPr>
      <w:r w:rsidRPr="00480ABA">
        <w:rPr>
          <w:rStyle w:val="libBold1Char"/>
          <w:rFonts w:hint="cs"/>
          <w:rtl/>
        </w:rPr>
        <w:t>96 ـ تهذيب التهذيب</w:t>
      </w:r>
      <w:r w:rsidRPr="00F84773">
        <w:rPr>
          <w:rFonts w:hint="cs"/>
          <w:rtl/>
        </w:rPr>
        <w:t xml:space="preserve"> ، ابن حجر ، نشر دار الفكر ـ بيروت ، ط1 ـ 1414هـ .</w:t>
      </w:r>
    </w:p>
    <w:p w:rsidR="00CC0BC3" w:rsidRPr="00AE3A5B" w:rsidRDefault="00CC0BC3" w:rsidP="00F84773">
      <w:pPr>
        <w:pStyle w:val="libNormal"/>
        <w:rPr>
          <w:rtl/>
        </w:rPr>
      </w:pPr>
      <w:r w:rsidRPr="00480ABA">
        <w:rPr>
          <w:rStyle w:val="libBold1Char"/>
          <w:rFonts w:hint="cs"/>
          <w:rtl/>
        </w:rPr>
        <w:t>97 ـ تهذيب الكمال</w:t>
      </w:r>
      <w:r w:rsidRPr="00F84773">
        <w:rPr>
          <w:rFonts w:hint="cs"/>
          <w:rtl/>
        </w:rPr>
        <w:t xml:space="preserve"> ، جمال الدين أبو الحاج يوسف المزي ، تحقيق : بشار عواد معروف ، نشر مؤسسة الرسالة ، ط4 ، 1413هـ .</w:t>
      </w:r>
    </w:p>
    <w:p w:rsidR="00CC0BC3" w:rsidRPr="00AE3A5B" w:rsidRDefault="00CC0BC3" w:rsidP="00F84773">
      <w:pPr>
        <w:pStyle w:val="libNormal"/>
        <w:rPr>
          <w:rtl/>
        </w:rPr>
      </w:pPr>
      <w:r w:rsidRPr="00480ABA">
        <w:rPr>
          <w:rStyle w:val="libBold1Char"/>
          <w:rFonts w:hint="cs"/>
          <w:rtl/>
        </w:rPr>
        <w:t>98 ـ التوحيد ،</w:t>
      </w:r>
      <w:r w:rsidR="002C09DA" w:rsidRPr="00F84773">
        <w:rPr>
          <w:rFonts w:hint="cs"/>
          <w:rtl/>
        </w:rPr>
        <w:t xml:space="preserve"> </w:t>
      </w:r>
      <w:r w:rsidRPr="00F84773">
        <w:rPr>
          <w:rFonts w:hint="cs"/>
          <w:rtl/>
        </w:rPr>
        <w:t>محمد علي بن الحسين بن بابويه القمّي الصدوق ، تحقيق : هاشم الحسيني الطهراني ، نشر جامعة مدرسين ، ط سنة 1387هـ .</w:t>
      </w:r>
    </w:p>
    <w:p w:rsidR="00CC0BC3" w:rsidRPr="00AE3A5B" w:rsidRDefault="00CC0BC3" w:rsidP="00F84773">
      <w:pPr>
        <w:pStyle w:val="libNormal"/>
        <w:rPr>
          <w:rtl/>
        </w:rPr>
      </w:pPr>
      <w:r w:rsidRPr="00480ABA">
        <w:rPr>
          <w:rStyle w:val="libBold1Char"/>
          <w:rFonts w:hint="cs"/>
          <w:rtl/>
        </w:rPr>
        <w:t>99 ـ توضيح الدلائل</w:t>
      </w:r>
      <w:r w:rsidRPr="00F84773">
        <w:rPr>
          <w:rFonts w:hint="cs"/>
          <w:rtl/>
        </w:rPr>
        <w:t xml:space="preserve"> ، شهاب الدين أحمد الشيرازي الشافعي .</w:t>
      </w:r>
    </w:p>
    <w:p w:rsidR="00CC0BC3" w:rsidRPr="00AE3A5B" w:rsidRDefault="00CC0BC3" w:rsidP="00F84773">
      <w:pPr>
        <w:pStyle w:val="libNormal"/>
        <w:rPr>
          <w:rtl/>
        </w:rPr>
      </w:pPr>
      <w:r w:rsidRPr="00480ABA">
        <w:rPr>
          <w:rStyle w:val="libBold1Char"/>
          <w:rFonts w:hint="cs"/>
          <w:rtl/>
        </w:rPr>
        <w:t>100 ـ الثقات لابن حبان</w:t>
      </w:r>
      <w:r w:rsidRPr="00F84773">
        <w:rPr>
          <w:rFonts w:hint="cs"/>
          <w:rtl/>
        </w:rPr>
        <w:t xml:space="preserve"> ، محمد بن حبان التميمي ، نشر مؤسسة الكتب العلمية ـ بيروت ، ط1 ، 1393هـ . </w:t>
      </w:r>
    </w:p>
    <w:p w:rsidR="00CC0BC3" w:rsidRPr="00392EFF" w:rsidRDefault="00CC0BC3" w:rsidP="00E75033">
      <w:pPr>
        <w:pStyle w:val="libNormal"/>
        <w:rPr>
          <w:rtl/>
        </w:rPr>
      </w:pPr>
      <w:r w:rsidRPr="00480ABA">
        <w:rPr>
          <w:rStyle w:val="libBold1Char"/>
          <w:rFonts w:hint="cs"/>
          <w:rtl/>
        </w:rPr>
        <w:t>101 ـ ثمار القلوب</w:t>
      </w:r>
      <w:r w:rsidRPr="00F84773">
        <w:rPr>
          <w:rFonts w:hint="cs"/>
          <w:rtl/>
        </w:rPr>
        <w:t xml:space="preserve"> ، عبد الملك بن إسماعيل الثعالبي ، نشر دار المعارف ـ </w:t>
      </w:r>
      <w:r w:rsidRPr="00392EFF">
        <w:rPr>
          <w:rFonts w:hint="cs"/>
          <w:rtl/>
        </w:rPr>
        <w:t>القاهرة ، ط1 ـ 1965م .</w:t>
      </w:r>
    </w:p>
    <w:p w:rsidR="00CC0BC3" w:rsidRPr="00AE3A5B" w:rsidRDefault="00CC0BC3" w:rsidP="00F84773">
      <w:pPr>
        <w:pStyle w:val="libNormal"/>
        <w:rPr>
          <w:rtl/>
        </w:rPr>
      </w:pPr>
      <w:r w:rsidRPr="00480ABA">
        <w:rPr>
          <w:rStyle w:val="libBold1Char"/>
          <w:rFonts w:hint="cs"/>
          <w:rtl/>
        </w:rPr>
        <w:t>102 ـ جامع البيان</w:t>
      </w:r>
      <w:r w:rsidRPr="00F84773">
        <w:rPr>
          <w:rFonts w:hint="cs"/>
          <w:rtl/>
        </w:rPr>
        <w:t xml:space="preserve"> ، محمد بن جرير الطبري ، تحقيق : صدقي جميل العطار ، نشر دار الفكر ـ بيروت ، ط عام 1415هـ .</w:t>
      </w:r>
    </w:p>
    <w:p w:rsidR="00CC0BC3" w:rsidRPr="00AE3A5B" w:rsidRDefault="00CC0BC3" w:rsidP="00F84773">
      <w:pPr>
        <w:pStyle w:val="libNormal"/>
        <w:rPr>
          <w:rtl/>
        </w:rPr>
      </w:pPr>
      <w:r w:rsidRPr="00480ABA">
        <w:rPr>
          <w:rStyle w:val="libBold1Char"/>
          <w:rFonts w:hint="cs"/>
          <w:rtl/>
        </w:rPr>
        <w:t>103 ـ الجامع الصغير</w:t>
      </w:r>
      <w:r w:rsidRPr="00F84773">
        <w:rPr>
          <w:rFonts w:hint="cs"/>
          <w:rtl/>
        </w:rPr>
        <w:t xml:space="preserve"> ، جلال الدين السيوطي ، دار الفكر ـ بيروت ، ط1 ، 1401هـ . </w:t>
      </w:r>
    </w:p>
    <w:p w:rsidR="00CC0BC3" w:rsidRPr="00AE3A5B" w:rsidRDefault="00CC0BC3" w:rsidP="00F84773">
      <w:pPr>
        <w:pStyle w:val="libNormal"/>
        <w:rPr>
          <w:rtl/>
        </w:rPr>
      </w:pPr>
      <w:r w:rsidRPr="00480ABA">
        <w:rPr>
          <w:rStyle w:val="libBold1Char"/>
          <w:rFonts w:hint="cs"/>
          <w:rtl/>
        </w:rPr>
        <w:t>104 ـ جامع كرامات الأولياء</w:t>
      </w:r>
      <w:r w:rsidRPr="00F84773">
        <w:rPr>
          <w:rFonts w:hint="cs"/>
          <w:rtl/>
        </w:rPr>
        <w:t xml:space="preserve"> ، يوسف بن إسماعيل النبهاني .</w:t>
      </w:r>
    </w:p>
    <w:p w:rsidR="00CC0BC3" w:rsidRPr="00AE3A5B" w:rsidRDefault="00CC0BC3" w:rsidP="00F84773">
      <w:pPr>
        <w:pStyle w:val="libNormal"/>
        <w:rPr>
          <w:rtl/>
        </w:rPr>
      </w:pPr>
      <w:r w:rsidRPr="00480ABA">
        <w:rPr>
          <w:rStyle w:val="libBold1Char"/>
          <w:rFonts w:hint="cs"/>
          <w:rtl/>
        </w:rPr>
        <w:t>105 ـ جواهر الفقه</w:t>
      </w:r>
      <w:r w:rsidRPr="00F84773">
        <w:rPr>
          <w:rFonts w:hint="cs"/>
          <w:rtl/>
        </w:rPr>
        <w:t xml:space="preserve"> ، القاضي عبد العزيز بن البراج الطرابلسي ، تحقيق : إبراهيم بهادري ، نشر جامعة مدرسين ، ط1 ـ 1411هـ .</w:t>
      </w:r>
    </w:p>
    <w:p w:rsidR="00CC0BC3" w:rsidRPr="00AE3A5B" w:rsidRDefault="00CC0BC3" w:rsidP="00F84773">
      <w:pPr>
        <w:pStyle w:val="libNormal"/>
        <w:rPr>
          <w:rtl/>
        </w:rPr>
      </w:pPr>
      <w:r w:rsidRPr="00480ABA">
        <w:rPr>
          <w:rStyle w:val="libBold1Char"/>
          <w:rFonts w:hint="cs"/>
          <w:rtl/>
        </w:rPr>
        <w:t>106 ـ جواهر المطالب في مناقب علي بن أبي طالب</w:t>
      </w:r>
      <w:r w:rsidRPr="00F84773">
        <w:rPr>
          <w:rFonts w:hint="cs"/>
          <w:rtl/>
        </w:rPr>
        <w:t xml:space="preserve"> ، أحمد بن محمد الدمشقي ، تحقيق : محمد باقر المحمودي ، نشر مجمع إحياء الثقافة ـ قم ، ط1 1415هـ .</w:t>
      </w:r>
    </w:p>
    <w:p w:rsidR="00CC0BC3" w:rsidRPr="00AE3A5B" w:rsidRDefault="00CC0BC3" w:rsidP="00F84773">
      <w:pPr>
        <w:pStyle w:val="libNormal"/>
        <w:rPr>
          <w:rtl/>
        </w:rPr>
      </w:pPr>
      <w:r w:rsidRPr="00480ABA">
        <w:rPr>
          <w:rStyle w:val="libBold1Char"/>
          <w:rFonts w:hint="cs"/>
          <w:rtl/>
        </w:rPr>
        <w:t>107 ـ الحد الفاصل ، القاضي الحسن بن عبد الرحمان الرامهرمزي</w:t>
      </w:r>
      <w:r w:rsidRPr="00F84773">
        <w:rPr>
          <w:rFonts w:hint="cs"/>
          <w:rtl/>
        </w:rPr>
        <w:t xml:space="preserve"> ، تحقيق : محمد عجاج الخطيب ، نشر دار الفكر ـ بيروت ، ط3 ـ 1404هـ . </w:t>
      </w:r>
    </w:p>
    <w:p w:rsidR="00772667" w:rsidRDefault="00CC0BC3" w:rsidP="00F84773">
      <w:pPr>
        <w:pStyle w:val="libNormal"/>
        <w:rPr>
          <w:rtl/>
        </w:rPr>
      </w:pPr>
      <w:r w:rsidRPr="00480ABA">
        <w:rPr>
          <w:rStyle w:val="libBold1Char"/>
          <w:rFonts w:hint="cs"/>
          <w:rtl/>
        </w:rPr>
        <w:t>108 ـ حلية الأولياء</w:t>
      </w:r>
      <w:r w:rsidRPr="00F84773">
        <w:rPr>
          <w:rFonts w:hint="cs"/>
          <w:rtl/>
        </w:rPr>
        <w:t xml:space="preserve"> ، للحافظ أبي نعيم الأصفهاني ، دار الكتاب العربي ـ بيروت ، ط4 ـ 1405هـ .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109 ـ حواشي الشرواني</w:t>
      </w:r>
      <w:r w:rsidRPr="00F84773">
        <w:rPr>
          <w:rFonts w:hint="cs"/>
          <w:rtl/>
        </w:rPr>
        <w:t xml:space="preserve"> ، عبد الحميد الشرواني ، وأحمد بن قاسم العبادي ، نشر دار إحياء التراث العربي ـ بيروت .</w:t>
      </w:r>
    </w:p>
    <w:p w:rsidR="00CC0BC3" w:rsidRPr="00AE3A5B" w:rsidRDefault="00CC0BC3" w:rsidP="00F84773">
      <w:pPr>
        <w:pStyle w:val="libNormal"/>
        <w:rPr>
          <w:rtl/>
        </w:rPr>
      </w:pPr>
      <w:r w:rsidRPr="00480ABA">
        <w:rPr>
          <w:rStyle w:val="libBold1Char"/>
          <w:rFonts w:hint="cs"/>
          <w:rtl/>
        </w:rPr>
        <w:t>110 ـ حياة الإمام الحسن العسكري</w:t>
      </w:r>
      <w:r w:rsidRPr="00F84773">
        <w:rPr>
          <w:rFonts w:hint="cs"/>
          <w:rtl/>
        </w:rPr>
        <w:t xml:space="preserve"> ، باقر شريف القرشي ، نشر دار الأضواء ـ</w:t>
      </w:r>
      <w:r w:rsidR="002C09DA" w:rsidRPr="00F84773">
        <w:rPr>
          <w:rFonts w:hint="cs"/>
          <w:rtl/>
        </w:rPr>
        <w:t xml:space="preserve"> </w:t>
      </w:r>
      <w:r w:rsidRPr="00F84773">
        <w:rPr>
          <w:rFonts w:hint="cs"/>
          <w:rtl/>
        </w:rPr>
        <w:t>بيروت ، ط1 ، 1409هـ .</w:t>
      </w:r>
    </w:p>
    <w:p w:rsidR="00CC0BC3" w:rsidRPr="00392EFF" w:rsidRDefault="00CC0BC3" w:rsidP="00E75033">
      <w:pPr>
        <w:pStyle w:val="libNormal"/>
        <w:rPr>
          <w:rtl/>
        </w:rPr>
      </w:pPr>
      <w:r w:rsidRPr="00480ABA">
        <w:rPr>
          <w:rStyle w:val="libBold1Char"/>
          <w:rFonts w:hint="cs"/>
          <w:rtl/>
        </w:rPr>
        <w:t>111 ـ الخرائج والجرائح</w:t>
      </w:r>
      <w:r w:rsidRPr="00987699">
        <w:rPr>
          <w:rFonts w:hint="cs"/>
          <w:rtl/>
        </w:rPr>
        <w:t xml:space="preserve"> ، قطب الدين الراوندي ، نشر مؤسسة الإمام</w:t>
      </w:r>
      <w:r w:rsidR="00E75033">
        <w:rPr>
          <w:rFonts w:hint="cs"/>
          <w:rtl/>
        </w:rPr>
        <w:t xml:space="preserve"> </w:t>
      </w:r>
      <w:r w:rsidRPr="00392EFF">
        <w:rPr>
          <w:rFonts w:hint="cs"/>
          <w:rtl/>
        </w:rPr>
        <w:t xml:space="preserve">المهدي ـ قم ، ط1 ، 1409هـ ق . </w:t>
      </w:r>
    </w:p>
    <w:p w:rsidR="00CC0BC3" w:rsidRPr="00AE3A5B" w:rsidRDefault="00CC0BC3" w:rsidP="00F84773">
      <w:pPr>
        <w:pStyle w:val="libNormal"/>
        <w:rPr>
          <w:rtl/>
        </w:rPr>
      </w:pPr>
      <w:r w:rsidRPr="00480ABA">
        <w:rPr>
          <w:rStyle w:val="libBold1Char"/>
          <w:rFonts w:hint="cs"/>
          <w:rtl/>
        </w:rPr>
        <w:t>112 ـ خصائص الوحي المبين</w:t>
      </w:r>
      <w:r w:rsidRPr="00F84773">
        <w:rPr>
          <w:rFonts w:hint="cs"/>
          <w:rtl/>
        </w:rPr>
        <w:t xml:space="preserve"> ، الحافظ ابن البطريق ، نشر دار القرآن الكريم ـ قم ، ط1 ، 1417هـ .</w:t>
      </w:r>
    </w:p>
    <w:p w:rsidR="00CC0BC3" w:rsidRPr="00AE3A5B" w:rsidRDefault="00CC0BC3" w:rsidP="00F84773">
      <w:pPr>
        <w:pStyle w:val="libNormal"/>
        <w:rPr>
          <w:rtl/>
        </w:rPr>
      </w:pPr>
      <w:r w:rsidRPr="00480ABA">
        <w:rPr>
          <w:rStyle w:val="libBold1Char"/>
          <w:rFonts w:hint="cs"/>
          <w:rtl/>
        </w:rPr>
        <w:t>113 ـ خصائص أمير المؤمنين</w:t>
      </w:r>
      <w:r w:rsidRPr="00F84773">
        <w:rPr>
          <w:rFonts w:hint="cs"/>
          <w:rtl/>
        </w:rPr>
        <w:t xml:space="preserve"> ، أحمد بن شعيب النسائي ، تحقيق : أبو عبد الله العاملي ، نشر شركة أبناء شريف الأنصاري ، 1433هـ . </w:t>
      </w:r>
    </w:p>
    <w:p w:rsidR="00CC0BC3" w:rsidRPr="00AE3A5B" w:rsidRDefault="00CC0BC3" w:rsidP="00F84773">
      <w:pPr>
        <w:pStyle w:val="libNormal"/>
        <w:rPr>
          <w:rtl/>
        </w:rPr>
      </w:pPr>
      <w:r w:rsidRPr="00480ABA">
        <w:rPr>
          <w:rStyle w:val="libBold1Char"/>
          <w:rFonts w:hint="cs"/>
          <w:rtl/>
        </w:rPr>
        <w:t>114 ـ الخصال ، محمد بن علي الصدوق</w:t>
      </w:r>
      <w:r w:rsidRPr="00F84773">
        <w:rPr>
          <w:rFonts w:hint="cs"/>
          <w:rtl/>
        </w:rPr>
        <w:t xml:space="preserve"> ، تحقيق : علي أكبر غفاري ، نشرك جامعة مدرسين ـ قم .</w:t>
      </w:r>
    </w:p>
    <w:p w:rsidR="00CC0BC3" w:rsidRPr="00AE3A5B" w:rsidRDefault="00CC0BC3" w:rsidP="00F84773">
      <w:pPr>
        <w:pStyle w:val="libNormal"/>
        <w:rPr>
          <w:rtl/>
        </w:rPr>
      </w:pPr>
      <w:r w:rsidRPr="00480ABA">
        <w:rPr>
          <w:rStyle w:val="libBold1Char"/>
          <w:rFonts w:hint="cs"/>
          <w:rtl/>
        </w:rPr>
        <w:t>115 ـ خلاصة الأقوال</w:t>
      </w:r>
      <w:r w:rsidRPr="00F84773">
        <w:rPr>
          <w:rFonts w:hint="cs"/>
          <w:rtl/>
        </w:rPr>
        <w:t xml:space="preserve"> ، الحسن بن يوسف بن المطهّر الأسدي العلاّمة الحلّي ، نشر مطبعة الحيدرية ـ النجف ، ط سنة 1381هـ .</w:t>
      </w:r>
    </w:p>
    <w:p w:rsidR="00CC0BC3" w:rsidRPr="00AE3A5B" w:rsidRDefault="00CC0BC3" w:rsidP="00F84773">
      <w:pPr>
        <w:pStyle w:val="libNormal"/>
        <w:rPr>
          <w:rtl/>
        </w:rPr>
      </w:pPr>
      <w:r w:rsidRPr="00480ABA">
        <w:rPr>
          <w:rStyle w:val="libBold1Char"/>
          <w:rFonts w:hint="cs"/>
          <w:rtl/>
        </w:rPr>
        <w:t>116 ـ الدر المختار الحصفكي</w:t>
      </w:r>
      <w:r w:rsidRPr="00F84773">
        <w:rPr>
          <w:rFonts w:hint="cs"/>
          <w:rtl/>
        </w:rPr>
        <w:t xml:space="preserve"> ، تحقيق : مكتب البحوث والدراسات ، نشر دار الفكر ـ بيروت ـ طبعة عام 1415هـ .</w:t>
      </w:r>
    </w:p>
    <w:p w:rsidR="00CC0BC3" w:rsidRPr="00AE3A5B" w:rsidRDefault="00CC0BC3" w:rsidP="00F84773">
      <w:pPr>
        <w:pStyle w:val="libNormal"/>
        <w:rPr>
          <w:rtl/>
        </w:rPr>
      </w:pPr>
      <w:r w:rsidRPr="00480ABA">
        <w:rPr>
          <w:rStyle w:val="libBold1Char"/>
          <w:rFonts w:hint="cs"/>
          <w:rtl/>
        </w:rPr>
        <w:t>117 ـ الدر المنثور</w:t>
      </w:r>
      <w:r w:rsidRPr="00F84773">
        <w:rPr>
          <w:rFonts w:hint="cs"/>
          <w:rtl/>
        </w:rPr>
        <w:t xml:space="preserve"> ، جلال </w:t>
      </w:r>
      <w:r w:rsidR="00383372">
        <w:rPr>
          <w:rFonts w:hint="cs"/>
          <w:rtl/>
        </w:rPr>
        <w:t xml:space="preserve">الدين السيوطي ، نشر دار الفكر ـ </w:t>
      </w:r>
      <w:r w:rsidRPr="00F84773">
        <w:rPr>
          <w:rFonts w:hint="cs"/>
          <w:rtl/>
        </w:rPr>
        <w:t>بيروت ، 1414هـ .</w:t>
      </w:r>
    </w:p>
    <w:p w:rsidR="00CC0BC3" w:rsidRPr="00AE3A5B" w:rsidRDefault="00CC0BC3" w:rsidP="00F84773">
      <w:pPr>
        <w:pStyle w:val="libNormal"/>
        <w:rPr>
          <w:rtl/>
        </w:rPr>
      </w:pPr>
      <w:r w:rsidRPr="00480ABA">
        <w:rPr>
          <w:rStyle w:val="libBold1Char"/>
          <w:rFonts w:hint="cs"/>
          <w:rtl/>
        </w:rPr>
        <w:t>118 ـ الدرر السنية</w:t>
      </w:r>
      <w:r w:rsidRPr="00F84773">
        <w:rPr>
          <w:rFonts w:hint="cs"/>
          <w:rtl/>
        </w:rPr>
        <w:t xml:space="preserve"> ، أحمد زيني دحلان ، نشر مكتبة أيشيق ، استنبول ـ تركيا ، طبعة عام 1396هـ .</w:t>
      </w:r>
    </w:p>
    <w:p w:rsidR="00CC0BC3" w:rsidRPr="00AE3A5B" w:rsidRDefault="00CC0BC3" w:rsidP="00F84773">
      <w:pPr>
        <w:pStyle w:val="libNormal"/>
        <w:rPr>
          <w:rtl/>
        </w:rPr>
      </w:pPr>
      <w:r w:rsidRPr="00480ABA">
        <w:rPr>
          <w:rStyle w:val="libBold1Char"/>
          <w:rFonts w:hint="cs"/>
          <w:rtl/>
        </w:rPr>
        <w:t>119 ـ دستور معالم الحكم</w:t>
      </w:r>
      <w:r w:rsidRPr="00F84773">
        <w:rPr>
          <w:rFonts w:hint="cs"/>
          <w:rtl/>
        </w:rPr>
        <w:t xml:space="preserve"> ، الفاضل أبي عبد الله محمد بن سلامة ، نشر مكتبة المفيد .</w:t>
      </w:r>
    </w:p>
    <w:p w:rsidR="00CC0BC3" w:rsidRPr="00AE3A5B" w:rsidRDefault="00CC0BC3" w:rsidP="00F84773">
      <w:pPr>
        <w:pStyle w:val="libNormal"/>
        <w:rPr>
          <w:rtl/>
        </w:rPr>
      </w:pPr>
      <w:r w:rsidRPr="00480ABA">
        <w:rPr>
          <w:rStyle w:val="libBold1Char"/>
          <w:rFonts w:hint="cs"/>
          <w:rtl/>
        </w:rPr>
        <w:t>120 ـ دفع الشبه عن الرسول</w:t>
      </w:r>
      <w:r w:rsidRPr="00F84773">
        <w:rPr>
          <w:rFonts w:hint="cs"/>
          <w:rtl/>
        </w:rPr>
        <w:t xml:space="preserve"> ، أبو بكر محمد بن عبد المؤمن الدمشقي ، نشر دار إحياء الكتاب العربي ـ القاهرة ، ط2 ، 1418هـ .</w:t>
      </w:r>
    </w:p>
    <w:p w:rsidR="00772667" w:rsidRDefault="00CC0BC3" w:rsidP="00F84773">
      <w:pPr>
        <w:pStyle w:val="libNormal"/>
        <w:rPr>
          <w:rtl/>
        </w:rPr>
      </w:pPr>
      <w:r w:rsidRPr="00480ABA">
        <w:rPr>
          <w:rStyle w:val="libBold1Char"/>
          <w:rFonts w:hint="cs"/>
          <w:rtl/>
        </w:rPr>
        <w:t>121 ـ دفع شبهة التشبيه</w:t>
      </w:r>
      <w:r w:rsidRPr="00F84773">
        <w:rPr>
          <w:rFonts w:hint="cs"/>
          <w:rtl/>
        </w:rPr>
        <w:t xml:space="preserve"> ، ابن الجوزي ، تحقيق : حسن السقاف ، نشر مؤسسة التاريخ العربي ـ بيروت ، ط3 ـ 1413هـ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122 ـ دلائل الإمامة</w:t>
      </w:r>
      <w:r w:rsidRPr="00F84773">
        <w:rPr>
          <w:rFonts w:hint="cs"/>
          <w:rtl/>
        </w:rPr>
        <w:t xml:space="preserve"> ، ابن جرير الطبري ( الشيعي ) ، تحقيق : مؤسسة البعثة ، نشر مؤسسة البعثة .</w:t>
      </w:r>
    </w:p>
    <w:p w:rsidR="00CC0BC3" w:rsidRPr="00AE3A5B" w:rsidRDefault="00CC0BC3" w:rsidP="00F84773">
      <w:pPr>
        <w:pStyle w:val="libNormal"/>
        <w:rPr>
          <w:rtl/>
        </w:rPr>
      </w:pPr>
      <w:r w:rsidRPr="00480ABA">
        <w:rPr>
          <w:rStyle w:val="libBold1Char"/>
          <w:rFonts w:hint="cs"/>
          <w:rtl/>
        </w:rPr>
        <w:t>123 ـ دلائل النبوّة</w:t>
      </w:r>
      <w:r w:rsidRPr="00F84773">
        <w:rPr>
          <w:rFonts w:hint="cs"/>
          <w:rtl/>
        </w:rPr>
        <w:t xml:space="preserve"> ، أبي بكر أحمد البيهقي ، نشر المكتب الإسلامي ، ط2 ـ 1423هـ . </w:t>
      </w:r>
    </w:p>
    <w:p w:rsidR="00CC0BC3" w:rsidRPr="00AE3A5B" w:rsidRDefault="00CC0BC3" w:rsidP="00F84773">
      <w:pPr>
        <w:pStyle w:val="libNormal"/>
        <w:rPr>
          <w:rtl/>
        </w:rPr>
      </w:pPr>
      <w:r w:rsidRPr="00480ABA">
        <w:rPr>
          <w:rStyle w:val="libBold1Char"/>
          <w:rFonts w:hint="cs"/>
          <w:rtl/>
        </w:rPr>
        <w:t>124 ـ ذخائر العقبى</w:t>
      </w:r>
      <w:r w:rsidRPr="00F84773">
        <w:rPr>
          <w:rFonts w:hint="cs"/>
          <w:rtl/>
        </w:rPr>
        <w:t xml:space="preserve"> ، أحمد بن عبد الله الطبري ، نشر مكتبة القدس لحسام الدين المقدس ، ط عام 1356هـ . </w:t>
      </w:r>
    </w:p>
    <w:p w:rsidR="00CC0BC3" w:rsidRPr="00AE3A5B" w:rsidRDefault="00CC0BC3" w:rsidP="00F84773">
      <w:pPr>
        <w:pStyle w:val="libNormal"/>
        <w:rPr>
          <w:rtl/>
        </w:rPr>
      </w:pPr>
      <w:r w:rsidRPr="00480ABA">
        <w:rPr>
          <w:rStyle w:val="libBold1Char"/>
          <w:rFonts w:hint="cs"/>
          <w:rtl/>
        </w:rPr>
        <w:t>125 ـ ذخائر اليقين</w:t>
      </w:r>
      <w:r w:rsidRPr="00F84773">
        <w:rPr>
          <w:rFonts w:hint="cs"/>
          <w:rtl/>
        </w:rPr>
        <w:t xml:space="preserve"> ، أحمد بن عبد الله الطبري ، نشر مكتبة القدسي ، ط سنة 1356هـ .</w:t>
      </w:r>
    </w:p>
    <w:p w:rsidR="00CC0BC3" w:rsidRPr="00AE3A5B" w:rsidRDefault="00CC0BC3" w:rsidP="00F84773">
      <w:pPr>
        <w:pStyle w:val="libNormal"/>
        <w:rPr>
          <w:rtl/>
        </w:rPr>
      </w:pPr>
      <w:r w:rsidRPr="00480ABA">
        <w:rPr>
          <w:rStyle w:val="libBold1Char"/>
          <w:rFonts w:hint="cs"/>
          <w:rtl/>
        </w:rPr>
        <w:t>126 ـ الذرية الطاهرة النبوية</w:t>
      </w:r>
      <w:r w:rsidRPr="00F84773">
        <w:rPr>
          <w:rFonts w:hint="cs"/>
          <w:rtl/>
        </w:rPr>
        <w:t xml:space="preserve"> ، محمد بن أحمد الدولابي ، سعيد المبارك الحسن ، نشر الدار السلفية ـ الكويت ، ط1 ، 1407هـ .</w:t>
      </w:r>
    </w:p>
    <w:p w:rsidR="00CC0BC3" w:rsidRPr="00AE3A5B" w:rsidRDefault="00CC0BC3" w:rsidP="00F84773">
      <w:pPr>
        <w:pStyle w:val="libNormal"/>
        <w:rPr>
          <w:rtl/>
        </w:rPr>
      </w:pPr>
      <w:r w:rsidRPr="00480ABA">
        <w:rPr>
          <w:rStyle w:val="libBold1Char"/>
          <w:rFonts w:hint="cs"/>
          <w:rtl/>
        </w:rPr>
        <w:t>127 ـ ذكر أخبار أصبهان</w:t>
      </w:r>
      <w:r w:rsidRPr="00F84773">
        <w:rPr>
          <w:rFonts w:hint="cs"/>
          <w:rtl/>
        </w:rPr>
        <w:t xml:space="preserve"> ، أحمد بن عبد الله الحافظ الأصبهاني ،</w:t>
      </w:r>
    </w:p>
    <w:p w:rsidR="00CC0BC3" w:rsidRPr="00AE3A5B" w:rsidRDefault="00CC0BC3" w:rsidP="00F84773">
      <w:pPr>
        <w:pStyle w:val="libNormal"/>
        <w:rPr>
          <w:rtl/>
        </w:rPr>
      </w:pPr>
      <w:r w:rsidRPr="00480ABA">
        <w:rPr>
          <w:rStyle w:val="libBold1Char"/>
          <w:rFonts w:hint="cs"/>
          <w:rtl/>
        </w:rPr>
        <w:t>128 ـ رأس الحسين</w:t>
      </w:r>
      <w:r w:rsidRPr="00F84773">
        <w:rPr>
          <w:rFonts w:hint="cs"/>
          <w:rtl/>
        </w:rPr>
        <w:t xml:space="preserve"> ، أبو العباس أحمد بن تيمية ، تحقيق السيد الجميلي ، نشر دار الكتاب العربي ، بيروت ، ط 1406هـ .</w:t>
      </w:r>
    </w:p>
    <w:p w:rsidR="00CC0BC3" w:rsidRPr="00AE3A5B" w:rsidRDefault="00CC0BC3" w:rsidP="00F84773">
      <w:pPr>
        <w:pStyle w:val="libNormal"/>
        <w:rPr>
          <w:rtl/>
        </w:rPr>
      </w:pPr>
      <w:r w:rsidRPr="00480ABA">
        <w:rPr>
          <w:rStyle w:val="libBold1Char"/>
          <w:rFonts w:hint="cs"/>
          <w:rtl/>
        </w:rPr>
        <w:t>129 ـ ربيع الأبرار</w:t>
      </w:r>
      <w:r w:rsidRPr="00F84773">
        <w:rPr>
          <w:rFonts w:hint="cs"/>
          <w:rtl/>
        </w:rPr>
        <w:t xml:space="preserve"> ، محمد بن عمر الزمخشري تحقيق : عبد الأمير مهنا ، نشر الأعلمي ـ بيروت ـ ط1 ، 1412هـ ق . </w:t>
      </w:r>
    </w:p>
    <w:p w:rsidR="00CC0BC3" w:rsidRPr="00AE3A5B" w:rsidRDefault="00CC0BC3" w:rsidP="00F84773">
      <w:pPr>
        <w:pStyle w:val="libNormal"/>
        <w:rPr>
          <w:rtl/>
        </w:rPr>
      </w:pPr>
      <w:r w:rsidRPr="00480ABA">
        <w:rPr>
          <w:rStyle w:val="libBold1Char"/>
          <w:rFonts w:hint="cs"/>
          <w:rtl/>
        </w:rPr>
        <w:t>130 ـ رجال الكشي</w:t>
      </w:r>
      <w:r w:rsidRPr="00F84773">
        <w:rPr>
          <w:rFonts w:hint="cs"/>
          <w:rtl/>
        </w:rPr>
        <w:t xml:space="preserve"> ، محمد بن الحسن الطوسي ، تحقيق : محمد باقر الحسيني ، نشر مؤسسة آل البيت ـ قم ط سنة 1404هـ .</w:t>
      </w:r>
    </w:p>
    <w:p w:rsidR="00CC0BC3" w:rsidRPr="00AE3A5B" w:rsidRDefault="00CC0BC3" w:rsidP="00F84773">
      <w:pPr>
        <w:pStyle w:val="libNormal"/>
        <w:rPr>
          <w:rtl/>
        </w:rPr>
      </w:pPr>
      <w:r w:rsidRPr="00480ABA">
        <w:rPr>
          <w:rStyle w:val="libBold1Char"/>
          <w:rFonts w:hint="cs"/>
          <w:rtl/>
        </w:rPr>
        <w:t>131 ـ رسائل الجاحظ</w:t>
      </w:r>
      <w:r w:rsidRPr="00F84773">
        <w:rPr>
          <w:rFonts w:hint="cs"/>
          <w:rtl/>
        </w:rPr>
        <w:t xml:space="preserve"> ، الجاحظ .</w:t>
      </w:r>
    </w:p>
    <w:p w:rsidR="00CC0BC3" w:rsidRPr="00AE3A5B" w:rsidRDefault="00CC0BC3" w:rsidP="00F84773">
      <w:pPr>
        <w:pStyle w:val="libNormal"/>
        <w:rPr>
          <w:rtl/>
        </w:rPr>
      </w:pPr>
      <w:r w:rsidRPr="00480ABA">
        <w:rPr>
          <w:rStyle w:val="libBold1Char"/>
          <w:rFonts w:hint="cs"/>
          <w:rtl/>
        </w:rPr>
        <w:t>132 ـ الرسائل العشر</w:t>
      </w:r>
      <w:r w:rsidRPr="00F84773">
        <w:rPr>
          <w:rFonts w:hint="cs"/>
          <w:rtl/>
        </w:rPr>
        <w:t xml:space="preserve"> ، محمد بن الحسن الطوسي ، تحقيق : واعظ زاده ، نشر جامعة مدرسين ط سنة 1404هـ .</w:t>
      </w:r>
    </w:p>
    <w:p w:rsidR="00CC0BC3" w:rsidRPr="00AE3A5B" w:rsidRDefault="00CC0BC3" w:rsidP="00F84773">
      <w:pPr>
        <w:pStyle w:val="libNormal"/>
        <w:rPr>
          <w:rtl/>
        </w:rPr>
      </w:pPr>
      <w:r w:rsidRPr="00480ABA">
        <w:rPr>
          <w:rStyle w:val="libBold1Char"/>
          <w:rFonts w:hint="cs"/>
          <w:rtl/>
        </w:rPr>
        <w:t>133 ـ رسائل الكركي</w:t>
      </w:r>
      <w:r w:rsidRPr="00F84773">
        <w:rPr>
          <w:rFonts w:hint="cs"/>
          <w:rtl/>
        </w:rPr>
        <w:t xml:space="preserve"> ، علي بن الحسن ( المحقّق الثاني ) ، تحقيق : محمد الحسون ، نشر مكتبة المرعشي ـ قم ـ ط1 ، 1409هـ .</w:t>
      </w:r>
    </w:p>
    <w:p w:rsidR="00CC0BC3" w:rsidRPr="00AE3A5B" w:rsidRDefault="00CC0BC3" w:rsidP="00F84773">
      <w:pPr>
        <w:pStyle w:val="libNormal"/>
        <w:rPr>
          <w:rtl/>
        </w:rPr>
      </w:pPr>
      <w:r w:rsidRPr="00480ABA">
        <w:rPr>
          <w:rStyle w:val="libBold1Char"/>
          <w:rFonts w:hint="cs"/>
          <w:rtl/>
        </w:rPr>
        <w:t>134 ـ رشفة الصادي من بحر فضائل بني النبي الهادي</w:t>
      </w:r>
      <w:r w:rsidRPr="00F84773">
        <w:rPr>
          <w:rFonts w:hint="cs"/>
          <w:rtl/>
        </w:rPr>
        <w:t xml:space="preserve"> ، أبو بكر شهاب الدين الحضرمي ، دار الكتب العلمية ـ بيروت ـ ط1 ، 1418هـ .</w:t>
      </w:r>
    </w:p>
    <w:p w:rsidR="00772667" w:rsidRDefault="00CC0BC3" w:rsidP="00F84773">
      <w:pPr>
        <w:pStyle w:val="libNormal"/>
        <w:rPr>
          <w:rtl/>
        </w:rPr>
      </w:pPr>
      <w:r w:rsidRPr="00480ABA">
        <w:rPr>
          <w:rStyle w:val="libBold1Char"/>
          <w:rFonts w:hint="cs"/>
          <w:rtl/>
        </w:rPr>
        <w:t>135 ـ الروض الأنف</w:t>
      </w:r>
      <w:r w:rsidRPr="00F84773">
        <w:rPr>
          <w:rFonts w:hint="cs"/>
          <w:rtl/>
        </w:rPr>
        <w:t xml:space="preserve"> ، عبد الرحمان السُهيلي ، نشر إحياء التراث العربي ـ بيروت ـ ط 1421هـ ق 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136 ـ روضة الواعظين</w:t>
      </w:r>
      <w:r w:rsidRPr="00F84773">
        <w:rPr>
          <w:rFonts w:hint="cs"/>
          <w:rtl/>
        </w:rPr>
        <w:t xml:space="preserve"> ، محمد بن الفتال النيسابوري ، تحقيق : محمد مهدي الخرسان ، نشر منشورات الشريف الرضي .</w:t>
      </w:r>
    </w:p>
    <w:p w:rsidR="00CC0BC3" w:rsidRPr="00AE3A5B" w:rsidRDefault="00CC0BC3" w:rsidP="00F84773">
      <w:pPr>
        <w:pStyle w:val="libNormal"/>
        <w:rPr>
          <w:rtl/>
        </w:rPr>
      </w:pPr>
      <w:r w:rsidRPr="00480ABA">
        <w:rPr>
          <w:rStyle w:val="libBold1Char"/>
          <w:rFonts w:hint="cs"/>
          <w:rtl/>
        </w:rPr>
        <w:t>137 ـ زاد المسير</w:t>
      </w:r>
      <w:r w:rsidRPr="00F84773">
        <w:rPr>
          <w:rFonts w:hint="cs"/>
          <w:rtl/>
        </w:rPr>
        <w:t xml:space="preserve"> ، ابن الجوزي ، تحقيق : محمد عبد الرحمان وعبد الله ، نشر دار الفكر ـ بيروت ، ط1 ـ 1407هـ .</w:t>
      </w:r>
    </w:p>
    <w:p w:rsidR="00CC0BC3" w:rsidRPr="00AE3A5B" w:rsidRDefault="00CC0BC3" w:rsidP="00F84773">
      <w:pPr>
        <w:pStyle w:val="libNormal"/>
        <w:rPr>
          <w:rtl/>
        </w:rPr>
      </w:pPr>
      <w:r w:rsidRPr="00480ABA">
        <w:rPr>
          <w:rStyle w:val="libBold1Char"/>
          <w:rFonts w:hint="cs"/>
          <w:rtl/>
        </w:rPr>
        <w:t>138 ـ زاد المعاد</w:t>
      </w:r>
      <w:r w:rsidRPr="00F84773">
        <w:rPr>
          <w:rFonts w:hint="cs"/>
          <w:rtl/>
        </w:rPr>
        <w:t xml:space="preserve"> ، محمد بن أبي بكر الزرعي الدمشقي المعروف بابن القيم الجوزية ، نشر مؤسسة الهُدى القاهرة ، ط1420هـ ق .</w:t>
      </w:r>
    </w:p>
    <w:p w:rsidR="00CC0BC3" w:rsidRPr="00AE3A5B" w:rsidRDefault="00CC0BC3" w:rsidP="00F84773">
      <w:pPr>
        <w:pStyle w:val="libNormal"/>
        <w:rPr>
          <w:rtl/>
        </w:rPr>
      </w:pPr>
      <w:r w:rsidRPr="00480ABA">
        <w:rPr>
          <w:rStyle w:val="libBold1Char"/>
          <w:rFonts w:hint="cs"/>
          <w:rtl/>
        </w:rPr>
        <w:t>139 ـ سبل السلام</w:t>
      </w:r>
      <w:r w:rsidRPr="00F84773">
        <w:rPr>
          <w:rFonts w:hint="cs"/>
          <w:rtl/>
        </w:rPr>
        <w:t xml:space="preserve"> ، محمد بن إسماعيل الكحلاني ، تحقيق : محمد عبد العزيز الخولي ، نشر مكتبة ومطبعة مصطفى لبابي الحلبي ـ مصر ـ ط4 ، 1379هـ .</w:t>
      </w:r>
    </w:p>
    <w:p w:rsidR="00CC0BC3" w:rsidRPr="00AE3A5B" w:rsidRDefault="00CC0BC3" w:rsidP="00F84773">
      <w:pPr>
        <w:pStyle w:val="libNormal"/>
        <w:rPr>
          <w:rtl/>
        </w:rPr>
      </w:pPr>
      <w:r w:rsidRPr="00480ABA">
        <w:rPr>
          <w:rStyle w:val="libBold1Char"/>
          <w:rFonts w:hint="cs"/>
          <w:rtl/>
        </w:rPr>
        <w:t>140 ـ سبل الهدى والرشاد</w:t>
      </w:r>
      <w:r w:rsidRPr="00F84773">
        <w:rPr>
          <w:rFonts w:hint="cs"/>
          <w:rtl/>
        </w:rPr>
        <w:t xml:space="preserve"> ، محمد بن يوسف الصالحي الشامي ، تحقيق : عادل أحمد عبد الموجود وعلي محمد عوض ، نشر دار الكتب العلمية ـ بيروت ، ط1 ، 1414هـ .</w:t>
      </w:r>
    </w:p>
    <w:p w:rsidR="00CC0BC3" w:rsidRPr="00AE3A5B" w:rsidRDefault="00CC0BC3" w:rsidP="00F84773">
      <w:pPr>
        <w:pStyle w:val="libNormal"/>
        <w:rPr>
          <w:rtl/>
        </w:rPr>
      </w:pPr>
      <w:r w:rsidRPr="00480ABA">
        <w:rPr>
          <w:rStyle w:val="libBold1Char"/>
          <w:rFonts w:hint="cs"/>
          <w:rtl/>
        </w:rPr>
        <w:t>141 ـ السقيفة وفدك</w:t>
      </w:r>
      <w:r w:rsidRPr="00F84773">
        <w:rPr>
          <w:rFonts w:hint="cs"/>
          <w:rtl/>
        </w:rPr>
        <w:t xml:space="preserve"> ، أبو بكر أحمد بن عبد العزيز الجوهري ، تحقيق : محمد هادي الأميني ، نشر ، شركة الكتبي ـ بيروت ، ط1 ، 1413 .</w:t>
      </w:r>
    </w:p>
    <w:p w:rsidR="00CC0BC3" w:rsidRPr="00AE3A5B" w:rsidRDefault="00CC0BC3" w:rsidP="00F84773">
      <w:pPr>
        <w:pStyle w:val="libNormal"/>
        <w:rPr>
          <w:rtl/>
        </w:rPr>
      </w:pPr>
      <w:r w:rsidRPr="00480ABA">
        <w:rPr>
          <w:rStyle w:val="libBold1Char"/>
          <w:rFonts w:hint="cs"/>
          <w:rtl/>
        </w:rPr>
        <w:t>142 ـ سلسلة الأحاديث الصحيحة</w:t>
      </w:r>
      <w:r w:rsidRPr="00F84773">
        <w:rPr>
          <w:rFonts w:hint="cs"/>
          <w:rtl/>
        </w:rPr>
        <w:t xml:space="preserve"> ، محمد ناصر الدين الألباني ، نشر مكتبة المعارف ، طبعة عام 1415هـ . </w:t>
      </w:r>
    </w:p>
    <w:p w:rsidR="00CC0BC3" w:rsidRPr="00AE3A5B" w:rsidRDefault="00CC0BC3" w:rsidP="00F84773">
      <w:pPr>
        <w:pStyle w:val="libNormal"/>
        <w:rPr>
          <w:rtl/>
        </w:rPr>
      </w:pPr>
      <w:r w:rsidRPr="00480ABA">
        <w:rPr>
          <w:rStyle w:val="libBold1Char"/>
          <w:rFonts w:hint="cs"/>
          <w:rtl/>
        </w:rPr>
        <w:t>143 ـ سنن ابن ماجه</w:t>
      </w:r>
      <w:r w:rsidRPr="00F84773">
        <w:rPr>
          <w:rFonts w:hint="cs"/>
          <w:rtl/>
        </w:rPr>
        <w:t xml:space="preserve"> ، محمد بن يزيد القزويني ، تحقيق : محمد فؤاد عبد الباقي ، نشر دار الفكر ـ بيروت . </w:t>
      </w:r>
    </w:p>
    <w:p w:rsidR="00CC0BC3" w:rsidRPr="00AE3A5B" w:rsidRDefault="00CC0BC3" w:rsidP="00F84773">
      <w:pPr>
        <w:pStyle w:val="libNormal"/>
        <w:rPr>
          <w:rtl/>
        </w:rPr>
      </w:pPr>
      <w:r w:rsidRPr="00480ABA">
        <w:rPr>
          <w:rStyle w:val="libBold1Char"/>
          <w:rFonts w:hint="cs"/>
          <w:rtl/>
        </w:rPr>
        <w:t>144 ـ سنن أبي داود سليمان بن الأشعث</w:t>
      </w:r>
      <w:r w:rsidRPr="00F84773">
        <w:rPr>
          <w:rFonts w:hint="cs"/>
          <w:rtl/>
        </w:rPr>
        <w:t xml:space="preserve"> ، السجستاني ، تحقيق : عبد الرحمان صمد عثمان ، نشر دار الفكر ـ بيروت ، ط3 ، 1420هـ .</w:t>
      </w:r>
    </w:p>
    <w:p w:rsidR="00CC0BC3" w:rsidRPr="00AE3A5B" w:rsidRDefault="00CC0BC3" w:rsidP="00F84773">
      <w:pPr>
        <w:pStyle w:val="libNormal"/>
        <w:rPr>
          <w:rtl/>
        </w:rPr>
      </w:pPr>
      <w:r w:rsidRPr="00480ABA">
        <w:rPr>
          <w:rStyle w:val="libBold1Char"/>
          <w:rFonts w:hint="cs"/>
          <w:rtl/>
        </w:rPr>
        <w:t>145 ـ سنن الترمذي</w:t>
      </w:r>
      <w:r w:rsidRPr="00F84773">
        <w:rPr>
          <w:rFonts w:hint="cs"/>
          <w:rtl/>
        </w:rPr>
        <w:t xml:space="preserve"> ، محمد بن عيسى الترمذي ، تحقيق : عبد الرحمان عثمان ، نشر دار الفكر ـ بيروت ، ط2 ، 1403هـ .</w:t>
      </w:r>
    </w:p>
    <w:p w:rsidR="00CC0BC3" w:rsidRPr="00AE3A5B" w:rsidRDefault="00CC0BC3" w:rsidP="00F84773">
      <w:pPr>
        <w:pStyle w:val="libNormal"/>
        <w:rPr>
          <w:rtl/>
        </w:rPr>
      </w:pPr>
      <w:r w:rsidRPr="00480ABA">
        <w:rPr>
          <w:rStyle w:val="libBold1Char"/>
          <w:rFonts w:hint="cs"/>
          <w:rtl/>
        </w:rPr>
        <w:t>146 ـ سنن الدارمي</w:t>
      </w:r>
      <w:r w:rsidRPr="00F84773">
        <w:rPr>
          <w:rFonts w:hint="cs"/>
          <w:rtl/>
        </w:rPr>
        <w:t xml:space="preserve"> ، عبد الله بن بهرام الدارمي ، نشر مطبعة الاعتدال</w:t>
      </w:r>
      <w:r w:rsidR="002C09DA" w:rsidRPr="00F84773">
        <w:rPr>
          <w:rFonts w:hint="cs"/>
          <w:rtl/>
        </w:rPr>
        <w:t xml:space="preserve"> </w:t>
      </w:r>
      <w:r w:rsidRPr="00F84773">
        <w:rPr>
          <w:rFonts w:hint="cs"/>
          <w:rtl/>
        </w:rPr>
        <w:t>ـ</w:t>
      </w:r>
      <w:r w:rsidR="002C09DA" w:rsidRPr="00F84773">
        <w:rPr>
          <w:rFonts w:hint="cs"/>
          <w:rtl/>
        </w:rPr>
        <w:t xml:space="preserve"> </w:t>
      </w:r>
      <w:r w:rsidRPr="00F84773">
        <w:rPr>
          <w:rFonts w:hint="cs"/>
          <w:rtl/>
        </w:rPr>
        <w:t xml:space="preserve">دمشق . </w:t>
      </w:r>
    </w:p>
    <w:p w:rsidR="00772667" w:rsidRDefault="00CC0BC3" w:rsidP="00F84773">
      <w:pPr>
        <w:pStyle w:val="libNormal"/>
        <w:rPr>
          <w:rtl/>
        </w:rPr>
      </w:pPr>
      <w:r w:rsidRPr="00480ABA">
        <w:rPr>
          <w:rStyle w:val="libBold1Char"/>
          <w:rFonts w:hint="cs"/>
          <w:rtl/>
        </w:rPr>
        <w:t>147 ـ السنن الكبرى</w:t>
      </w:r>
      <w:r w:rsidRPr="00F84773">
        <w:rPr>
          <w:rFonts w:hint="cs"/>
          <w:rtl/>
        </w:rPr>
        <w:t xml:space="preserve"> ، أحمد بن الحسين البيهقي ، نشر دار الفكر ـ بيروت .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148 ـ السنن الكبرى</w:t>
      </w:r>
      <w:r w:rsidRPr="00F84773">
        <w:rPr>
          <w:rFonts w:hint="cs"/>
          <w:rtl/>
        </w:rPr>
        <w:t xml:space="preserve"> ، أحمد بن شعيب النسائي ، تحقيق : د ـ عبد الغفار البندري ، نشر دار الكتب العلمية ـ بيروت ، ط1 ، 1411هـ . ونشر دار الفكر ـ بيروت ، ط1 1348هـ . </w:t>
      </w:r>
    </w:p>
    <w:p w:rsidR="00CC0BC3" w:rsidRPr="00AE3A5B" w:rsidRDefault="00CC0BC3" w:rsidP="00F84773">
      <w:pPr>
        <w:pStyle w:val="libNormal"/>
        <w:rPr>
          <w:rtl/>
        </w:rPr>
      </w:pPr>
      <w:r w:rsidRPr="00480ABA">
        <w:rPr>
          <w:rStyle w:val="libBold1Char"/>
          <w:rFonts w:hint="cs"/>
          <w:rtl/>
        </w:rPr>
        <w:t>149 ـ سير أعلام النبلاء ،</w:t>
      </w:r>
      <w:r w:rsidR="002C09DA" w:rsidRPr="00F84773">
        <w:rPr>
          <w:rFonts w:hint="cs"/>
          <w:rtl/>
        </w:rPr>
        <w:t xml:space="preserve"> </w:t>
      </w:r>
      <w:r w:rsidRPr="00F84773">
        <w:rPr>
          <w:rFonts w:hint="cs"/>
          <w:rtl/>
        </w:rPr>
        <w:t xml:space="preserve">أبو عبد الله محمد بن أحمد ، الذهبي ، تحقيق : شعيب الأرنؤوط ، نشر مؤسسة الرسالة ـ بيروت ، ط9 ، 1413هـ . </w:t>
      </w:r>
    </w:p>
    <w:p w:rsidR="00CC0BC3" w:rsidRPr="00AE3A5B" w:rsidRDefault="00CC0BC3" w:rsidP="00F84773">
      <w:pPr>
        <w:pStyle w:val="libNormal"/>
        <w:rPr>
          <w:rtl/>
        </w:rPr>
      </w:pPr>
      <w:r w:rsidRPr="00480ABA">
        <w:rPr>
          <w:rStyle w:val="libBold1Char"/>
          <w:rFonts w:hint="cs"/>
          <w:rtl/>
        </w:rPr>
        <w:t>150 ـ السيرة النبوية</w:t>
      </w:r>
      <w:r w:rsidRPr="00F84773">
        <w:rPr>
          <w:rFonts w:hint="cs"/>
          <w:rtl/>
        </w:rPr>
        <w:t xml:space="preserve"> ، عبد الملك بن هشام الحميري ، تحقيق : محمد محي الدين عبد الحميد ، نشر مكتبة محمد علي صبيح وأولاده ، القاهرة ، ط عام 1383هـ .</w:t>
      </w:r>
    </w:p>
    <w:p w:rsidR="00CC0BC3" w:rsidRPr="00392EFF" w:rsidRDefault="00CC0BC3" w:rsidP="00E75033">
      <w:pPr>
        <w:pStyle w:val="libNormal"/>
        <w:rPr>
          <w:rtl/>
        </w:rPr>
      </w:pPr>
      <w:r w:rsidRPr="00480ABA">
        <w:rPr>
          <w:rStyle w:val="libBold1Char"/>
          <w:rFonts w:hint="cs"/>
          <w:rtl/>
        </w:rPr>
        <w:t>151 ـ السيرة النبوية</w:t>
      </w:r>
      <w:r w:rsidRPr="00F84773">
        <w:rPr>
          <w:rFonts w:hint="cs"/>
          <w:rtl/>
        </w:rPr>
        <w:t xml:space="preserve"> ، ابن كثير ، تحقيق : مصطفى عبد الواحد ، نشر دار</w:t>
      </w:r>
      <w:r w:rsidR="00E75033">
        <w:rPr>
          <w:rFonts w:hint="cs"/>
          <w:rtl/>
        </w:rPr>
        <w:t xml:space="preserve"> </w:t>
      </w:r>
      <w:r w:rsidRPr="00392EFF">
        <w:rPr>
          <w:rFonts w:hint="cs"/>
          <w:rtl/>
        </w:rPr>
        <w:t>المعرفة ، بيروت ، ط1 ـ 1396هـ .</w:t>
      </w:r>
    </w:p>
    <w:p w:rsidR="00CC0BC3" w:rsidRPr="00AE3A5B" w:rsidRDefault="00CC0BC3" w:rsidP="00F84773">
      <w:pPr>
        <w:pStyle w:val="libNormal"/>
        <w:rPr>
          <w:rtl/>
        </w:rPr>
      </w:pPr>
      <w:r w:rsidRPr="00480ABA">
        <w:rPr>
          <w:rStyle w:val="libBold1Char"/>
          <w:rFonts w:hint="cs"/>
          <w:rtl/>
        </w:rPr>
        <w:t>152 ـ شذرات الذهب في أخبار مَن ذهب</w:t>
      </w:r>
      <w:r w:rsidRPr="00F84773">
        <w:rPr>
          <w:rFonts w:hint="cs"/>
          <w:rtl/>
        </w:rPr>
        <w:t xml:space="preserve"> ، شهاب الدين الحنبلي ، نشر دار الكتب العلمية ـ بيروت ، ط1 ـ 1419هـ .</w:t>
      </w:r>
    </w:p>
    <w:p w:rsidR="00CC0BC3" w:rsidRPr="00AE3A5B" w:rsidRDefault="00CC0BC3" w:rsidP="00F84773">
      <w:pPr>
        <w:pStyle w:val="libNormal"/>
        <w:rPr>
          <w:rtl/>
        </w:rPr>
      </w:pPr>
      <w:r w:rsidRPr="00480ABA">
        <w:rPr>
          <w:rStyle w:val="libBold1Char"/>
          <w:rFonts w:hint="cs"/>
          <w:rtl/>
        </w:rPr>
        <w:t>153 ـ شرح إحقاق الحق</w:t>
      </w:r>
      <w:r w:rsidRPr="00F84773">
        <w:rPr>
          <w:rFonts w:hint="cs"/>
          <w:rtl/>
        </w:rPr>
        <w:t xml:space="preserve"> ، السيد المرعشي النجفي ، نشر مكتبة السيد المرعشي ـ قم .</w:t>
      </w:r>
    </w:p>
    <w:p w:rsidR="00CC0BC3" w:rsidRPr="00AE3A5B" w:rsidRDefault="00CC0BC3" w:rsidP="00214C08">
      <w:pPr>
        <w:pStyle w:val="libNormal"/>
        <w:rPr>
          <w:rtl/>
        </w:rPr>
      </w:pPr>
      <w:r w:rsidRPr="00480ABA">
        <w:rPr>
          <w:rStyle w:val="libBold1Char"/>
          <w:rFonts w:hint="cs"/>
          <w:rtl/>
        </w:rPr>
        <w:t>154 ـ شرح الرضي على الكافية</w:t>
      </w:r>
      <w:r w:rsidRPr="00F84773">
        <w:rPr>
          <w:rFonts w:hint="cs"/>
          <w:rtl/>
        </w:rPr>
        <w:t xml:space="preserve"> ، رضي الدين الأسترآبادي ، نشر مؤسسة الصادق </w:t>
      </w:r>
      <w:r w:rsidR="00214C08" w:rsidRPr="00214C08">
        <w:rPr>
          <w:rStyle w:val="libAlaemChar"/>
          <w:rFonts w:eastAsiaTheme="minorHAnsi"/>
          <w:rtl/>
        </w:rPr>
        <w:t>عليه‌السلام</w:t>
      </w:r>
      <w:r w:rsidRPr="00F84773">
        <w:rPr>
          <w:rFonts w:hint="cs"/>
          <w:rtl/>
        </w:rPr>
        <w:t xml:space="preserve"> طهران .</w:t>
      </w:r>
    </w:p>
    <w:p w:rsidR="00CC0BC3" w:rsidRPr="00AE3A5B" w:rsidRDefault="00CC0BC3" w:rsidP="00F84773">
      <w:pPr>
        <w:pStyle w:val="libNormal"/>
        <w:rPr>
          <w:rtl/>
        </w:rPr>
      </w:pPr>
      <w:r w:rsidRPr="00480ABA">
        <w:rPr>
          <w:rStyle w:val="libBold1Char"/>
          <w:rFonts w:hint="cs"/>
          <w:rtl/>
        </w:rPr>
        <w:t>155 ـ شرح السنة</w:t>
      </w:r>
      <w:r w:rsidRPr="00F84773">
        <w:rPr>
          <w:rFonts w:hint="cs"/>
          <w:rtl/>
        </w:rPr>
        <w:t xml:space="preserve"> ، البغوي ، نشر دار الكتب العلمية ـ بيروت ، ط2 ـ 1424هـ . </w:t>
      </w:r>
    </w:p>
    <w:p w:rsidR="00CC0BC3" w:rsidRPr="00AE3A5B" w:rsidRDefault="00CC0BC3" w:rsidP="00F84773">
      <w:pPr>
        <w:pStyle w:val="libNormal"/>
        <w:rPr>
          <w:rtl/>
        </w:rPr>
      </w:pPr>
      <w:r w:rsidRPr="00480ABA">
        <w:rPr>
          <w:rStyle w:val="libBold1Char"/>
          <w:rFonts w:hint="cs"/>
          <w:rtl/>
        </w:rPr>
        <w:t>156 ـ شرح الشفا</w:t>
      </w:r>
      <w:r w:rsidRPr="00F84773">
        <w:rPr>
          <w:rFonts w:hint="cs"/>
          <w:rtl/>
        </w:rPr>
        <w:t xml:space="preserve"> ، علي القاري .</w:t>
      </w:r>
    </w:p>
    <w:p w:rsidR="00CC0BC3" w:rsidRPr="00AE3A5B" w:rsidRDefault="00CC0BC3" w:rsidP="00F84773">
      <w:pPr>
        <w:pStyle w:val="libNormal"/>
        <w:rPr>
          <w:rtl/>
        </w:rPr>
      </w:pPr>
      <w:r w:rsidRPr="00480ABA">
        <w:rPr>
          <w:rStyle w:val="libBold1Char"/>
          <w:rFonts w:hint="cs"/>
          <w:rtl/>
        </w:rPr>
        <w:t>157 ـ الشرح الكبير</w:t>
      </w:r>
      <w:r w:rsidRPr="00F84773">
        <w:rPr>
          <w:rFonts w:hint="cs"/>
          <w:rtl/>
        </w:rPr>
        <w:t xml:space="preserve"> ، عبد الرحمان بن قدامة ، نشر دار الكتاب العربي ـ بيروت .</w:t>
      </w:r>
    </w:p>
    <w:p w:rsidR="00CC0BC3" w:rsidRPr="00AE3A5B" w:rsidRDefault="00CC0BC3" w:rsidP="00F84773">
      <w:pPr>
        <w:pStyle w:val="libNormal"/>
        <w:rPr>
          <w:rtl/>
        </w:rPr>
      </w:pPr>
      <w:r w:rsidRPr="00480ABA">
        <w:rPr>
          <w:rStyle w:val="libBold1Char"/>
          <w:rFonts w:hint="cs"/>
          <w:rtl/>
        </w:rPr>
        <w:t>158 ـ شرح سنن النسائي</w:t>
      </w:r>
      <w:r w:rsidRPr="00F84773">
        <w:rPr>
          <w:rFonts w:hint="cs"/>
          <w:rtl/>
        </w:rPr>
        <w:t xml:space="preserve"> ، جلال الدين السيوطي ، نشر دار إيحاء التراث العربي ـ بيروت .</w:t>
      </w:r>
    </w:p>
    <w:p w:rsidR="00CC0BC3" w:rsidRPr="00AE3A5B" w:rsidRDefault="00CC0BC3" w:rsidP="00F84773">
      <w:pPr>
        <w:pStyle w:val="libNormal"/>
        <w:rPr>
          <w:rtl/>
        </w:rPr>
      </w:pPr>
      <w:r w:rsidRPr="00480ABA">
        <w:rPr>
          <w:rStyle w:val="libBold1Char"/>
          <w:rFonts w:hint="cs"/>
          <w:rtl/>
        </w:rPr>
        <w:t>159 ـ شرح صحيح الترمذي</w:t>
      </w:r>
      <w:r w:rsidRPr="00F84773">
        <w:rPr>
          <w:rFonts w:hint="cs"/>
          <w:rtl/>
        </w:rPr>
        <w:t xml:space="preserve"> ، محمد ناصر الألباني ، نشر مكتبة المعارف ـ بيروت ، ط2 ، 1422 . شرح صحيح مسلم ، النووي ، نشر دار الكتاب العربي ـ بيروت ، ط2 ، 1407هـ .</w:t>
      </w:r>
    </w:p>
    <w:p w:rsidR="00CC0BC3" w:rsidRPr="00AE3A5B" w:rsidRDefault="00CC0BC3" w:rsidP="00F84773">
      <w:pPr>
        <w:pStyle w:val="libNormal"/>
        <w:rPr>
          <w:rtl/>
        </w:rPr>
      </w:pPr>
      <w:r w:rsidRPr="00480ABA">
        <w:rPr>
          <w:rStyle w:val="libBold1Char"/>
          <w:rFonts w:hint="cs"/>
          <w:rtl/>
        </w:rPr>
        <w:t>160 ـ شرح معاني الآثار</w:t>
      </w:r>
      <w:r w:rsidRPr="00F84773">
        <w:rPr>
          <w:rFonts w:hint="cs"/>
          <w:rtl/>
        </w:rPr>
        <w:t xml:space="preserve"> ، أحمد بن محمد بن سلمة ، تحقيق : محمد زهري النجار ، نشر دار الكتب ـ بيروت ، ط3 ، 1416هـ .</w:t>
      </w:r>
    </w:p>
    <w:p w:rsidR="00CC0BC3" w:rsidRPr="00AE3A5B" w:rsidRDefault="00CC0BC3" w:rsidP="00F84773">
      <w:pPr>
        <w:pStyle w:val="libNormal"/>
        <w:rPr>
          <w:rtl/>
        </w:rPr>
      </w:pPr>
      <w:r w:rsidRPr="00480ABA">
        <w:rPr>
          <w:rStyle w:val="libBold1Char"/>
          <w:rFonts w:hint="cs"/>
          <w:rtl/>
        </w:rPr>
        <w:t>161 ـ شرح نهج البلاغة</w:t>
      </w:r>
      <w:r w:rsidRPr="00F84773">
        <w:rPr>
          <w:rFonts w:hint="cs"/>
          <w:rtl/>
        </w:rPr>
        <w:t xml:space="preserve"> ، ابن أبي الحديد المعتزلي ، نشر دار إحياء التراث العربي ـ بيروت .</w:t>
      </w:r>
    </w:p>
    <w:p w:rsidR="00772667" w:rsidRDefault="00CC0BC3" w:rsidP="00F84773">
      <w:pPr>
        <w:pStyle w:val="libNormal"/>
        <w:rPr>
          <w:rtl/>
        </w:rPr>
      </w:pPr>
      <w:r w:rsidRPr="00480ABA">
        <w:rPr>
          <w:rStyle w:val="libBold1Char"/>
          <w:rFonts w:hint="cs"/>
          <w:rtl/>
        </w:rPr>
        <w:t>162 ـ الشفا بتعريف حقوق المصطفى</w:t>
      </w:r>
      <w:r w:rsidRPr="00F84773">
        <w:rPr>
          <w:rFonts w:hint="cs"/>
          <w:rtl/>
        </w:rPr>
        <w:t xml:space="preserve"> ، القاضي عياض ، نشر دار الفكر ـ بيروت ، ط سنة 1409هـ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163 ـ شفاء السقام في زيارة خير الأنام</w:t>
      </w:r>
      <w:r w:rsidRPr="00F84773">
        <w:rPr>
          <w:rFonts w:hint="cs"/>
          <w:rtl/>
        </w:rPr>
        <w:t xml:space="preserve"> ، تقي الدين السبكي ، علي بن عبد الكافي ، تحقيق : محمد رضا الجلالي ، ط4 ، 1419هـ .</w:t>
      </w:r>
    </w:p>
    <w:p w:rsidR="00CC0BC3" w:rsidRPr="00AE3A5B" w:rsidRDefault="00CC0BC3" w:rsidP="00F84773">
      <w:pPr>
        <w:pStyle w:val="libNormal"/>
        <w:rPr>
          <w:rtl/>
        </w:rPr>
      </w:pPr>
      <w:r w:rsidRPr="00480ABA">
        <w:rPr>
          <w:rStyle w:val="libBold1Char"/>
          <w:rFonts w:hint="cs"/>
          <w:rtl/>
        </w:rPr>
        <w:t>164 ـ شواهد التنزيل</w:t>
      </w:r>
      <w:r w:rsidRPr="00F84773">
        <w:rPr>
          <w:rFonts w:hint="cs"/>
          <w:rtl/>
        </w:rPr>
        <w:t xml:space="preserve"> ، الحاكم الحسكاني ، تحقيق : محمد باقر المحمودي ، نشر مجمع إحياء الثقافة الإسلامية ـ إيران ، ط1 ، 1411هـ . </w:t>
      </w:r>
    </w:p>
    <w:p w:rsidR="00CC0BC3" w:rsidRPr="00AE3A5B" w:rsidRDefault="00CC0BC3" w:rsidP="00F84773">
      <w:pPr>
        <w:pStyle w:val="libNormal"/>
        <w:rPr>
          <w:rtl/>
        </w:rPr>
      </w:pPr>
      <w:r w:rsidRPr="00480ABA">
        <w:rPr>
          <w:rStyle w:val="libBold1Char"/>
          <w:rFonts w:hint="cs"/>
          <w:rtl/>
        </w:rPr>
        <w:t>165 ـ الصحاح ،</w:t>
      </w:r>
      <w:r w:rsidR="002C09DA" w:rsidRPr="00F84773">
        <w:rPr>
          <w:rFonts w:hint="cs"/>
          <w:rtl/>
        </w:rPr>
        <w:t xml:space="preserve"> </w:t>
      </w:r>
      <w:r w:rsidRPr="00F84773">
        <w:rPr>
          <w:rFonts w:hint="cs"/>
          <w:rtl/>
        </w:rPr>
        <w:t>إسماعيل بن حماد الجوهري ، تحقيق : أحمد بن عبد الغفور العطار ، نشر دار العلم للملايين ـ بيروت ، ط4 ، 1407هـ .</w:t>
      </w:r>
    </w:p>
    <w:p w:rsidR="00CC0BC3" w:rsidRPr="00AE3A5B" w:rsidRDefault="00CC0BC3" w:rsidP="00F84773">
      <w:pPr>
        <w:pStyle w:val="libNormal"/>
        <w:rPr>
          <w:rtl/>
        </w:rPr>
      </w:pPr>
      <w:r w:rsidRPr="00480ABA">
        <w:rPr>
          <w:rStyle w:val="libBold1Char"/>
          <w:rFonts w:hint="cs"/>
          <w:rtl/>
        </w:rPr>
        <w:t>166 ـ صحيح ابن حبان</w:t>
      </w:r>
      <w:r w:rsidRPr="00F84773">
        <w:rPr>
          <w:rFonts w:hint="cs"/>
          <w:rtl/>
        </w:rPr>
        <w:t xml:space="preserve"> ، محمد بن حبان بن أحمد ، تحقيق : شعيب الأرنؤوط ، نشر مؤسسة الرسالة ـ بيروت ، ط2 ـ 1414هـ . </w:t>
      </w:r>
    </w:p>
    <w:p w:rsidR="00CC0BC3" w:rsidRPr="00AE3A5B" w:rsidRDefault="00CC0BC3" w:rsidP="00F84773">
      <w:pPr>
        <w:pStyle w:val="libNormal"/>
        <w:rPr>
          <w:rtl/>
        </w:rPr>
      </w:pPr>
      <w:r w:rsidRPr="00480ABA">
        <w:rPr>
          <w:rStyle w:val="libBold1Char"/>
          <w:rFonts w:hint="cs"/>
          <w:rtl/>
        </w:rPr>
        <w:t>167 ـ صحيح ابن خزيمة</w:t>
      </w:r>
      <w:r w:rsidRPr="00F84773">
        <w:rPr>
          <w:rFonts w:hint="cs"/>
          <w:rtl/>
        </w:rPr>
        <w:t xml:space="preserve"> ، محمد بن إسحاق بن خزيمة ، تحقيق : محمد مصطفى الأعظمي ، نشر المكتب الإسلامي ، ط2 ، 1412هـ .</w:t>
      </w:r>
    </w:p>
    <w:p w:rsidR="00CC0BC3" w:rsidRPr="00AE3A5B" w:rsidRDefault="00CC0BC3" w:rsidP="00F84773">
      <w:pPr>
        <w:pStyle w:val="libNormal"/>
        <w:rPr>
          <w:rtl/>
        </w:rPr>
      </w:pPr>
      <w:r w:rsidRPr="00480ABA">
        <w:rPr>
          <w:rStyle w:val="libBold1Char"/>
          <w:rFonts w:hint="cs"/>
          <w:rtl/>
        </w:rPr>
        <w:t>168 ـ صحيح البخاري</w:t>
      </w:r>
      <w:r w:rsidRPr="00F84773">
        <w:rPr>
          <w:rFonts w:hint="cs"/>
          <w:rtl/>
        </w:rPr>
        <w:t xml:space="preserve"> ، البخاري ، تحقيق : طه عبد الرؤوف سعد ، نشر مكتبة المنصورة ـ مصر ، طبعة عام 1419هـ .</w:t>
      </w:r>
    </w:p>
    <w:p w:rsidR="00CC0BC3" w:rsidRPr="00AE3A5B" w:rsidRDefault="00CC0BC3" w:rsidP="00F84773">
      <w:pPr>
        <w:pStyle w:val="libNormal"/>
        <w:rPr>
          <w:rtl/>
        </w:rPr>
      </w:pPr>
      <w:r w:rsidRPr="00480ABA">
        <w:rPr>
          <w:rStyle w:val="libBold1Char"/>
          <w:rFonts w:hint="cs"/>
          <w:rtl/>
        </w:rPr>
        <w:t>169 ـ صحيح الجامع الصغير</w:t>
      </w:r>
      <w:r w:rsidRPr="00F84773">
        <w:rPr>
          <w:rFonts w:hint="cs"/>
          <w:rtl/>
        </w:rPr>
        <w:t xml:space="preserve"> ، محمد ناصر الألباني ، نشر المكتب الإسلامي ، ط3 ـ 1408هـ .</w:t>
      </w:r>
    </w:p>
    <w:p w:rsidR="00CC0BC3" w:rsidRPr="00AE3A5B" w:rsidRDefault="00CC0BC3" w:rsidP="00F84773">
      <w:pPr>
        <w:pStyle w:val="libNormal"/>
        <w:rPr>
          <w:rtl/>
        </w:rPr>
      </w:pPr>
      <w:r w:rsidRPr="00480ABA">
        <w:rPr>
          <w:rStyle w:val="libBold1Char"/>
          <w:rFonts w:hint="cs"/>
          <w:rtl/>
        </w:rPr>
        <w:t>170 ـ صحيح سنن أبي داود السجستاني</w:t>
      </w:r>
      <w:r w:rsidRPr="00F84773">
        <w:rPr>
          <w:rFonts w:hint="cs"/>
          <w:rtl/>
        </w:rPr>
        <w:t xml:space="preserve"> ، محمد ناصر الألباني ، نشر مكتبة المعارف ـ الرياض ، ط2 ـ 1421هـ . </w:t>
      </w:r>
    </w:p>
    <w:p w:rsidR="00CC0BC3" w:rsidRPr="00AE3A5B" w:rsidRDefault="00CC0BC3" w:rsidP="00F84773">
      <w:pPr>
        <w:pStyle w:val="libNormal"/>
        <w:rPr>
          <w:rtl/>
        </w:rPr>
      </w:pPr>
      <w:r w:rsidRPr="00480ABA">
        <w:rPr>
          <w:rStyle w:val="libBold1Char"/>
          <w:rFonts w:hint="cs"/>
          <w:rtl/>
        </w:rPr>
        <w:t>171 ـ صحيح مسلم بشرح النووي</w:t>
      </w:r>
      <w:r w:rsidRPr="00F84773">
        <w:rPr>
          <w:rFonts w:hint="cs"/>
          <w:rtl/>
        </w:rPr>
        <w:t xml:space="preserve"> ، أبو زكريا يحيى بن شرف النووي ، نشر دار الكتاب العربي ـ بيروت ، ط2 ـ 1407هـ . </w:t>
      </w:r>
    </w:p>
    <w:p w:rsidR="00CC0BC3" w:rsidRPr="00AE3A5B" w:rsidRDefault="00CC0BC3" w:rsidP="00F84773">
      <w:pPr>
        <w:pStyle w:val="libNormal"/>
        <w:rPr>
          <w:rtl/>
        </w:rPr>
      </w:pPr>
      <w:r w:rsidRPr="00480ABA">
        <w:rPr>
          <w:rStyle w:val="libBold1Char"/>
          <w:rFonts w:hint="cs"/>
          <w:rtl/>
        </w:rPr>
        <w:t>172 ـ صحيح مسلم</w:t>
      </w:r>
      <w:r w:rsidRPr="00F84773">
        <w:rPr>
          <w:rFonts w:hint="cs"/>
          <w:rtl/>
        </w:rPr>
        <w:t xml:space="preserve"> ، مسلم بن الحجاج النيسابوري ، نشر دار الفكر ـ بيروت ، ط1 ، 1419هـ . </w:t>
      </w:r>
    </w:p>
    <w:p w:rsidR="00CC0BC3" w:rsidRPr="00AE3A5B" w:rsidRDefault="00CC0BC3" w:rsidP="00F84773">
      <w:pPr>
        <w:pStyle w:val="libNormal"/>
        <w:rPr>
          <w:rtl/>
        </w:rPr>
      </w:pPr>
      <w:r w:rsidRPr="00480ABA">
        <w:rPr>
          <w:rStyle w:val="libBold1Char"/>
          <w:rFonts w:hint="cs"/>
          <w:rtl/>
        </w:rPr>
        <w:t>173 ـ الصراط المستقيم</w:t>
      </w:r>
      <w:r w:rsidRPr="00F84773">
        <w:rPr>
          <w:rFonts w:hint="cs"/>
          <w:rtl/>
        </w:rPr>
        <w:t xml:space="preserve"> ، علي بن يونس العاملي ، تحقيق : محمد باقر البهبودي ، نشر المكتبة المرتضوية لإحياء التراث .</w:t>
      </w:r>
    </w:p>
    <w:p w:rsidR="00CC0BC3" w:rsidRPr="00AE3A5B" w:rsidRDefault="00CC0BC3" w:rsidP="00F84773">
      <w:pPr>
        <w:pStyle w:val="libNormal"/>
        <w:rPr>
          <w:rtl/>
        </w:rPr>
      </w:pPr>
      <w:r w:rsidRPr="00480ABA">
        <w:rPr>
          <w:rStyle w:val="libBold1Char"/>
          <w:rFonts w:hint="cs"/>
          <w:rtl/>
        </w:rPr>
        <w:t>174 ـ صفة صلاة النبي</w:t>
      </w:r>
      <w:r w:rsidRPr="00F84773">
        <w:rPr>
          <w:rFonts w:hint="cs"/>
          <w:rtl/>
        </w:rPr>
        <w:t xml:space="preserve"> ، الألباني ، نشر مكتبة المعارف ـ الرياض .</w:t>
      </w:r>
    </w:p>
    <w:p w:rsidR="00772667" w:rsidRDefault="00CC0BC3" w:rsidP="00F84773">
      <w:pPr>
        <w:pStyle w:val="libNormal"/>
        <w:rPr>
          <w:rtl/>
        </w:rPr>
      </w:pPr>
      <w:r w:rsidRPr="00480ABA">
        <w:rPr>
          <w:rStyle w:val="libBold1Char"/>
          <w:rFonts w:hint="cs"/>
          <w:rtl/>
        </w:rPr>
        <w:t>175 ـ الصواعق المحرقة</w:t>
      </w:r>
      <w:r w:rsidRPr="00F84773">
        <w:rPr>
          <w:rFonts w:hint="cs"/>
          <w:rtl/>
        </w:rPr>
        <w:t xml:space="preserve"> ، ابن حجر ال</w:t>
      </w:r>
      <w:r w:rsidR="00383372">
        <w:rPr>
          <w:rFonts w:hint="cs"/>
          <w:rtl/>
        </w:rPr>
        <w:t xml:space="preserve">هيتمي ، نشر دار الكتب العلمية ـ </w:t>
      </w:r>
      <w:r w:rsidRPr="00F84773">
        <w:rPr>
          <w:rFonts w:hint="cs"/>
          <w:rtl/>
        </w:rPr>
        <w:t>بيروت ، ط ، عام 1420هـ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176 ـ طبقات الشافعية</w:t>
      </w:r>
      <w:r w:rsidRPr="00F84773">
        <w:rPr>
          <w:rFonts w:hint="cs"/>
          <w:rtl/>
        </w:rPr>
        <w:t xml:space="preserve"> ، تحقيق : محمود محمد .</w:t>
      </w:r>
    </w:p>
    <w:p w:rsidR="00CC0BC3" w:rsidRPr="00AE3A5B" w:rsidRDefault="00CC0BC3" w:rsidP="00F84773">
      <w:pPr>
        <w:pStyle w:val="libNormal"/>
        <w:rPr>
          <w:rtl/>
        </w:rPr>
      </w:pPr>
      <w:r w:rsidRPr="00480ABA">
        <w:rPr>
          <w:rStyle w:val="libBold1Char"/>
          <w:rFonts w:hint="cs"/>
          <w:rtl/>
        </w:rPr>
        <w:t>177 ـ الطبقات الكبرى</w:t>
      </w:r>
      <w:r w:rsidRPr="00F84773">
        <w:rPr>
          <w:rFonts w:hint="cs"/>
          <w:rtl/>
        </w:rPr>
        <w:t xml:space="preserve"> ، محمد ابن سعد ، نشر دار صادر ـ بيروت .</w:t>
      </w:r>
    </w:p>
    <w:p w:rsidR="00CC0BC3" w:rsidRPr="00AE3A5B" w:rsidRDefault="00CC0BC3" w:rsidP="00F84773">
      <w:pPr>
        <w:pStyle w:val="libNormal"/>
        <w:rPr>
          <w:rtl/>
        </w:rPr>
      </w:pPr>
      <w:r w:rsidRPr="00480ABA">
        <w:rPr>
          <w:rStyle w:val="libBold1Char"/>
          <w:rFonts w:hint="cs"/>
          <w:rtl/>
        </w:rPr>
        <w:t>178 ـ طبقات المحدثين بأصبهان</w:t>
      </w:r>
      <w:r w:rsidRPr="00F84773">
        <w:rPr>
          <w:rFonts w:hint="cs"/>
          <w:rtl/>
        </w:rPr>
        <w:t xml:space="preserve"> ، عبد الله بن محمد ، تحقيق : عبد الغفور عبد الحق حسين البلوشي ، نشر مؤسسة الرسالة ـ بيروت ، ط2 ، 1412هـ .</w:t>
      </w:r>
    </w:p>
    <w:p w:rsidR="00CC0BC3" w:rsidRPr="00AE3A5B" w:rsidRDefault="00CC0BC3" w:rsidP="00F84773">
      <w:pPr>
        <w:pStyle w:val="libNormal"/>
        <w:rPr>
          <w:rtl/>
        </w:rPr>
      </w:pPr>
      <w:r w:rsidRPr="00480ABA">
        <w:rPr>
          <w:rStyle w:val="libBold1Char"/>
          <w:rFonts w:hint="cs"/>
          <w:rtl/>
        </w:rPr>
        <w:t>179 ـ طرائف المقال</w:t>
      </w:r>
      <w:r w:rsidRPr="00F84773">
        <w:rPr>
          <w:rFonts w:hint="cs"/>
          <w:rtl/>
        </w:rPr>
        <w:t xml:space="preserve"> ، علي أصغر البروجردي ، تحقيق : مهدي الرجائي ، نشر مكتبة المرعشي ـ قم ، ط1 ـ 1410هـ .</w:t>
      </w:r>
    </w:p>
    <w:p w:rsidR="00CC0BC3" w:rsidRPr="00AE3A5B" w:rsidRDefault="00CC0BC3" w:rsidP="00F84773">
      <w:pPr>
        <w:pStyle w:val="libNormal"/>
        <w:rPr>
          <w:rtl/>
        </w:rPr>
      </w:pPr>
      <w:r w:rsidRPr="00480ABA">
        <w:rPr>
          <w:rStyle w:val="libBold1Char"/>
          <w:rFonts w:hint="cs"/>
          <w:rtl/>
        </w:rPr>
        <w:t>180 ـ العبر في أخبار مَن غبر</w:t>
      </w:r>
      <w:r w:rsidRPr="00F84773">
        <w:rPr>
          <w:rFonts w:hint="cs"/>
          <w:rtl/>
        </w:rPr>
        <w:t xml:space="preserve"> ، شمس الدين الذهبي ، نشر دار الفكر ـ بيروت ، ط1 ـ 1418هـ .</w:t>
      </w:r>
    </w:p>
    <w:p w:rsidR="00CC0BC3" w:rsidRPr="00AE3A5B" w:rsidRDefault="00CC0BC3" w:rsidP="00F84773">
      <w:pPr>
        <w:pStyle w:val="libNormal"/>
        <w:rPr>
          <w:rtl/>
        </w:rPr>
      </w:pPr>
      <w:r w:rsidRPr="00480ABA">
        <w:rPr>
          <w:rStyle w:val="libBold1Char"/>
          <w:rFonts w:hint="cs"/>
          <w:rtl/>
        </w:rPr>
        <w:t>181 ـ العدد القوية</w:t>
      </w:r>
      <w:r w:rsidRPr="00F84773">
        <w:rPr>
          <w:rFonts w:hint="cs"/>
          <w:rtl/>
        </w:rPr>
        <w:t xml:space="preserve"> ، علي بن يوسف المطهّر العلاّمة الحلي ، تحقيق : مهدي الرجائي ، نشر مكتبة آية الله المرعشي النجفي ، ط1 ، 1408هـ .</w:t>
      </w:r>
    </w:p>
    <w:p w:rsidR="00CC0BC3" w:rsidRPr="00AE3A5B" w:rsidRDefault="00CC0BC3" w:rsidP="00F84773">
      <w:pPr>
        <w:pStyle w:val="libNormal"/>
        <w:rPr>
          <w:rtl/>
        </w:rPr>
      </w:pPr>
      <w:r w:rsidRPr="00480ABA">
        <w:rPr>
          <w:rStyle w:val="libBold1Char"/>
          <w:rFonts w:hint="cs"/>
          <w:rtl/>
        </w:rPr>
        <w:t>182 ـ عقائد الإمامية</w:t>
      </w:r>
      <w:r w:rsidRPr="00F84773">
        <w:rPr>
          <w:rFonts w:hint="cs"/>
          <w:rtl/>
        </w:rPr>
        <w:t xml:space="preserve"> ، محمد رضا المظفّر ، نشر أنصاريان ـ قم .</w:t>
      </w:r>
    </w:p>
    <w:p w:rsidR="00CC0BC3" w:rsidRPr="00AE3A5B" w:rsidRDefault="00CC0BC3" w:rsidP="00F84773">
      <w:pPr>
        <w:pStyle w:val="libNormal"/>
        <w:rPr>
          <w:rtl/>
        </w:rPr>
      </w:pPr>
      <w:r w:rsidRPr="00480ABA">
        <w:rPr>
          <w:rStyle w:val="libBold1Char"/>
          <w:rFonts w:hint="cs"/>
          <w:rtl/>
        </w:rPr>
        <w:t>183 ـ العقد الفريد</w:t>
      </w:r>
      <w:r w:rsidRPr="00F84773">
        <w:rPr>
          <w:rFonts w:hint="cs"/>
          <w:rtl/>
        </w:rPr>
        <w:t xml:space="preserve"> ، أحمد بن محمد بن عبد ربه الأندلسي ، نشر دار الكتب العلمية ـ بيروت ، ط1 ، 1404هـ .</w:t>
      </w:r>
    </w:p>
    <w:p w:rsidR="00CC0BC3" w:rsidRPr="00AE3A5B" w:rsidRDefault="00CC0BC3" w:rsidP="00F84773">
      <w:pPr>
        <w:pStyle w:val="libNormal"/>
        <w:rPr>
          <w:rtl/>
        </w:rPr>
      </w:pPr>
      <w:r w:rsidRPr="00480ABA">
        <w:rPr>
          <w:rStyle w:val="libBold1Char"/>
          <w:rFonts w:hint="cs"/>
          <w:rtl/>
        </w:rPr>
        <w:t>184 ـ علل الدار قطني</w:t>
      </w:r>
      <w:r w:rsidRPr="00F84773">
        <w:rPr>
          <w:rFonts w:hint="cs"/>
          <w:rtl/>
        </w:rPr>
        <w:t xml:space="preserve"> ، أبو الحسن علي بن عمر ، تحقيق : محفوظ الرحمن زين السلفي ، نشر دار طيبة- الرياض ، ط1 ، 1405هـ .</w:t>
      </w:r>
    </w:p>
    <w:p w:rsidR="00CC0BC3" w:rsidRPr="00AE3A5B" w:rsidRDefault="00CC0BC3" w:rsidP="00F84773">
      <w:pPr>
        <w:pStyle w:val="libNormal"/>
        <w:rPr>
          <w:rtl/>
        </w:rPr>
      </w:pPr>
      <w:r w:rsidRPr="00480ABA">
        <w:rPr>
          <w:rStyle w:val="libBold1Char"/>
          <w:rFonts w:hint="cs"/>
          <w:rtl/>
        </w:rPr>
        <w:t>185 ـ علل الشرائع</w:t>
      </w:r>
      <w:r w:rsidRPr="00F84773">
        <w:rPr>
          <w:rFonts w:hint="cs"/>
          <w:rtl/>
        </w:rPr>
        <w:t xml:space="preserve"> ، محمد بن علي بن بابويه الصدوق ، نشر مكتبة الحيدرية . </w:t>
      </w:r>
    </w:p>
    <w:p w:rsidR="00CC0BC3" w:rsidRPr="00AE3A5B" w:rsidRDefault="00CC0BC3" w:rsidP="00F84773">
      <w:pPr>
        <w:pStyle w:val="libNormal"/>
        <w:rPr>
          <w:rtl/>
        </w:rPr>
      </w:pPr>
      <w:r w:rsidRPr="00480ABA">
        <w:rPr>
          <w:rStyle w:val="libBold1Char"/>
          <w:rFonts w:hint="cs"/>
          <w:rtl/>
        </w:rPr>
        <w:t>186 ـ العلل ومعرفة الرجال</w:t>
      </w:r>
      <w:r w:rsidRPr="00F84773">
        <w:rPr>
          <w:rFonts w:hint="cs"/>
          <w:rtl/>
        </w:rPr>
        <w:t xml:space="preserve"> ، أحمد بن حنبل ، تحقيق : وصي الله محمود عباس ، نشر دار الخاني ـ الرياض . </w:t>
      </w:r>
    </w:p>
    <w:p w:rsidR="00CC0BC3" w:rsidRPr="00AE3A5B" w:rsidRDefault="00CC0BC3" w:rsidP="00F84773">
      <w:pPr>
        <w:pStyle w:val="libNormal"/>
        <w:rPr>
          <w:rtl/>
        </w:rPr>
      </w:pPr>
      <w:r w:rsidRPr="00480ABA">
        <w:rPr>
          <w:rStyle w:val="libBold1Char"/>
          <w:rFonts w:hint="cs"/>
          <w:rtl/>
        </w:rPr>
        <w:t>187 ـ العلل</w:t>
      </w:r>
      <w:r w:rsidRPr="00F84773">
        <w:rPr>
          <w:rFonts w:hint="cs"/>
          <w:rtl/>
        </w:rPr>
        <w:t xml:space="preserve"> ، أحمد بن حنبل ، تحقيق : وصي الله بن محمود عباس .</w:t>
      </w:r>
    </w:p>
    <w:p w:rsidR="00CC0BC3" w:rsidRPr="00AE3A5B" w:rsidRDefault="00CC0BC3" w:rsidP="00F84773">
      <w:pPr>
        <w:pStyle w:val="libNormal"/>
        <w:rPr>
          <w:rtl/>
        </w:rPr>
      </w:pPr>
      <w:r w:rsidRPr="00480ABA">
        <w:rPr>
          <w:rStyle w:val="libBold1Char"/>
          <w:rFonts w:hint="cs"/>
          <w:rtl/>
        </w:rPr>
        <w:t>188 ـ العلل</w:t>
      </w:r>
      <w:r w:rsidRPr="00F84773">
        <w:rPr>
          <w:rFonts w:hint="cs"/>
          <w:rtl/>
        </w:rPr>
        <w:t xml:space="preserve"> ، الدار قطني ، علي بن عمر الدار قطني ، تحقيق : د ـ محفوظ زين الله السلفي ، نشر دار الرياض ، ط1 ، 1405هـ .</w:t>
      </w:r>
    </w:p>
    <w:p w:rsidR="00CC0BC3" w:rsidRPr="00AE3A5B" w:rsidRDefault="00CC0BC3" w:rsidP="00F84773">
      <w:pPr>
        <w:pStyle w:val="libNormal"/>
        <w:rPr>
          <w:rtl/>
        </w:rPr>
      </w:pPr>
      <w:r w:rsidRPr="00480ABA">
        <w:rPr>
          <w:rStyle w:val="libBold1Char"/>
          <w:rFonts w:hint="cs"/>
          <w:rtl/>
        </w:rPr>
        <w:t>189 ـ عمدة عيون الأخبار</w:t>
      </w:r>
      <w:r w:rsidRPr="00F84773">
        <w:rPr>
          <w:rFonts w:hint="cs"/>
          <w:rtl/>
        </w:rPr>
        <w:t xml:space="preserve"> ، ابن البطريق ، نشر جامعة المدرسين ـ قم ، ط1 ـ 1407هـ .</w:t>
      </w:r>
    </w:p>
    <w:p w:rsidR="00772667" w:rsidRDefault="00CC0BC3" w:rsidP="00F84773">
      <w:pPr>
        <w:pStyle w:val="libNormal"/>
        <w:rPr>
          <w:rtl/>
        </w:rPr>
      </w:pPr>
      <w:r w:rsidRPr="00480ABA">
        <w:rPr>
          <w:rStyle w:val="libBold1Char"/>
          <w:rFonts w:hint="cs"/>
          <w:rtl/>
        </w:rPr>
        <w:t>190 ـ عون المعبود</w:t>
      </w:r>
      <w:r w:rsidRPr="00F84773">
        <w:rPr>
          <w:rFonts w:hint="cs"/>
          <w:rtl/>
        </w:rPr>
        <w:t xml:space="preserve"> ، محمد عظيم آبادي ، نشر دار الكتب العلمية ـ بيروت ، ط2 ـ 1415هـ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 xml:space="preserve">191 ـ عيون أخبار الرضا </w:t>
      </w:r>
      <w:r w:rsidRPr="00F84773">
        <w:rPr>
          <w:rFonts w:hint="cs"/>
          <w:rtl/>
        </w:rPr>
        <w:t>، محمد بن علي بن الحسين بن بابويه القمي الصدوق ، تحقيق : حسين الأعلمي ، نشر الأعلمي ـ بيروت ، ط1 ، 1404هـ..</w:t>
      </w:r>
    </w:p>
    <w:p w:rsidR="00CC0BC3" w:rsidRPr="00AE3A5B" w:rsidRDefault="00CC0BC3" w:rsidP="00F84773">
      <w:pPr>
        <w:pStyle w:val="libNormal"/>
        <w:rPr>
          <w:rtl/>
        </w:rPr>
      </w:pPr>
      <w:r w:rsidRPr="00480ABA">
        <w:rPr>
          <w:rStyle w:val="libBold1Char"/>
          <w:rFonts w:hint="cs"/>
          <w:rtl/>
        </w:rPr>
        <w:t>192 ـ الغدير في الكتاب والسنّة والأدب</w:t>
      </w:r>
      <w:r w:rsidRPr="00F84773">
        <w:rPr>
          <w:rFonts w:hint="cs"/>
          <w:rtl/>
        </w:rPr>
        <w:t xml:space="preserve"> ، عبد الحسين أحمد الأميني ، مركز الغدير للدراسات الإسلامية ـ قم ، ط1 ، 1416هـ .</w:t>
      </w:r>
    </w:p>
    <w:p w:rsidR="00CC0BC3" w:rsidRPr="00AE3A5B" w:rsidRDefault="00CC0BC3" w:rsidP="00F84773">
      <w:pPr>
        <w:pStyle w:val="libNormal"/>
        <w:rPr>
          <w:rtl/>
        </w:rPr>
      </w:pPr>
      <w:r w:rsidRPr="00480ABA">
        <w:rPr>
          <w:rStyle w:val="libBold1Char"/>
          <w:rFonts w:hint="cs"/>
          <w:rtl/>
        </w:rPr>
        <w:t>193 ـ غيبة الطوسي</w:t>
      </w:r>
      <w:r w:rsidRPr="00F84773">
        <w:rPr>
          <w:rFonts w:hint="cs"/>
          <w:rtl/>
        </w:rPr>
        <w:t xml:space="preserve"> ، أبو جعفر محمد بن الحسن الطوسي ، نشر المعارف الإسلامية – قم ، ط1 ، 1411هـ . </w:t>
      </w:r>
    </w:p>
    <w:p w:rsidR="00CC0BC3" w:rsidRPr="00392EFF" w:rsidRDefault="00CC0BC3" w:rsidP="00E75033">
      <w:pPr>
        <w:pStyle w:val="libNormal"/>
        <w:rPr>
          <w:rtl/>
        </w:rPr>
      </w:pPr>
      <w:r w:rsidRPr="00480ABA">
        <w:rPr>
          <w:rStyle w:val="libBold1Char"/>
          <w:rFonts w:hint="cs"/>
          <w:rtl/>
        </w:rPr>
        <w:t>194 ـ غيبة النعماني</w:t>
      </w:r>
      <w:r w:rsidRPr="00F84773">
        <w:rPr>
          <w:rFonts w:hint="cs"/>
          <w:rtl/>
        </w:rPr>
        <w:t xml:space="preserve"> ، النعماني ، تحقيق : أكبر الغفاري ، نشر مكتبة </w:t>
      </w:r>
      <w:r w:rsidRPr="00392EFF">
        <w:rPr>
          <w:rFonts w:hint="cs"/>
          <w:rtl/>
        </w:rPr>
        <w:t>الصدوق ـ طهران .</w:t>
      </w:r>
    </w:p>
    <w:p w:rsidR="00CC0BC3" w:rsidRPr="00AE3A5B" w:rsidRDefault="00CC0BC3" w:rsidP="00F84773">
      <w:pPr>
        <w:pStyle w:val="libNormal"/>
        <w:rPr>
          <w:rtl/>
        </w:rPr>
      </w:pPr>
      <w:r w:rsidRPr="00480ABA">
        <w:rPr>
          <w:rStyle w:val="libBold1Char"/>
          <w:rFonts w:hint="cs"/>
          <w:rtl/>
        </w:rPr>
        <w:t>195 ـ فتح الباري في شرح صحيح البخاري</w:t>
      </w:r>
      <w:r w:rsidRPr="00F84773">
        <w:rPr>
          <w:rFonts w:hint="cs"/>
          <w:rtl/>
        </w:rPr>
        <w:t xml:space="preserve"> ، أحمد بن علي بن حجر العسقلاني ، نشر دار المعرفة ـ بيروت ، الطبعة الثانية.</w:t>
      </w:r>
    </w:p>
    <w:p w:rsidR="00CC0BC3" w:rsidRPr="00AE3A5B" w:rsidRDefault="00CC0BC3" w:rsidP="00F84773">
      <w:pPr>
        <w:pStyle w:val="libNormal"/>
        <w:rPr>
          <w:rtl/>
        </w:rPr>
      </w:pPr>
      <w:r w:rsidRPr="00480ABA">
        <w:rPr>
          <w:rStyle w:val="libBold1Char"/>
          <w:rFonts w:hint="cs"/>
          <w:rtl/>
        </w:rPr>
        <w:t>196 ـ فتح العزيز</w:t>
      </w:r>
      <w:r w:rsidRPr="00F84773">
        <w:rPr>
          <w:rFonts w:hint="cs"/>
          <w:rtl/>
        </w:rPr>
        <w:t xml:space="preserve"> ، عبد الكريم بن محمد ، نشر دار الفكر .</w:t>
      </w:r>
    </w:p>
    <w:p w:rsidR="00CC0BC3" w:rsidRPr="00AE3A5B" w:rsidRDefault="00CC0BC3" w:rsidP="00F84773">
      <w:pPr>
        <w:pStyle w:val="libNormal"/>
        <w:rPr>
          <w:rtl/>
        </w:rPr>
      </w:pPr>
      <w:r w:rsidRPr="00480ABA">
        <w:rPr>
          <w:rStyle w:val="libBold1Char"/>
          <w:rFonts w:hint="cs"/>
          <w:rtl/>
        </w:rPr>
        <w:t>197 ـ فتح القدير</w:t>
      </w:r>
      <w:r w:rsidRPr="00F84773">
        <w:rPr>
          <w:rFonts w:hint="cs"/>
          <w:rtl/>
        </w:rPr>
        <w:t xml:space="preserve"> ، محمد بن علي الشوكاني ، نشر عالم الكتب ـ بيروت .</w:t>
      </w:r>
    </w:p>
    <w:p w:rsidR="00CC0BC3" w:rsidRPr="00AE3A5B" w:rsidRDefault="00CC0BC3" w:rsidP="00F84773">
      <w:pPr>
        <w:pStyle w:val="libNormal"/>
        <w:rPr>
          <w:rtl/>
        </w:rPr>
      </w:pPr>
      <w:r w:rsidRPr="00480ABA">
        <w:rPr>
          <w:rStyle w:val="libBold1Char"/>
          <w:rFonts w:hint="cs"/>
          <w:rtl/>
        </w:rPr>
        <w:t>198 ـ فتح الوهاب</w:t>
      </w:r>
      <w:r w:rsidRPr="00F84773">
        <w:rPr>
          <w:rFonts w:hint="cs"/>
          <w:rtl/>
        </w:rPr>
        <w:t xml:space="preserve"> ، شيخ الإسلام زكريا بن محمد الأنصاري ، نشر دار الكتب العليمة ـ بيروت ـ ط1 ، 1418 هـ .</w:t>
      </w:r>
    </w:p>
    <w:p w:rsidR="00CC0BC3" w:rsidRPr="00AE3A5B" w:rsidRDefault="00CC0BC3" w:rsidP="00F84773">
      <w:pPr>
        <w:pStyle w:val="libNormal"/>
        <w:rPr>
          <w:rtl/>
        </w:rPr>
      </w:pPr>
      <w:r w:rsidRPr="00480ABA">
        <w:rPr>
          <w:rStyle w:val="libBold1Char"/>
          <w:rFonts w:hint="cs"/>
          <w:rtl/>
        </w:rPr>
        <w:t>199 ـ الفتن</w:t>
      </w:r>
      <w:r w:rsidRPr="00F84773">
        <w:rPr>
          <w:rFonts w:hint="cs"/>
          <w:rtl/>
        </w:rPr>
        <w:t xml:space="preserve"> ، نعيم بن حماد المروزي ، تحقيق : سهيل زكار ، نشر دار الفكر ـ بيروت ـ </w:t>
      </w:r>
    </w:p>
    <w:p w:rsidR="00CC0BC3" w:rsidRPr="00AE3A5B" w:rsidRDefault="00CC0BC3" w:rsidP="00F84773">
      <w:pPr>
        <w:pStyle w:val="libNormal"/>
        <w:rPr>
          <w:rtl/>
        </w:rPr>
      </w:pPr>
      <w:r w:rsidRPr="00480ABA">
        <w:rPr>
          <w:rStyle w:val="libBold1Char"/>
          <w:rFonts w:hint="cs"/>
          <w:rtl/>
        </w:rPr>
        <w:t>200 ـ الفتوح</w:t>
      </w:r>
      <w:r w:rsidRPr="00F84773">
        <w:rPr>
          <w:rFonts w:hint="cs"/>
          <w:rtl/>
        </w:rPr>
        <w:t xml:space="preserve"> ، ابن أعثم الكوفي ، تحقيق : علي شيري ، نشر دار الأضواء ـ بيروت ، ط 2002م .</w:t>
      </w:r>
    </w:p>
    <w:p w:rsidR="00CC0BC3" w:rsidRPr="00AE3A5B" w:rsidRDefault="00CC0BC3" w:rsidP="00F84773">
      <w:pPr>
        <w:pStyle w:val="libNormal"/>
        <w:rPr>
          <w:rtl/>
        </w:rPr>
      </w:pPr>
      <w:r w:rsidRPr="00480ABA">
        <w:rPr>
          <w:rStyle w:val="libBold1Char"/>
          <w:rFonts w:hint="cs"/>
          <w:rtl/>
        </w:rPr>
        <w:t>201 ـ الفجر الصادق</w:t>
      </w:r>
      <w:r w:rsidRPr="00F84773">
        <w:rPr>
          <w:rFonts w:hint="cs"/>
          <w:rtl/>
        </w:rPr>
        <w:t xml:space="preserve"> ، جميل صدقي الزهاوي ، نشر مكتبة أشيق ـ استانبول ـ تركيا ، طبعة عام 1984م .</w:t>
      </w:r>
    </w:p>
    <w:p w:rsidR="00CC0BC3" w:rsidRPr="00AE3A5B" w:rsidRDefault="00CC0BC3" w:rsidP="00F84773">
      <w:pPr>
        <w:pStyle w:val="libNormal"/>
        <w:rPr>
          <w:rtl/>
        </w:rPr>
      </w:pPr>
      <w:r w:rsidRPr="00480ABA">
        <w:rPr>
          <w:rStyle w:val="libBold1Char"/>
          <w:rFonts w:hint="cs"/>
          <w:rtl/>
        </w:rPr>
        <w:t>202 ـ فرائد السمطين</w:t>
      </w:r>
      <w:r w:rsidRPr="00F84773">
        <w:rPr>
          <w:rFonts w:hint="cs"/>
          <w:rtl/>
        </w:rPr>
        <w:t xml:space="preserve"> ، الحمويني ، تحقيق : الشيخ محمد باقر المحمودي ، نشر مؤسسة المحمودي للطباعة والنشر ـ بيروت ، ط1 ، 1398هـ . </w:t>
      </w:r>
    </w:p>
    <w:p w:rsidR="00CC0BC3" w:rsidRPr="00AE3A5B" w:rsidRDefault="00CC0BC3" w:rsidP="00F84773">
      <w:pPr>
        <w:pStyle w:val="libNormal"/>
        <w:rPr>
          <w:rtl/>
        </w:rPr>
      </w:pPr>
      <w:r w:rsidRPr="00480ABA">
        <w:rPr>
          <w:rStyle w:val="libBold1Char"/>
          <w:rFonts w:hint="cs"/>
          <w:rtl/>
        </w:rPr>
        <w:t>203 ـ الفرج بعد الشدّة</w:t>
      </w:r>
      <w:r w:rsidRPr="00F84773">
        <w:rPr>
          <w:rFonts w:hint="cs"/>
          <w:rtl/>
        </w:rPr>
        <w:t xml:space="preserve"> ، أبي القاسم النوبتخي ، نشر الشريف الرضي - قم . </w:t>
      </w:r>
    </w:p>
    <w:p w:rsidR="00CC0BC3" w:rsidRPr="00AE3A5B" w:rsidRDefault="00CC0BC3" w:rsidP="00F84773">
      <w:pPr>
        <w:pStyle w:val="libNormal"/>
        <w:rPr>
          <w:rtl/>
        </w:rPr>
      </w:pPr>
      <w:r w:rsidRPr="00480ABA">
        <w:rPr>
          <w:rStyle w:val="libBold1Char"/>
          <w:rFonts w:hint="cs"/>
          <w:rtl/>
        </w:rPr>
        <w:t>204 ـ الفرق بين الفرق</w:t>
      </w:r>
      <w:r w:rsidRPr="00F84773">
        <w:rPr>
          <w:rFonts w:hint="cs"/>
          <w:rtl/>
        </w:rPr>
        <w:t xml:space="preserve"> ، عبد القاهر البغدادي ، نشر الأفاق الجديد ـ بيروت ، ط2 ، 1977 .</w:t>
      </w:r>
    </w:p>
    <w:p w:rsidR="00772667" w:rsidRDefault="00CC0BC3" w:rsidP="00F25166">
      <w:pPr>
        <w:pStyle w:val="libNormal"/>
        <w:rPr>
          <w:rStyle w:val="libFootnote0Char"/>
          <w:rtl/>
        </w:rPr>
      </w:pPr>
      <w:r w:rsidRPr="00480ABA">
        <w:rPr>
          <w:rStyle w:val="libBold1Char"/>
          <w:rFonts w:hint="cs"/>
          <w:rtl/>
        </w:rPr>
        <w:t>205 ـ الفروق اللغوية</w:t>
      </w:r>
      <w:r w:rsidRPr="00987699">
        <w:rPr>
          <w:rFonts w:hint="cs"/>
          <w:rtl/>
        </w:rPr>
        <w:t xml:space="preserve"> ، أبو هلال العسكري ، تحقيق : ونشر مؤسسة النشر الإسلامي التابعة لجامعة المدرسين ، قم ط1 ـ 1412هـ .</w:t>
      </w:r>
    </w:p>
    <w:p w:rsidR="00772667" w:rsidRDefault="00772667" w:rsidP="00FF4C5D">
      <w:pPr>
        <w:pStyle w:val="libNormal"/>
        <w:rPr>
          <w:rStyle w:val="libFootnote0Char"/>
          <w:rtl/>
        </w:rPr>
      </w:pPr>
      <w:r>
        <w:rPr>
          <w:rStyle w:val="libFootnote0Char"/>
          <w:rtl/>
        </w:rPr>
        <w:br w:type="page"/>
      </w:r>
    </w:p>
    <w:p w:rsidR="00CC0BC3" w:rsidRPr="00AE3A5B" w:rsidRDefault="00CC0BC3" w:rsidP="00F84773">
      <w:pPr>
        <w:pStyle w:val="libNormal"/>
        <w:rPr>
          <w:rtl/>
        </w:rPr>
      </w:pPr>
      <w:r w:rsidRPr="00480ABA">
        <w:rPr>
          <w:rStyle w:val="libBold1Char"/>
          <w:rFonts w:hint="cs"/>
          <w:rtl/>
        </w:rPr>
        <w:lastRenderedPageBreak/>
        <w:t>206 ـ الفصول المهمّة</w:t>
      </w:r>
      <w:r w:rsidRPr="00F84773">
        <w:rPr>
          <w:rFonts w:hint="cs"/>
          <w:rtl/>
        </w:rPr>
        <w:t xml:space="preserve"> ، ابن الصباغ المالكي ، انتشارات أعلمي ـ طهران ، ط1- 1375هـ .</w:t>
      </w:r>
    </w:p>
    <w:p w:rsidR="00CC0BC3" w:rsidRPr="00AE3A5B" w:rsidRDefault="00CC0BC3" w:rsidP="00F84773">
      <w:pPr>
        <w:pStyle w:val="libNormal"/>
        <w:rPr>
          <w:rtl/>
        </w:rPr>
      </w:pPr>
      <w:r w:rsidRPr="00480ABA">
        <w:rPr>
          <w:rStyle w:val="libBold1Char"/>
          <w:rFonts w:hint="cs"/>
          <w:rtl/>
        </w:rPr>
        <w:t>207 ـ فضائل الصحابة</w:t>
      </w:r>
      <w:r w:rsidRPr="00F84773">
        <w:rPr>
          <w:rFonts w:hint="cs"/>
          <w:rtl/>
        </w:rPr>
        <w:t xml:space="preserve"> ، أحمد بن حنبل ، وصي الله محمد عباس ، نشر مؤسسة الرسالة ، ط1 ،1403هـ .</w:t>
      </w:r>
    </w:p>
    <w:p w:rsidR="00CC0BC3" w:rsidRPr="00AE3A5B" w:rsidRDefault="00CC0BC3" w:rsidP="00F84773">
      <w:pPr>
        <w:pStyle w:val="libNormal"/>
        <w:rPr>
          <w:rtl/>
        </w:rPr>
      </w:pPr>
      <w:r w:rsidRPr="00480ABA">
        <w:rPr>
          <w:rStyle w:val="libBold1Char"/>
          <w:rFonts w:hint="cs"/>
          <w:rtl/>
        </w:rPr>
        <w:t>208 ـ فضل آل البيت</w:t>
      </w:r>
      <w:r w:rsidRPr="00F84773">
        <w:rPr>
          <w:rFonts w:hint="cs"/>
          <w:rtl/>
        </w:rPr>
        <w:t xml:space="preserve"> ، تقي أحمد بن علي المقريزي ، تحقيق : علي عاشور.</w:t>
      </w:r>
    </w:p>
    <w:p w:rsidR="00CC0BC3" w:rsidRPr="00AE3A5B" w:rsidRDefault="00CC0BC3" w:rsidP="00F84773">
      <w:pPr>
        <w:pStyle w:val="libNormal"/>
        <w:rPr>
          <w:rtl/>
        </w:rPr>
      </w:pPr>
      <w:r w:rsidRPr="00480ABA">
        <w:rPr>
          <w:rStyle w:val="libBold1Char"/>
          <w:rFonts w:hint="cs"/>
          <w:rtl/>
        </w:rPr>
        <w:t>209 ـ الفقه على المذاهب الأربعة</w:t>
      </w:r>
      <w:r w:rsidRPr="00F84773">
        <w:rPr>
          <w:rFonts w:hint="cs"/>
          <w:rtl/>
        </w:rPr>
        <w:t xml:space="preserve"> ، عبد الرحمان بن محمد عوض الجزيري ، نشر دار إيحاء التراث العربي .</w:t>
      </w:r>
    </w:p>
    <w:p w:rsidR="00CC0BC3" w:rsidRPr="00AE3A5B" w:rsidRDefault="00CC0BC3" w:rsidP="00F84773">
      <w:pPr>
        <w:pStyle w:val="libNormal"/>
        <w:rPr>
          <w:rtl/>
        </w:rPr>
      </w:pPr>
      <w:r w:rsidRPr="00480ABA">
        <w:rPr>
          <w:rStyle w:val="libBold1Char"/>
          <w:rFonts w:hint="cs"/>
          <w:rtl/>
        </w:rPr>
        <w:t>210 ـ الفوائد الرجالية</w:t>
      </w:r>
      <w:r w:rsidRPr="00F84773">
        <w:rPr>
          <w:rFonts w:hint="cs"/>
          <w:rtl/>
        </w:rPr>
        <w:t xml:space="preserve"> ، محمد مهدي بحر العلوم ، تحقيق : محمد صادق بحر العلوم ، ط1 ، 1412هـ ، نشر مكتبة الصادق ـ 1415هـ .</w:t>
      </w:r>
    </w:p>
    <w:p w:rsidR="00CC0BC3" w:rsidRPr="00AE3A5B" w:rsidRDefault="00CC0BC3" w:rsidP="00F84773">
      <w:pPr>
        <w:pStyle w:val="libNormal"/>
        <w:rPr>
          <w:rtl/>
        </w:rPr>
      </w:pPr>
      <w:r w:rsidRPr="00480ABA">
        <w:rPr>
          <w:rStyle w:val="libBold1Char"/>
          <w:rFonts w:hint="cs"/>
          <w:rtl/>
        </w:rPr>
        <w:t>211 ـ فيض القدير في شرح الجامع الصغير</w:t>
      </w:r>
      <w:r w:rsidRPr="00F84773">
        <w:rPr>
          <w:rFonts w:hint="cs"/>
          <w:rtl/>
        </w:rPr>
        <w:t xml:space="preserve"> ، محمد عبد الرؤوف المناوي ، تحقيق : أحمد عبد السلام ، نشر دار الكتب العلمية ـ بيروت ، ط1 ـ 1415هـ .</w:t>
      </w:r>
    </w:p>
    <w:p w:rsidR="00CC0BC3" w:rsidRPr="00AE3A5B" w:rsidRDefault="00CC0BC3" w:rsidP="00F84773">
      <w:pPr>
        <w:pStyle w:val="libNormal"/>
        <w:rPr>
          <w:rtl/>
        </w:rPr>
      </w:pPr>
      <w:r w:rsidRPr="00480ABA">
        <w:rPr>
          <w:rStyle w:val="libBold1Char"/>
          <w:rFonts w:hint="cs"/>
          <w:rtl/>
        </w:rPr>
        <w:t>212 ـ قادتنا كيف نعرفهم</w:t>
      </w:r>
      <w:r w:rsidRPr="00F84773">
        <w:rPr>
          <w:rFonts w:hint="cs"/>
          <w:rtl/>
        </w:rPr>
        <w:t xml:space="preserve"> ، آية الله السيد محمد هادي الميلاني ، تحقيق : سيد محمد علي الميلاني ، ط2 ، 1413هـ .</w:t>
      </w:r>
    </w:p>
    <w:p w:rsidR="00CC0BC3" w:rsidRPr="00AE3A5B" w:rsidRDefault="00CC0BC3" w:rsidP="00F84773">
      <w:pPr>
        <w:pStyle w:val="libNormal"/>
        <w:rPr>
          <w:rtl/>
        </w:rPr>
      </w:pPr>
      <w:r w:rsidRPr="00480ABA">
        <w:rPr>
          <w:rStyle w:val="libBold1Char"/>
          <w:rFonts w:hint="cs"/>
          <w:rtl/>
        </w:rPr>
        <w:t>213 ـ القاموس المحيط</w:t>
      </w:r>
      <w:r w:rsidRPr="00F84773">
        <w:rPr>
          <w:rFonts w:hint="cs"/>
          <w:rtl/>
        </w:rPr>
        <w:t xml:space="preserve"> ، محمد بن يعقوب الفيروز آبادي .</w:t>
      </w:r>
    </w:p>
    <w:p w:rsidR="00CC0BC3" w:rsidRPr="00AE3A5B" w:rsidRDefault="00CC0BC3" w:rsidP="00F84773">
      <w:pPr>
        <w:pStyle w:val="libNormal"/>
        <w:rPr>
          <w:rtl/>
        </w:rPr>
      </w:pPr>
      <w:r w:rsidRPr="00480ABA">
        <w:rPr>
          <w:rStyle w:val="libBold1Char"/>
          <w:rFonts w:hint="cs"/>
          <w:rtl/>
        </w:rPr>
        <w:t>214 ـ قضاء الحوائج</w:t>
      </w:r>
      <w:r w:rsidRPr="00F84773">
        <w:rPr>
          <w:rFonts w:hint="cs"/>
          <w:rtl/>
        </w:rPr>
        <w:t xml:space="preserve"> ، عبد الله بن محمد بن أبي الدنيا ، تحقيق : محمد عبد القادر عط ، نشر مؤسسة الكتاب الثقافية ، ط1 ، 1413هـ .</w:t>
      </w:r>
    </w:p>
    <w:p w:rsidR="00CC0BC3" w:rsidRPr="00AE3A5B" w:rsidRDefault="00CC0BC3" w:rsidP="00F84773">
      <w:pPr>
        <w:pStyle w:val="libNormal"/>
        <w:rPr>
          <w:rtl/>
        </w:rPr>
      </w:pPr>
      <w:r w:rsidRPr="00480ABA">
        <w:rPr>
          <w:rStyle w:val="libBold1Char"/>
          <w:rFonts w:hint="cs"/>
          <w:rtl/>
        </w:rPr>
        <w:t>215 ـ القواعد والفوائد</w:t>
      </w:r>
      <w:r w:rsidRPr="00F84773">
        <w:rPr>
          <w:rFonts w:hint="cs"/>
          <w:rtl/>
        </w:rPr>
        <w:t xml:space="preserve"> ، عبد الله محمد بن مكي العاملي ( الشهيد الأوّل ) ، تحقيق : عبد الهادي الحكيم ، نشر مكتبة المفيد .</w:t>
      </w:r>
    </w:p>
    <w:p w:rsidR="00CC0BC3" w:rsidRPr="00AE3A5B" w:rsidRDefault="00CC0BC3" w:rsidP="00F84773">
      <w:pPr>
        <w:pStyle w:val="libNormal"/>
        <w:rPr>
          <w:rtl/>
        </w:rPr>
      </w:pPr>
      <w:r w:rsidRPr="00480ABA">
        <w:rPr>
          <w:rStyle w:val="libBold1Char"/>
          <w:rFonts w:hint="cs"/>
          <w:rtl/>
        </w:rPr>
        <w:t>216 ـ الكافي</w:t>
      </w:r>
      <w:r w:rsidRPr="00F84773">
        <w:rPr>
          <w:rFonts w:hint="cs"/>
          <w:rtl/>
        </w:rPr>
        <w:t xml:space="preserve"> ، الشيخ محمد بن يعقوب الكليني ، تحقيق : علي أكبر الغفاري ، نشر دار الكتب الإسلامية أفندي ، ط3 ، 1388هـ .</w:t>
      </w:r>
    </w:p>
    <w:p w:rsidR="00CC0BC3" w:rsidRPr="00AE3A5B" w:rsidRDefault="00CC0BC3" w:rsidP="00F84773">
      <w:pPr>
        <w:pStyle w:val="libNormal"/>
        <w:rPr>
          <w:rtl/>
        </w:rPr>
      </w:pPr>
      <w:r w:rsidRPr="00480ABA">
        <w:rPr>
          <w:rStyle w:val="libBold1Char"/>
          <w:rFonts w:hint="cs"/>
          <w:rtl/>
        </w:rPr>
        <w:t>217 ـ الكافي</w:t>
      </w:r>
      <w:r w:rsidRPr="00F84773">
        <w:rPr>
          <w:rFonts w:hint="cs"/>
          <w:rtl/>
        </w:rPr>
        <w:t xml:space="preserve"> ، الكليني ، تحقيق : علي أكبر غفاري ، نشر دار الكتب الإسلامية آخوندي ط2 ، 1388هـ .</w:t>
      </w:r>
    </w:p>
    <w:p w:rsidR="00772667" w:rsidRDefault="00CC0BC3" w:rsidP="00F84773">
      <w:pPr>
        <w:pStyle w:val="libNormal"/>
        <w:rPr>
          <w:rtl/>
        </w:rPr>
      </w:pPr>
      <w:r w:rsidRPr="00480ABA">
        <w:rPr>
          <w:rStyle w:val="libBold1Char"/>
          <w:rFonts w:hint="cs"/>
          <w:rtl/>
        </w:rPr>
        <w:t>218 ـ كامل الزيارات</w:t>
      </w:r>
      <w:r w:rsidRPr="00F84773">
        <w:rPr>
          <w:rFonts w:hint="cs"/>
          <w:rtl/>
        </w:rPr>
        <w:t xml:space="preserve"> ، جعفر بن محمد بن قولويه القمّي ، تحقيق : ونشر الفقاهة ، ط1 ، 1417هـ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219 ـ الكامل في التاريخ</w:t>
      </w:r>
      <w:r w:rsidRPr="00F84773">
        <w:rPr>
          <w:rFonts w:hint="cs"/>
          <w:rtl/>
        </w:rPr>
        <w:t xml:space="preserve"> ، عز الدين أبي الحسن علي ابن الأثير ، نشر دار صادر ـ بيروت ، طبعة عام 1399هـ .</w:t>
      </w:r>
    </w:p>
    <w:p w:rsidR="00CC0BC3" w:rsidRPr="00AE3A5B" w:rsidRDefault="00CC0BC3" w:rsidP="00F84773">
      <w:pPr>
        <w:pStyle w:val="libNormal"/>
        <w:rPr>
          <w:rtl/>
        </w:rPr>
      </w:pPr>
      <w:r w:rsidRPr="00480ABA">
        <w:rPr>
          <w:rStyle w:val="libBold1Char"/>
          <w:rFonts w:hint="cs"/>
          <w:rtl/>
        </w:rPr>
        <w:t>220 ـ كتاب الأربعين</w:t>
      </w:r>
      <w:r w:rsidRPr="00F84773">
        <w:rPr>
          <w:rFonts w:hint="cs"/>
          <w:rtl/>
        </w:rPr>
        <w:t xml:space="preserve"> ، سليمان بن عبد الله الماحوزي البحراني ، تحقيق : مهدي رجائي ، الطبعة الأولى 1417هـ .</w:t>
      </w:r>
    </w:p>
    <w:p w:rsidR="00CC0BC3" w:rsidRPr="00AE3A5B" w:rsidRDefault="00CC0BC3" w:rsidP="00F84773">
      <w:pPr>
        <w:pStyle w:val="libNormal"/>
        <w:rPr>
          <w:rtl/>
        </w:rPr>
      </w:pPr>
      <w:r w:rsidRPr="00480ABA">
        <w:rPr>
          <w:rStyle w:val="libBold1Char"/>
          <w:rFonts w:hint="cs"/>
          <w:rtl/>
        </w:rPr>
        <w:t>221 ـ كتاب الأموال</w:t>
      </w:r>
      <w:r w:rsidRPr="00F84773">
        <w:rPr>
          <w:rFonts w:hint="cs"/>
          <w:rtl/>
        </w:rPr>
        <w:t xml:space="preserve"> ، أبو عبيدة القاسم بن سلام .</w:t>
      </w:r>
    </w:p>
    <w:p w:rsidR="00CC0BC3" w:rsidRPr="00AE3A5B" w:rsidRDefault="00CC0BC3" w:rsidP="00F84773">
      <w:pPr>
        <w:pStyle w:val="libNormal"/>
        <w:rPr>
          <w:rtl/>
        </w:rPr>
      </w:pPr>
      <w:r w:rsidRPr="00480ABA">
        <w:rPr>
          <w:rStyle w:val="libBold1Char"/>
          <w:rFonts w:hint="cs"/>
          <w:rtl/>
        </w:rPr>
        <w:t>222 ـ كتاب الدعاء</w:t>
      </w:r>
      <w:r w:rsidRPr="00F84773">
        <w:rPr>
          <w:rFonts w:hint="cs"/>
          <w:rtl/>
        </w:rPr>
        <w:t xml:space="preserve"> ، سليمان بن أحمد الطبراني ، تحقيق : مصطفى عبد القادر عطا ، نشر دار الكتب العليمة ، بيروت ، ط1 ، 1413هـ .</w:t>
      </w:r>
    </w:p>
    <w:p w:rsidR="00CC0BC3" w:rsidRPr="00AE3A5B" w:rsidRDefault="00CC0BC3" w:rsidP="00F84773">
      <w:pPr>
        <w:pStyle w:val="libNormal"/>
        <w:rPr>
          <w:rtl/>
        </w:rPr>
      </w:pPr>
      <w:r w:rsidRPr="00480ABA">
        <w:rPr>
          <w:rStyle w:val="libBold1Char"/>
          <w:rFonts w:hint="cs"/>
          <w:rtl/>
        </w:rPr>
        <w:t>223 ـ كتاب السنّة</w:t>
      </w:r>
      <w:r w:rsidRPr="00F84773">
        <w:rPr>
          <w:rFonts w:hint="cs"/>
          <w:rtl/>
        </w:rPr>
        <w:t xml:space="preserve"> ، عمرو بن أبي عاصم ، نشر المكتبة الإسلامية ـ بيروت ، ط3 ، 1413هـ .</w:t>
      </w:r>
    </w:p>
    <w:p w:rsidR="00CC0BC3" w:rsidRPr="00AE3A5B" w:rsidRDefault="00CC0BC3" w:rsidP="00F84773">
      <w:pPr>
        <w:pStyle w:val="libNormal"/>
        <w:rPr>
          <w:rtl/>
        </w:rPr>
      </w:pPr>
      <w:r w:rsidRPr="00480ABA">
        <w:rPr>
          <w:rStyle w:val="libBold1Char"/>
          <w:rFonts w:hint="cs"/>
          <w:rtl/>
        </w:rPr>
        <w:t>224 ـ كتاب الصمت وأدب اللسان</w:t>
      </w:r>
      <w:r w:rsidRPr="00F84773">
        <w:rPr>
          <w:rFonts w:hint="cs"/>
          <w:rtl/>
        </w:rPr>
        <w:t xml:space="preserve"> ، عبد الله بن محمد بن أبي دنيا ، تحقيق : أحمد محمد عاشور ، نشر دار الاعتصام ـ ط2 ، 1408هـ .</w:t>
      </w:r>
    </w:p>
    <w:p w:rsidR="00CC0BC3" w:rsidRPr="00AE3A5B" w:rsidRDefault="00CC0BC3" w:rsidP="00F84773">
      <w:pPr>
        <w:pStyle w:val="libNormal"/>
        <w:rPr>
          <w:rtl/>
        </w:rPr>
      </w:pPr>
      <w:r w:rsidRPr="00480ABA">
        <w:rPr>
          <w:rStyle w:val="libBold1Char"/>
          <w:rFonts w:hint="cs"/>
          <w:rtl/>
        </w:rPr>
        <w:t>225 ـ كتاب العين</w:t>
      </w:r>
      <w:r w:rsidRPr="00F84773">
        <w:rPr>
          <w:rFonts w:hint="cs"/>
          <w:rtl/>
        </w:rPr>
        <w:t xml:space="preserve"> ، عبد الرحمان الخليل أحمد الفراهيدي ، تحقيق : مهدي المخزومي ، وإبراهيم السامرائي ، نشر دار الهجرة ، ط2 سنة 1409هـ .</w:t>
      </w:r>
    </w:p>
    <w:p w:rsidR="00CC0BC3" w:rsidRPr="00392EFF" w:rsidRDefault="00CC0BC3" w:rsidP="00E75033">
      <w:pPr>
        <w:pStyle w:val="libNormal"/>
        <w:rPr>
          <w:rtl/>
        </w:rPr>
      </w:pPr>
      <w:r w:rsidRPr="00480ABA">
        <w:rPr>
          <w:rStyle w:val="libBold1Char"/>
          <w:rFonts w:hint="cs"/>
          <w:rtl/>
        </w:rPr>
        <w:t>226 ـ كتاب المراجعات</w:t>
      </w:r>
      <w:r w:rsidRPr="00F84773">
        <w:rPr>
          <w:rFonts w:hint="cs"/>
          <w:rtl/>
        </w:rPr>
        <w:t xml:space="preserve"> ، عبد الحسين شرف الدين العاملي ، تحقيق : </w:t>
      </w:r>
      <w:r w:rsidRPr="00392EFF">
        <w:rPr>
          <w:rFonts w:hint="cs"/>
          <w:rtl/>
        </w:rPr>
        <w:t>حسين الراضي ، طبعة بغداد ، ط1 ، 1402هـ .</w:t>
      </w:r>
    </w:p>
    <w:p w:rsidR="00CC0BC3" w:rsidRPr="00AE3A5B" w:rsidRDefault="00CC0BC3" w:rsidP="00F84773">
      <w:pPr>
        <w:pStyle w:val="libNormal"/>
        <w:rPr>
          <w:rtl/>
        </w:rPr>
      </w:pPr>
      <w:r w:rsidRPr="00480ABA">
        <w:rPr>
          <w:rStyle w:val="libBold1Char"/>
          <w:rFonts w:hint="cs"/>
          <w:rtl/>
        </w:rPr>
        <w:t>227 ـ كتاب المغازي</w:t>
      </w:r>
      <w:r w:rsidRPr="00F84773">
        <w:rPr>
          <w:rFonts w:hint="cs"/>
          <w:rtl/>
        </w:rPr>
        <w:t xml:space="preserve"> ، محمد بن عمر بن واقد ، الواقدي تحقيق : د ـ مارسدن جونس ، نشر الأعلمي ، ط3 ، 1409 هـ .</w:t>
      </w:r>
    </w:p>
    <w:p w:rsidR="00CC0BC3" w:rsidRPr="00AE3A5B" w:rsidRDefault="00CC0BC3" w:rsidP="00F84773">
      <w:pPr>
        <w:pStyle w:val="libNormal"/>
        <w:rPr>
          <w:rtl/>
        </w:rPr>
      </w:pPr>
      <w:r w:rsidRPr="00480ABA">
        <w:rPr>
          <w:rStyle w:val="libBold1Char"/>
          <w:rFonts w:hint="cs"/>
          <w:rtl/>
        </w:rPr>
        <w:t>228 ـ كتاب الولاية</w:t>
      </w:r>
      <w:r w:rsidRPr="00F84773">
        <w:rPr>
          <w:rFonts w:hint="cs"/>
          <w:rtl/>
        </w:rPr>
        <w:t xml:space="preserve"> ، محمد بن جرير الطبري .</w:t>
      </w:r>
    </w:p>
    <w:p w:rsidR="00CC0BC3" w:rsidRPr="00AE3A5B" w:rsidRDefault="00CC0BC3" w:rsidP="00F84773">
      <w:pPr>
        <w:pStyle w:val="libNormal"/>
        <w:rPr>
          <w:rtl/>
        </w:rPr>
      </w:pPr>
      <w:r w:rsidRPr="00480ABA">
        <w:rPr>
          <w:rStyle w:val="libBold1Char"/>
          <w:rFonts w:hint="cs"/>
          <w:rtl/>
        </w:rPr>
        <w:t>229 ـ كتاب سليم ابن قيس</w:t>
      </w:r>
      <w:r w:rsidRPr="00F84773">
        <w:rPr>
          <w:rFonts w:hint="cs"/>
          <w:rtl/>
        </w:rPr>
        <w:t xml:space="preserve"> ، سليم بن قيس الهلالي ، نشر دار الفنون ، بيروت ، تحقيق : محمد باقر الأنصاري .</w:t>
      </w:r>
    </w:p>
    <w:p w:rsidR="00CC0BC3" w:rsidRPr="00AE3A5B" w:rsidRDefault="00CC0BC3" w:rsidP="00F84773">
      <w:pPr>
        <w:pStyle w:val="libNormal"/>
        <w:rPr>
          <w:rtl/>
        </w:rPr>
      </w:pPr>
      <w:r w:rsidRPr="00480ABA">
        <w:rPr>
          <w:rStyle w:val="libBold1Char"/>
          <w:rFonts w:hint="cs"/>
          <w:rtl/>
        </w:rPr>
        <w:t>230 ـ كشف الخفاء</w:t>
      </w:r>
      <w:r w:rsidRPr="00F84773">
        <w:rPr>
          <w:rFonts w:hint="cs"/>
          <w:rtl/>
        </w:rPr>
        <w:t xml:space="preserve"> ، إسماعيل بن محمد العجلوني ، نشر دار الكتب العلمية ـ بيروت ، ط2 ، 1408هـ ق .</w:t>
      </w:r>
    </w:p>
    <w:p w:rsidR="00772667" w:rsidRDefault="00CC0BC3" w:rsidP="00F84773">
      <w:pPr>
        <w:pStyle w:val="libNormal"/>
        <w:rPr>
          <w:rtl/>
        </w:rPr>
      </w:pPr>
      <w:r w:rsidRPr="00480ABA">
        <w:rPr>
          <w:rStyle w:val="libBold1Char"/>
          <w:rFonts w:hint="cs"/>
          <w:rtl/>
        </w:rPr>
        <w:t>231 ـ كشف الغمّة</w:t>
      </w:r>
      <w:r w:rsidRPr="00F84773">
        <w:rPr>
          <w:rFonts w:hint="cs"/>
          <w:rtl/>
        </w:rPr>
        <w:t xml:space="preserve"> ، علي بن عيسى الإربلي ، نشر دار الاضواء – بيروت ، ط 1405هـ ق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232 ـ كشف القناع</w:t>
      </w:r>
      <w:r w:rsidRPr="00F84773">
        <w:rPr>
          <w:rFonts w:hint="cs"/>
          <w:rtl/>
        </w:rPr>
        <w:t xml:space="preserve"> ، منصور بن يونس ، تحقيق : محمد حسن الشافعي ، نشر دار الكتب العلمية ـ بيروت ـ ط1 ، 1418هـ .</w:t>
      </w:r>
    </w:p>
    <w:p w:rsidR="00CC0BC3" w:rsidRPr="00AE3A5B" w:rsidRDefault="00CC0BC3" w:rsidP="00F84773">
      <w:pPr>
        <w:pStyle w:val="libNormal"/>
        <w:rPr>
          <w:rtl/>
        </w:rPr>
      </w:pPr>
      <w:r w:rsidRPr="00480ABA">
        <w:rPr>
          <w:rStyle w:val="libBold1Char"/>
          <w:rFonts w:hint="cs"/>
          <w:rtl/>
        </w:rPr>
        <w:t>233 ـ الكشف والبيان</w:t>
      </w:r>
      <w:r w:rsidRPr="00F84773">
        <w:rPr>
          <w:rFonts w:hint="cs"/>
          <w:rtl/>
        </w:rPr>
        <w:t xml:space="preserve"> ، الإمام أبو إسحاق أحمد بن محمد المعروف بالإمام الثعلبي .</w:t>
      </w:r>
    </w:p>
    <w:p w:rsidR="00CC0BC3" w:rsidRPr="00AE3A5B" w:rsidRDefault="00CC0BC3" w:rsidP="00F84773">
      <w:pPr>
        <w:pStyle w:val="libNormal"/>
        <w:rPr>
          <w:rtl/>
        </w:rPr>
      </w:pPr>
      <w:r w:rsidRPr="00480ABA">
        <w:rPr>
          <w:rStyle w:val="libBold1Char"/>
          <w:rFonts w:hint="cs"/>
          <w:rtl/>
        </w:rPr>
        <w:t>234 ـ كفاية الأثر</w:t>
      </w:r>
      <w:r w:rsidRPr="00F84773">
        <w:rPr>
          <w:rFonts w:hint="cs"/>
          <w:rtl/>
        </w:rPr>
        <w:t xml:space="preserve"> ، علي بن محمد بن علي الخزاز القمّي ، تحقيق : السيد عبد اللطيف الحسيني الكوهكري الخوئي ، نشر بيدار ـ قم ، 1401هـ ق .</w:t>
      </w:r>
    </w:p>
    <w:p w:rsidR="00CC0BC3" w:rsidRPr="00AE3A5B" w:rsidRDefault="00CC0BC3" w:rsidP="00F84773">
      <w:pPr>
        <w:pStyle w:val="libNormal"/>
        <w:rPr>
          <w:rtl/>
        </w:rPr>
      </w:pPr>
      <w:r w:rsidRPr="00480ABA">
        <w:rPr>
          <w:rStyle w:val="libBold1Char"/>
          <w:rFonts w:hint="cs"/>
          <w:rtl/>
        </w:rPr>
        <w:t>235 ـ كمال الدين وتمام النعمة</w:t>
      </w:r>
      <w:r w:rsidRPr="00F84773">
        <w:rPr>
          <w:rFonts w:hint="cs"/>
          <w:rtl/>
        </w:rPr>
        <w:t xml:space="preserve"> ، الصدوق ، نشر جامعة مدرسين ـ قم ، تحقيق : علي أكبر غفاري ، 1401هـ ق . </w:t>
      </w:r>
    </w:p>
    <w:p w:rsidR="00CC0BC3" w:rsidRPr="00392EFF" w:rsidRDefault="00CC0BC3" w:rsidP="00E75033">
      <w:pPr>
        <w:pStyle w:val="libNormal"/>
        <w:rPr>
          <w:rtl/>
        </w:rPr>
      </w:pPr>
      <w:r w:rsidRPr="00480ABA">
        <w:rPr>
          <w:rStyle w:val="libBold1Char"/>
          <w:rFonts w:hint="cs"/>
          <w:rtl/>
        </w:rPr>
        <w:t>236 ـ كنز العمّال</w:t>
      </w:r>
      <w:r w:rsidRPr="00F84773">
        <w:rPr>
          <w:rFonts w:hint="cs"/>
          <w:rtl/>
        </w:rPr>
        <w:t xml:space="preserve"> ، علاء الدين المتقي بن حسام الدين الهندي ، تحقيق : بكري حياني ، تصحيح وفهرست : صفوة السقا ، نشر مؤسسة الرسالة .</w:t>
      </w:r>
      <w:r w:rsidR="00E75033">
        <w:rPr>
          <w:rFonts w:hint="cs"/>
          <w:rtl/>
        </w:rPr>
        <w:t xml:space="preserve"> </w:t>
      </w:r>
      <w:r w:rsidRPr="00392EFF">
        <w:rPr>
          <w:rFonts w:hint="cs"/>
          <w:rtl/>
        </w:rPr>
        <w:t>بيروت ، ط1409 هـ .</w:t>
      </w:r>
    </w:p>
    <w:p w:rsidR="00CC0BC3" w:rsidRPr="00AE3A5B" w:rsidRDefault="00CC0BC3" w:rsidP="00F84773">
      <w:pPr>
        <w:pStyle w:val="libNormal"/>
        <w:rPr>
          <w:rtl/>
        </w:rPr>
      </w:pPr>
      <w:r w:rsidRPr="00480ABA">
        <w:rPr>
          <w:rStyle w:val="libBold1Char"/>
          <w:rFonts w:hint="cs"/>
          <w:rtl/>
        </w:rPr>
        <w:t>237 ـ كنز المطالب</w:t>
      </w:r>
      <w:r w:rsidRPr="00F84773">
        <w:rPr>
          <w:rFonts w:hint="cs"/>
          <w:rtl/>
        </w:rPr>
        <w:t xml:space="preserve"> ، حسن العردي حمزاوي الشافعي .</w:t>
      </w:r>
    </w:p>
    <w:p w:rsidR="00CC0BC3" w:rsidRPr="00AE3A5B" w:rsidRDefault="00CC0BC3" w:rsidP="00F84773">
      <w:pPr>
        <w:pStyle w:val="libNormal"/>
        <w:rPr>
          <w:rtl/>
        </w:rPr>
      </w:pPr>
      <w:r w:rsidRPr="00480ABA">
        <w:rPr>
          <w:rStyle w:val="libBold1Char"/>
          <w:rFonts w:hint="cs"/>
          <w:rtl/>
        </w:rPr>
        <w:t>238 ـ كنى البخاري</w:t>
      </w:r>
      <w:r w:rsidRPr="00F84773">
        <w:rPr>
          <w:rFonts w:hint="cs"/>
          <w:rtl/>
        </w:rPr>
        <w:t xml:space="preserve"> ، إسماعيل بن إبراهيم البخاري ، نشر جمعية دائرة المعارف العثمانية ط 1 ـ 1360هـ .</w:t>
      </w:r>
    </w:p>
    <w:p w:rsidR="00CC0BC3" w:rsidRPr="00AE3A5B" w:rsidRDefault="00CC0BC3" w:rsidP="00F84773">
      <w:pPr>
        <w:pStyle w:val="libNormal"/>
        <w:rPr>
          <w:rtl/>
        </w:rPr>
      </w:pPr>
      <w:r w:rsidRPr="00480ABA">
        <w:rPr>
          <w:rStyle w:val="libBold1Char"/>
          <w:rFonts w:hint="cs"/>
          <w:rtl/>
        </w:rPr>
        <w:t>239 ـ الكواكب الدريّة</w:t>
      </w:r>
      <w:r w:rsidRPr="00F84773">
        <w:rPr>
          <w:rFonts w:hint="cs"/>
          <w:rtl/>
        </w:rPr>
        <w:t xml:space="preserve"> ، محمد بن عبد الرؤوف المناوي .</w:t>
      </w:r>
    </w:p>
    <w:p w:rsidR="00CC0BC3" w:rsidRPr="00AE3A5B" w:rsidRDefault="00CC0BC3" w:rsidP="00F84773">
      <w:pPr>
        <w:pStyle w:val="libNormal"/>
        <w:rPr>
          <w:rtl/>
        </w:rPr>
      </w:pPr>
      <w:r w:rsidRPr="00480ABA">
        <w:rPr>
          <w:rStyle w:val="libBold1Char"/>
          <w:rFonts w:hint="cs"/>
          <w:rtl/>
        </w:rPr>
        <w:t>240 ـ لباب النقول في أسباب النزول</w:t>
      </w:r>
      <w:r w:rsidRPr="00F84773">
        <w:rPr>
          <w:rFonts w:hint="cs"/>
          <w:rtl/>
        </w:rPr>
        <w:t xml:space="preserve"> ، جلال الدين السيوطي ، نشر دار الكتب العلمية ـ بيروت .</w:t>
      </w:r>
    </w:p>
    <w:p w:rsidR="00CC0BC3" w:rsidRPr="00AE3A5B" w:rsidRDefault="00CC0BC3" w:rsidP="00F84773">
      <w:pPr>
        <w:pStyle w:val="libNormal"/>
        <w:rPr>
          <w:rtl/>
        </w:rPr>
      </w:pPr>
      <w:r w:rsidRPr="00480ABA">
        <w:rPr>
          <w:rStyle w:val="libBold1Char"/>
          <w:rFonts w:hint="cs"/>
          <w:rtl/>
        </w:rPr>
        <w:t>241 ـ لسان العرب</w:t>
      </w:r>
      <w:r w:rsidRPr="00F84773">
        <w:rPr>
          <w:rFonts w:hint="cs"/>
          <w:rtl/>
        </w:rPr>
        <w:t xml:space="preserve"> ، ابن منظور الأفريقي ، نشر دار الكتب العليمة ـ بيروت ، ط1 سنة 1405هـ ، ونشر أدب الحوزة ، ط1 ، 1405هـ .</w:t>
      </w:r>
    </w:p>
    <w:p w:rsidR="00CC0BC3" w:rsidRPr="00AE3A5B" w:rsidRDefault="00CC0BC3" w:rsidP="00F84773">
      <w:pPr>
        <w:pStyle w:val="libNormal"/>
        <w:rPr>
          <w:rtl/>
        </w:rPr>
      </w:pPr>
      <w:r w:rsidRPr="00480ABA">
        <w:rPr>
          <w:rStyle w:val="libBold1Char"/>
          <w:rFonts w:hint="cs"/>
          <w:rtl/>
        </w:rPr>
        <w:t>242 ـ لسان الميزان</w:t>
      </w:r>
      <w:r w:rsidRPr="00F84773">
        <w:rPr>
          <w:rFonts w:hint="cs"/>
          <w:rtl/>
        </w:rPr>
        <w:t xml:space="preserve"> ، ابن حجر العسقلاني ، نشر مؤسسة الأعلمي ـ بيروت ، ط2ـ 1390هـ .</w:t>
      </w:r>
    </w:p>
    <w:p w:rsidR="00CC0BC3" w:rsidRPr="00AE3A5B" w:rsidRDefault="00CC0BC3" w:rsidP="00F84773">
      <w:pPr>
        <w:pStyle w:val="libNormal"/>
        <w:rPr>
          <w:rtl/>
        </w:rPr>
      </w:pPr>
      <w:r w:rsidRPr="00480ABA">
        <w:rPr>
          <w:rStyle w:val="libBold1Char"/>
          <w:rFonts w:hint="cs"/>
          <w:rtl/>
        </w:rPr>
        <w:t xml:space="preserve">243 ـ الموطأ </w:t>
      </w:r>
      <w:r w:rsidRPr="00F84773">
        <w:rPr>
          <w:rFonts w:hint="cs"/>
          <w:rtl/>
        </w:rPr>
        <w:t>، الإمام مالك ، تحقيق : ، محمد فؤاد عبد الباقي ، نشر دار إحياء التراث العربي ، ط1 ـ 1406هـ .</w:t>
      </w:r>
    </w:p>
    <w:p w:rsidR="00CC0BC3" w:rsidRPr="00AE3A5B" w:rsidRDefault="00CC0BC3" w:rsidP="00F84773">
      <w:pPr>
        <w:pStyle w:val="libNormal"/>
        <w:rPr>
          <w:rtl/>
        </w:rPr>
      </w:pPr>
      <w:r w:rsidRPr="00480ABA">
        <w:rPr>
          <w:rStyle w:val="libBold1Char"/>
          <w:rFonts w:hint="cs"/>
          <w:rtl/>
        </w:rPr>
        <w:t>244 ـ المبسوط</w:t>
      </w:r>
      <w:r w:rsidRPr="00F84773">
        <w:rPr>
          <w:rFonts w:hint="cs"/>
          <w:rtl/>
        </w:rPr>
        <w:t xml:space="preserve"> ، في فقه الإمامية ، محمد بن الحسن بن علي الطوسي ، تحقيق : محمد تقي الكشفي ، نشر المكتبة الرضوية طبعة عام 1387هـ .</w:t>
      </w:r>
    </w:p>
    <w:p w:rsidR="00772667" w:rsidRDefault="00CC0BC3" w:rsidP="00F84773">
      <w:pPr>
        <w:pStyle w:val="libNormal"/>
        <w:rPr>
          <w:rtl/>
        </w:rPr>
      </w:pPr>
      <w:r w:rsidRPr="00480ABA">
        <w:rPr>
          <w:rStyle w:val="libBold1Char"/>
          <w:rFonts w:hint="cs"/>
          <w:rtl/>
        </w:rPr>
        <w:t>245 ـ مجمع البيان</w:t>
      </w:r>
      <w:r w:rsidRPr="00F84773">
        <w:rPr>
          <w:rFonts w:hint="cs"/>
          <w:rtl/>
        </w:rPr>
        <w:t xml:space="preserve"> ، الفضل بن الحسن الطبرسي ، تحقيق : لجنة من العلماء ، نشر مؤسسة الأعلمي ـ بيروت ـ ط1 ، 1415هـ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246 ـ مجمع الزوائد</w:t>
      </w:r>
      <w:r w:rsidRPr="00F84773">
        <w:rPr>
          <w:rFonts w:hint="cs"/>
          <w:rtl/>
        </w:rPr>
        <w:t xml:space="preserve"> ، نور الدين الهيثمي ، نشر دار الكتب العلمية ـ بيروت ، طبعة عام 1408هـ .</w:t>
      </w:r>
    </w:p>
    <w:p w:rsidR="00CC0BC3" w:rsidRPr="00AE3A5B" w:rsidRDefault="00CC0BC3" w:rsidP="00F84773">
      <w:pPr>
        <w:pStyle w:val="libNormal"/>
        <w:rPr>
          <w:rtl/>
        </w:rPr>
      </w:pPr>
      <w:r w:rsidRPr="00480ABA">
        <w:rPr>
          <w:rStyle w:val="libBold1Char"/>
          <w:rFonts w:hint="cs"/>
          <w:rtl/>
        </w:rPr>
        <w:t>247 ـ مجموع الفتاوى</w:t>
      </w:r>
      <w:r w:rsidRPr="00F84773">
        <w:rPr>
          <w:rFonts w:hint="cs"/>
          <w:rtl/>
        </w:rPr>
        <w:t xml:space="preserve"> ، أحمد بن تيمية ، نشر دار الوفاء ، ط2 ـ 1421هـ .</w:t>
      </w:r>
    </w:p>
    <w:p w:rsidR="00CC0BC3" w:rsidRPr="00AE3A5B" w:rsidRDefault="00CC0BC3" w:rsidP="00F84773">
      <w:pPr>
        <w:pStyle w:val="libNormal"/>
        <w:rPr>
          <w:rtl/>
        </w:rPr>
      </w:pPr>
      <w:r w:rsidRPr="00480ABA">
        <w:rPr>
          <w:rStyle w:val="libBold1Char"/>
          <w:rFonts w:hint="cs"/>
          <w:rtl/>
        </w:rPr>
        <w:t>248 ـ المجموع</w:t>
      </w:r>
      <w:r w:rsidRPr="00F84773">
        <w:rPr>
          <w:rFonts w:hint="cs"/>
          <w:rtl/>
        </w:rPr>
        <w:t xml:space="preserve"> ، محيي الدين النووي ، نشر دار الفكر .</w:t>
      </w:r>
    </w:p>
    <w:p w:rsidR="00CC0BC3" w:rsidRPr="00AE3A5B" w:rsidRDefault="00CC0BC3" w:rsidP="00F84773">
      <w:pPr>
        <w:pStyle w:val="libNormal"/>
        <w:rPr>
          <w:rtl/>
        </w:rPr>
      </w:pPr>
      <w:r w:rsidRPr="00480ABA">
        <w:rPr>
          <w:rStyle w:val="libBold1Char"/>
          <w:rFonts w:hint="cs"/>
          <w:rtl/>
        </w:rPr>
        <w:t>249 ـ المحاسن</w:t>
      </w:r>
      <w:r w:rsidRPr="00F84773">
        <w:rPr>
          <w:rFonts w:hint="cs"/>
          <w:rtl/>
        </w:rPr>
        <w:t xml:space="preserve"> ، أحمد بن محمد بن خالد البرقي ، تحقيق : جلال الدين الحسيني ( المحدث ) ، نشر دار الكتب الإسلامية ـ طهران ، طبعة عام 1370هـ .</w:t>
      </w:r>
    </w:p>
    <w:p w:rsidR="00CC0BC3" w:rsidRPr="00AE3A5B" w:rsidRDefault="00CC0BC3" w:rsidP="00F84773">
      <w:pPr>
        <w:pStyle w:val="libNormal"/>
        <w:rPr>
          <w:rtl/>
        </w:rPr>
      </w:pPr>
      <w:r w:rsidRPr="00480ABA">
        <w:rPr>
          <w:rStyle w:val="libBold1Char"/>
          <w:rFonts w:hint="cs"/>
          <w:rtl/>
        </w:rPr>
        <w:t>250 ـ محاضرات الأُدباء</w:t>
      </w:r>
      <w:r w:rsidRPr="00F84773">
        <w:rPr>
          <w:rFonts w:hint="cs"/>
          <w:rtl/>
        </w:rPr>
        <w:t xml:space="preserve"> ، الراغب الأصفهاني .</w:t>
      </w:r>
    </w:p>
    <w:p w:rsidR="00CC0BC3" w:rsidRPr="00AE3A5B" w:rsidRDefault="00CC0BC3" w:rsidP="00F84773">
      <w:pPr>
        <w:pStyle w:val="libNormal"/>
        <w:rPr>
          <w:rtl/>
        </w:rPr>
      </w:pPr>
      <w:r w:rsidRPr="00480ABA">
        <w:rPr>
          <w:rStyle w:val="libBold1Char"/>
          <w:rFonts w:hint="cs"/>
          <w:rtl/>
        </w:rPr>
        <w:t>251 ـ المحجّة على ما في ينابيع المودة</w:t>
      </w:r>
      <w:r w:rsidRPr="00F84773">
        <w:rPr>
          <w:rFonts w:hint="cs"/>
          <w:rtl/>
        </w:rPr>
        <w:t xml:space="preserve"> ، الشيخ هاشم بن سليمان .</w:t>
      </w:r>
    </w:p>
    <w:p w:rsidR="00CC0BC3" w:rsidRPr="00AE3A5B" w:rsidRDefault="00CC0BC3" w:rsidP="00F84773">
      <w:pPr>
        <w:pStyle w:val="libNormal"/>
        <w:rPr>
          <w:rtl/>
        </w:rPr>
      </w:pPr>
      <w:r w:rsidRPr="00480ABA">
        <w:rPr>
          <w:rStyle w:val="libBold1Char"/>
          <w:rFonts w:hint="cs"/>
          <w:rtl/>
        </w:rPr>
        <w:t>252 ـ المحصول</w:t>
      </w:r>
      <w:r w:rsidRPr="00F84773">
        <w:rPr>
          <w:rFonts w:hint="cs"/>
          <w:rtl/>
        </w:rPr>
        <w:t xml:space="preserve"> ، فخر الدين محمد بن عمر الرازي ، تحقيق : د ـ طه جابر فياض العلواني ، نشر مؤسسة الرسالة ـ بيروت ، ط2 ـ 1412هـ .</w:t>
      </w:r>
    </w:p>
    <w:p w:rsidR="00CC0BC3" w:rsidRPr="00AE3A5B" w:rsidRDefault="00CC0BC3" w:rsidP="00F84773">
      <w:pPr>
        <w:pStyle w:val="libNormal"/>
        <w:rPr>
          <w:rtl/>
        </w:rPr>
      </w:pPr>
      <w:r w:rsidRPr="00480ABA">
        <w:rPr>
          <w:rStyle w:val="libBold1Char"/>
          <w:rFonts w:hint="cs"/>
          <w:rtl/>
        </w:rPr>
        <w:t>253 ـ المحلّى</w:t>
      </w:r>
      <w:r w:rsidRPr="00F84773">
        <w:rPr>
          <w:rFonts w:hint="cs"/>
          <w:rtl/>
        </w:rPr>
        <w:t xml:space="preserve"> ، علي بن أحمد بن سعيد بن حزم ، نشر دار الفكر .</w:t>
      </w:r>
    </w:p>
    <w:p w:rsidR="00CC0BC3" w:rsidRPr="00AE3A5B" w:rsidRDefault="00CC0BC3" w:rsidP="00F84773">
      <w:pPr>
        <w:pStyle w:val="libNormal"/>
        <w:rPr>
          <w:rtl/>
        </w:rPr>
      </w:pPr>
      <w:r w:rsidRPr="00480ABA">
        <w:rPr>
          <w:rStyle w:val="libBold1Char"/>
          <w:rFonts w:hint="cs"/>
          <w:rtl/>
        </w:rPr>
        <w:t>254 ـ مختار الصحاح</w:t>
      </w:r>
      <w:r w:rsidRPr="00F84773">
        <w:rPr>
          <w:rFonts w:hint="cs"/>
          <w:rtl/>
        </w:rPr>
        <w:t xml:space="preserve"> ، محمد بن أبي بكر الرازي ، تحقيق : أحمد شمس الدين ، نشر دار الكتب العلمية ـ بيروت ط1 ـ 1415هـ .</w:t>
      </w:r>
    </w:p>
    <w:p w:rsidR="00CC0BC3" w:rsidRPr="00AE3A5B" w:rsidRDefault="00CC0BC3" w:rsidP="00F84773">
      <w:pPr>
        <w:pStyle w:val="libNormal"/>
        <w:rPr>
          <w:rtl/>
        </w:rPr>
      </w:pPr>
      <w:r w:rsidRPr="00480ABA">
        <w:rPr>
          <w:rStyle w:val="libBold1Char"/>
          <w:rFonts w:hint="cs"/>
          <w:rtl/>
        </w:rPr>
        <w:t>255 ـ مختصر الإتحاف</w:t>
      </w:r>
      <w:r w:rsidRPr="00F84773">
        <w:rPr>
          <w:rFonts w:hint="cs"/>
          <w:rtl/>
        </w:rPr>
        <w:t xml:space="preserve"> ، الإمام شهاب الدين البوصيري ، تحقيق : سيد كسروي حسن ، نشر دار الكتب العلمية ـ بيروت ط1 ، 1417هـ .</w:t>
      </w:r>
    </w:p>
    <w:p w:rsidR="00CC0BC3" w:rsidRPr="00AE3A5B" w:rsidRDefault="00CC0BC3" w:rsidP="00F84773">
      <w:pPr>
        <w:pStyle w:val="libNormal"/>
        <w:rPr>
          <w:rtl/>
        </w:rPr>
      </w:pPr>
      <w:r w:rsidRPr="00480ABA">
        <w:rPr>
          <w:rStyle w:val="libBold1Char"/>
          <w:rFonts w:hint="cs"/>
          <w:rtl/>
        </w:rPr>
        <w:t>256 ـ مختصر التحفة الاثني عشرية</w:t>
      </w:r>
      <w:r w:rsidRPr="00F84773">
        <w:rPr>
          <w:rFonts w:hint="cs"/>
          <w:rtl/>
        </w:rPr>
        <w:t xml:space="preserve"> ، عبد العزيز الدهلوي .</w:t>
      </w:r>
    </w:p>
    <w:p w:rsidR="00CC0BC3" w:rsidRPr="00AE3A5B" w:rsidRDefault="00CC0BC3" w:rsidP="00F84773">
      <w:pPr>
        <w:pStyle w:val="libNormal"/>
        <w:rPr>
          <w:rtl/>
        </w:rPr>
      </w:pPr>
      <w:r w:rsidRPr="00480ABA">
        <w:rPr>
          <w:rStyle w:val="libBold1Char"/>
          <w:rFonts w:hint="cs"/>
          <w:rtl/>
        </w:rPr>
        <w:t>257 ـ المدونة الكبرى</w:t>
      </w:r>
      <w:r w:rsidRPr="00F84773">
        <w:rPr>
          <w:rFonts w:hint="cs"/>
          <w:rtl/>
        </w:rPr>
        <w:t xml:space="preserve"> ، الإمام مالك : نشر دار إحياء التراث العربي ـ بيروت .</w:t>
      </w:r>
    </w:p>
    <w:p w:rsidR="00CC0BC3" w:rsidRPr="00AE3A5B" w:rsidRDefault="00CC0BC3" w:rsidP="00F84773">
      <w:pPr>
        <w:pStyle w:val="libNormal"/>
        <w:rPr>
          <w:rtl/>
        </w:rPr>
      </w:pPr>
      <w:r w:rsidRPr="00480ABA">
        <w:rPr>
          <w:rStyle w:val="libBold1Char"/>
          <w:rFonts w:hint="cs"/>
          <w:rtl/>
        </w:rPr>
        <w:t>258 ـ مرآة الجنان وعبرة اليقظان</w:t>
      </w:r>
      <w:r w:rsidRPr="00F84773">
        <w:rPr>
          <w:rFonts w:hint="cs"/>
          <w:rtl/>
        </w:rPr>
        <w:t xml:space="preserve"> ، عبد الله بن أسعد اليافعي المكي ، نشر دار الكتب العلمية ـ بيروت ط1 ، 1417هـ .</w:t>
      </w:r>
    </w:p>
    <w:p w:rsidR="00CC0BC3" w:rsidRPr="00AE3A5B" w:rsidRDefault="00CC0BC3" w:rsidP="00F84773">
      <w:pPr>
        <w:pStyle w:val="libNormal"/>
        <w:rPr>
          <w:rtl/>
        </w:rPr>
      </w:pPr>
      <w:r w:rsidRPr="00480ABA">
        <w:rPr>
          <w:rStyle w:val="libBold1Char"/>
          <w:rFonts w:hint="cs"/>
          <w:rtl/>
        </w:rPr>
        <w:t>259 ـ مرقاة المفاتيح</w:t>
      </w:r>
      <w:r w:rsidRPr="00F84773">
        <w:rPr>
          <w:rFonts w:hint="cs"/>
          <w:rtl/>
        </w:rPr>
        <w:t xml:space="preserve"> ، علي بن سلطان محمد القاري ، نشر دار الفكر ، ط1 ، 1422هـ .</w:t>
      </w:r>
    </w:p>
    <w:p w:rsidR="00CC0BC3" w:rsidRPr="00AE3A5B" w:rsidRDefault="00CC0BC3" w:rsidP="00F84773">
      <w:pPr>
        <w:pStyle w:val="libNormal"/>
        <w:rPr>
          <w:rtl/>
        </w:rPr>
      </w:pPr>
      <w:r w:rsidRPr="00480ABA">
        <w:rPr>
          <w:rStyle w:val="libBold1Char"/>
          <w:rFonts w:hint="cs"/>
          <w:rtl/>
        </w:rPr>
        <w:t>260 ـ مروج الذهب</w:t>
      </w:r>
      <w:r w:rsidRPr="00F84773">
        <w:rPr>
          <w:rFonts w:hint="cs"/>
          <w:rtl/>
        </w:rPr>
        <w:t xml:space="preserve"> ، أبو الحسن علي بن الحسين بن علي المسعودي ، تحقيق : عبد الأمير مهنا ، نشر مؤسسة الأعلمي ـ بيروت ، ط1 ، 1411هـ .</w:t>
      </w:r>
    </w:p>
    <w:p w:rsidR="00772667" w:rsidRDefault="00CC0BC3" w:rsidP="00F84773">
      <w:pPr>
        <w:pStyle w:val="libNormal"/>
        <w:rPr>
          <w:rtl/>
        </w:rPr>
      </w:pPr>
      <w:r w:rsidRPr="00480ABA">
        <w:rPr>
          <w:rStyle w:val="libBold1Char"/>
          <w:rFonts w:hint="cs"/>
          <w:rtl/>
        </w:rPr>
        <w:t>261 ـ المسائل السروية</w:t>
      </w:r>
      <w:r w:rsidRPr="00F84773">
        <w:rPr>
          <w:rFonts w:hint="cs"/>
          <w:rtl/>
        </w:rPr>
        <w:t xml:space="preserve"> ، محمد بن محمد المفيد ، تحقيق : صائب عبد الحميد ، نشر دار المفيد ـ بيروت ، ط2 ، 1414هـ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262 ـ مسائل عشر</w:t>
      </w:r>
      <w:r w:rsidRPr="00F84773">
        <w:rPr>
          <w:rFonts w:hint="cs"/>
          <w:rtl/>
        </w:rPr>
        <w:t xml:space="preserve"> ، محمد بن محمد المفيد ، تحقيق : فارس حسون ، نشر دار المفيد ـ بيروت .</w:t>
      </w:r>
    </w:p>
    <w:p w:rsidR="00CC0BC3" w:rsidRPr="00AE3A5B" w:rsidRDefault="00CC0BC3" w:rsidP="00F84773">
      <w:pPr>
        <w:pStyle w:val="libNormal"/>
        <w:rPr>
          <w:rtl/>
        </w:rPr>
      </w:pPr>
      <w:r w:rsidRPr="00480ABA">
        <w:rPr>
          <w:rStyle w:val="libBold1Char"/>
          <w:rFonts w:hint="cs"/>
          <w:rtl/>
        </w:rPr>
        <w:t>263 ـ المستدرك على الصحيحين</w:t>
      </w:r>
      <w:r w:rsidRPr="00F84773">
        <w:rPr>
          <w:rFonts w:hint="cs"/>
          <w:rtl/>
        </w:rPr>
        <w:t xml:space="preserve"> ، الحاكم النيسابوري ، تحقيق : يوسف المرعشي ، نشر دار المعرفة ـ بيروت ، ط عام 1406هـ .</w:t>
      </w:r>
    </w:p>
    <w:p w:rsidR="00CC0BC3" w:rsidRPr="00AE3A5B" w:rsidRDefault="00CC0BC3" w:rsidP="00F84773">
      <w:pPr>
        <w:pStyle w:val="libNormal"/>
        <w:rPr>
          <w:rtl/>
        </w:rPr>
      </w:pPr>
      <w:r w:rsidRPr="00480ABA">
        <w:rPr>
          <w:rStyle w:val="libBold1Char"/>
          <w:rFonts w:hint="cs"/>
          <w:rtl/>
        </w:rPr>
        <w:t>264 ـ المستصفى</w:t>
      </w:r>
      <w:r w:rsidRPr="00F84773">
        <w:rPr>
          <w:rFonts w:hint="cs"/>
          <w:rtl/>
        </w:rPr>
        <w:t xml:space="preserve"> ، محمد بن محمد بن محمد الغزالي ، نشر دار الكتب العلمية ـ بيروت ، طبعة عام 1417هـ .</w:t>
      </w:r>
    </w:p>
    <w:p w:rsidR="00CC0BC3" w:rsidRPr="00AE3A5B" w:rsidRDefault="00CC0BC3" w:rsidP="00F84773">
      <w:pPr>
        <w:pStyle w:val="libNormal"/>
        <w:rPr>
          <w:rtl/>
        </w:rPr>
      </w:pPr>
      <w:r w:rsidRPr="00480ABA">
        <w:rPr>
          <w:rStyle w:val="libBold1Char"/>
          <w:rFonts w:hint="cs"/>
          <w:rtl/>
        </w:rPr>
        <w:t>265 ـ مسند ابن الجعد</w:t>
      </w:r>
      <w:r w:rsidRPr="00F84773">
        <w:rPr>
          <w:rFonts w:hint="cs"/>
          <w:rtl/>
        </w:rPr>
        <w:t xml:space="preserve"> ، علي بن الجعد بن عبيد ، تحقيق : عبد الله بن محمد البغوي ، نشر دار الكتب العلمية ، ط2 ، 1417هـ .</w:t>
      </w:r>
    </w:p>
    <w:p w:rsidR="00CC0BC3" w:rsidRPr="00AE3A5B" w:rsidRDefault="00CC0BC3" w:rsidP="00F84773">
      <w:pPr>
        <w:pStyle w:val="libNormal"/>
        <w:rPr>
          <w:rtl/>
        </w:rPr>
      </w:pPr>
      <w:r w:rsidRPr="00480ABA">
        <w:rPr>
          <w:rStyle w:val="libBold1Char"/>
          <w:rFonts w:hint="cs"/>
          <w:rtl/>
        </w:rPr>
        <w:t>266 ـ مسند ابن راهويه</w:t>
      </w:r>
      <w:r w:rsidRPr="00F84773">
        <w:rPr>
          <w:rFonts w:hint="cs"/>
          <w:rtl/>
        </w:rPr>
        <w:t xml:space="preserve"> ، المروزي ، تحقيق : عبد الغفور البلوسي ، نشر مكتبة الإيمان ـ المدينة المنورة ، ط1 ، 1412هـ .</w:t>
      </w:r>
    </w:p>
    <w:p w:rsidR="00CC0BC3" w:rsidRPr="00AE3A5B" w:rsidRDefault="00CC0BC3" w:rsidP="00F84773">
      <w:pPr>
        <w:pStyle w:val="libNormal"/>
        <w:rPr>
          <w:rtl/>
        </w:rPr>
      </w:pPr>
      <w:r w:rsidRPr="00480ABA">
        <w:rPr>
          <w:rStyle w:val="libBold1Char"/>
          <w:rFonts w:hint="cs"/>
          <w:rtl/>
        </w:rPr>
        <w:t>267 ـ مسند أبي داود الطيالسي</w:t>
      </w:r>
      <w:r w:rsidRPr="00F84773">
        <w:rPr>
          <w:rFonts w:hint="cs"/>
          <w:rtl/>
        </w:rPr>
        <w:t xml:space="preserve"> ، أبي داود الطيالسي ، نشر دار الحديث ـ بيروت .</w:t>
      </w:r>
    </w:p>
    <w:p w:rsidR="00CC0BC3" w:rsidRPr="00AE3A5B" w:rsidRDefault="00CC0BC3" w:rsidP="00F84773">
      <w:pPr>
        <w:pStyle w:val="libNormal"/>
        <w:rPr>
          <w:rtl/>
        </w:rPr>
      </w:pPr>
      <w:r w:rsidRPr="00480ABA">
        <w:rPr>
          <w:rStyle w:val="libBold1Char"/>
          <w:rFonts w:hint="cs"/>
          <w:rtl/>
        </w:rPr>
        <w:t>268 ـ مسند أبي عوانه</w:t>
      </w:r>
      <w:r w:rsidRPr="00F84773">
        <w:rPr>
          <w:rFonts w:hint="cs"/>
          <w:rtl/>
        </w:rPr>
        <w:t xml:space="preserve"> ، الإمام أبي عوانة يعقوب بن إسحاق الأسفرائيني ، نشر دار المعرفة ـ بيروت .</w:t>
      </w:r>
    </w:p>
    <w:p w:rsidR="00CC0BC3" w:rsidRPr="00AE3A5B" w:rsidRDefault="00CC0BC3" w:rsidP="00F84773">
      <w:pPr>
        <w:pStyle w:val="libNormal"/>
        <w:rPr>
          <w:rtl/>
        </w:rPr>
      </w:pPr>
      <w:r w:rsidRPr="00480ABA">
        <w:rPr>
          <w:rStyle w:val="libBold1Char"/>
          <w:rFonts w:hint="cs"/>
          <w:rtl/>
        </w:rPr>
        <w:t>269 ـ مسند أبي يعلى الموصلي</w:t>
      </w:r>
      <w:r w:rsidRPr="00F84773">
        <w:rPr>
          <w:rFonts w:hint="cs"/>
          <w:rtl/>
        </w:rPr>
        <w:t xml:space="preserve"> ، أحمد بن علي التميمي ، تحقيق : حسين سليم أسد ، نشر دار المأمون للتراث ، دار الثقافة ، ط1 1404هـ .</w:t>
      </w:r>
    </w:p>
    <w:p w:rsidR="00CC0BC3" w:rsidRPr="00AE3A5B" w:rsidRDefault="00CC0BC3" w:rsidP="00F84773">
      <w:pPr>
        <w:pStyle w:val="libNormal"/>
        <w:rPr>
          <w:rtl/>
        </w:rPr>
      </w:pPr>
      <w:r w:rsidRPr="00480ABA">
        <w:rPr>
          <w:rStyle w:val="libBold1Char"/>
          <w:rFonts w:hint="cs"/>
          <w:rtl/>
        </w:rPr>
        <w:t>270 ـ مسند أحمد بن حنبل</w:t>
      </w:r>
      <w:r w:rsidRPr="00F84773">
        <w:rPr>
          <w:rFonts w:hint="cs"/>
          <w:rtl/>
        </w:rPr>
        <w:t xml:space="preserve"> ، أحمد بن حنبل ، نشر دار صادر ـ بيروت . </w:t>
      </w:r>
    </w:p>
    <w:p w:rsidR="00CC0BC3" w:rsidRPr="00AE3A5B" w:rsidRDefault="00CC0BC3" w:rsidP="00F84773">
      <w:pPr>
        <w:pStyle w:val="libNormal"/>
        <w:rPr>
          <w:rtl/>
        </w:rPr>
      </w:pPr>
      <w:r w:rsidRPr="00480ABA">
        <w:rPr>
          <w:rStyle w:val="libBold1Char"/>
          <w:rFonts w:hint="cs"/>
          <w:rtl/>
        </w:rPr>
        <w:t>271 ـ مسند الشهاب</w:t>
      </w:r>
      <w:r w:rsidRPr="00F84773">
        <w:rPr>
          <w:rFonts w:hint="cs"/>
          <w:rtl/>
        </w:rPr>
        <w:t xml:space="preserve"> ، محمد بن سلامية القضائي ، تحقيق : عبد المجيد السلفي ، نشر مؤسسة الرسالة ـ بيروت .</w:t>
      </w:r>
    </w:p>
    <w:p w:rsidR="00CC0BC3" w:rsidRPr="00AE3A5B" w:rsidRDefault="00CC0BC3" w:rsidP="00F84773">
      <w:pPr>
        <w:pStyle w:val="libNormal"/>
        <w:rPr>
          <w:rtl/>
        </w:rPr>
      </w:pPr>
      <w:r w:rsidRPr="00480ABA">
        <w:rPr>
          <w:rStyle w:val="libBold1Char"/>
          <w:rFonts w:hint="cs"/>
          <w:rtl/>
        </w:rPr>
        <w:t>272 ـ مسند شاهين</w:t>
      </w:r>
      <w:r w:rsidRPr="00F84773">
        <w:rPr>
          <w:rFonts w:hint="cs"/>
          <w:rtl/>
        </w:rPr>
        <w:t xml:space="preserve"> ، الطبراني ، تحقيق : حمدي عبد المجيد السلفي ، نشر مؤسسة الرسالة ـ بيروت ط2 ـ 1417هـ .</w:t>
      </w:r>
    </w:p>
    <w:p w:rsidR="00CC0BC3" w:rsidRPr="00AE3A5B" w:rsidRDefault="00CC0BC3" w:rsidP="00F84773">
      <w:pPr>
        <w:pStyle w:val="libNormal"/>
        <w:rPr>
          <w:rtl/>
        </w:rPr>
      </w:pPr>
      <w:r w:rsidRPr="00480ABA">
        <w:rPr>
          <w:rStyle w:val="libBold1Char"/>
          <w:rFonts w:hint="cs"/>
          <w:rtl/>
        </w:rPr>
        <w:t>273 ـ مشكاة المصابيح</w:t>
      </w:r>
      <w:r w:rsidRPr="00F84773">
        <w:rPr>
          <w:rFonts w:hint="cs"/>
          <w:rtl/>
        </w:rPr>
        <w:t xml:space="preserve"> ، محمد بن عبد الله الخطيب التبريزي ، نشر المكتب الإسلامي ، ط3 ـ 1405هـ .</w:t>
      </w:r>
    </w:p>
    <w:p w:rsidR="00CC0BC3" w:rsidRPr="00AE3A5B" w:rsidRDefault="00CC0BC3" w:rsidP="00F84773">
      <w:pPr>
        <w:pStyle w:val="libNormal"/>
        <w:rPr>
          <w:rtl/>
        </w:rPr>
      </w:pPr>
      <w:r w:rsidRPr="00480ABA">
        <w:rPr>
          <w:rStyle w:val="libBold1Char"/>
          <w:rFonts w:hint="cs"/>
          <w:rtl/>
        </w:rPr>
        <w:t>274 ـ المصباح المنير</w:t>
      </w:r>
      <w:r w:rsidRPr="00F84773">
        <w:rPr>
          <w:rFonts w:hint="cs"/>
          <w:rtl/>
        </w:rPr>
        <w:t xml:space="preserve"> ، أحمد بن محمد الفيومي ، نشر المكتبة العلمية ـ بيروت .</w:t>
      </w:r>
    </w:p>
    <w:p w:rsidR="00772667" w:rsidRDefault="00CC0BC3" w:rsidP="00F84773">
      <w:pPr>
        <w:pStyle w:val="libNormal"/>
        <w:rPr>
          <w:rtl/>
        </w:rPr>
      </w:pPr>
      <w:r w:rsidRPr="00480ABA">
        <w:rPr>
          <w:rStyle w:val="libBold1Char"/>
          <w:rFonts w:hint="cs"/>
          <w:rtl/>
        </w:rPr>
        <w:t>275 ـ المصنف في الأحاديث والآثار</w:t>
      </w:r>
      <w:r w:rsidRPr="00F84773">
        <w:rPr>
          <w:rFonts w:hint="cs"/>
          <w:rtl/>
        </w:rPr>
        <w:t xml:space="preserve"> ، أبو بكر عبد الله محمد بن أبي شيبة الكوفي ، تحقيق : كمال يوسف حوت ، نشر مكتبة الرشيد ـ الرياض ، الطبعة الثانية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276 ـ المصنف</w:t>
      </w:r>
      <w:r w:rsidRPr="00F84773">
        <w:rPr>
          <w:rFonts w:hint="cs"/>
          <w:rtl/>
        </w:rPr>
        <w:t xml:space="preserve"> ، أبو بكر عبد الرزاق الصنعاني ، تحقيق : حبيب الرحمان الأعظمي ، نشر المجلس العلمي ، ط1 ، 1403هـ .</w:t>
      </w:r>
    </w:p>
    <w:p w:rsidR="00CC0BC3" w:rsidRPr="00AE3A5B" w:rsidRDefault="00CC0BC3" w:rsidP="00F84773">
      <w:pPr>
        <w:pStyle w:val="libNormal"/>
        <w:rPr>
          <w:rtl/>
        </w:rPr>
      </w:pPr>
      <w:r w:rsidRPr="00480ABA">
        <w:rPr>
          <w:rStyle w:val="libBold1Char"/>
          <w:rFonts w:hint="cs"/>
          <w:rtl/>
        </w:rPr>
        <w:t>277 ـ مطالب السؤول في مناقب آل الرسول</w:t>
      </w:r>
      <w:r w:rsidRPr="00F84773">
        <w:rPr>
          <w:rFonts w:hint="cs"/>
          <w:rtl/>
        </w:rPr>
        <w:t xml:space="preserve"> ، كمال الدين بن طلحة الشافعي ، تحقيق : ماجد بن أحمد العطية ، نشر أم القرى ـ بيروت ، ط1 ـ 1420هـ .</w:t>
      </w:r>
    </w:p>
    <w:p w:rsidR="00CC0BC3" w:rsidRPr="00AE3A5B" w:rsidRDefault="00CC0BC3" w:rsidP="00F84773">
      <w:pPr>
        <w:pStyle w:val="libNormal"/>
        <w:rPr>
          <w:rtl/>
        </w:rPr>
      </w:pPr>
      <w:r w:rsidRPr="00480ABA">
        <w:rPr>
          <w:rStyle w:val="libBold1Char"/>
          <w:rFonts w:hint="cs"/>
          <w:rtl/>
        </w:rPr>
        <w:t>278 ـ المطالب العالية</w:t>
      </w:r>
      <w:r w:rsidRPr="00F84773">
        <w:rPr>
          <w:rFonts w:hint="cs"/>
          <w:rtl/>
        </w:rPr>
        <w:t xml:space="preserve"> ، ابن حجر العسقلاني ، نشر دار الكتب العلمية ـ بيروت ، ط1 ، 1420هـ . </w:t>
      </w:r>
    </w:p>
    <w:p w:rsidR="00CC0BC3" w:rsidRPr="00392EFF" w:rsidRDefault="00CC0BC3" w:rsidP="00E75033">
      <w:pPr>
        <w:pStyle w:val="libNormal"/>
        <w:rPr>
          <w:rtl/>
        </w:rPr>
      </w:pPr>
      <w:r w:rsidRPr="00480ABA">
        <w:rPr>
          <w:rStyle w:val="libBold1Char"/>
          <w:rFonts w:hint="cs"/>
          <w:rtl/>
        </w:rPr>
        <w:t>279 ـ معاني القرآن</w:t>
      </w:r>
      <w:r w:rsidRPr="00F84773">
        <w:rPr>
          <w:rFonts w:hint="cs"/>
          <w:rtl/>
        </w:rPr>
        <w:t xml:space="preserve"> ، النحاس ، تحقيق : محمد علي الصابوني ، نشر جامعة</w:t>
      </w:r>
      <w:r w:rsidR="00E75033">
        <w:rPr>
          <w:rFonts w:hint="cs"/>
          <w:rtl/>
        </w:rPr>
        <w:t xml:space="preserve"> </w:t>
      </w:r>
      <w:r w:rsidRPr="00392EFF">
        <w:rPr>
          <w:rFonts w:hint="cs"/>
          <w:rtl/>
        </w:rPr>
        <w:t>أم القرى ـ السعودية ط1 ، 1409هـ .</w:t>
      </w:r>
    </w:p>
    <w:p w:rsidR="00CC0BC3" w:rsidRPr="00AE3A5B" w:rsidRDefault="00CC0BC3" w:rsidP="00F84773">
      <w:pPr>
        <w:pStyle w:val="libNormal"/>
        <w:rPr>
          <w:rtl/>
        </w:rPr>
      </w:pPr>
      <w:r w:rsidRPr="00480ABA">
        <w:rPr>
          <w:rStyle w:val="libBold1Char"/>
          <w:rFonts w:hint="cs"/>
          <w:rtl/>
        </w:rPr>
        <w:t>280 ـ المعجم الأوسط</w:t>
      </w:r>
      <w:r w:rsidRPr="00F84773">
        <w:rPr>
          <w:rFonts w:hint="cs"/>
          <w:rtl/>
        </w:rPr>
        <w:t xml:space="preserve"> ، الطبراني ، تحقيق : إبراهيم الحسيني ، نشر دار الحرمين .</w:t>
      </w:r>
    </w:p>
    <w:p w:rsidR="00CC0BC3" w:rsidRPr="00AE3A5B" w:rsidRDefault="00CC0BC3" w:rsidP="00F84773">
      <w:pPr>
        <w:pStyle w:val="libNormal"/>
        <w:rPr>
          <w:rtl/>
        </w:rPr>
      </w:pPr>
      <w:r w:rsidRPr="00480ABA">
        <w:rPr>
          <w:rStyle w:val="libBold1Char"/>
          <w:rFonts w:hint="cs"/>
          <w:rtl/>
        </w:rPr>
        <w:t>281 ـ المعجم الصغير</w:t>
      </w:r>
      <w:r w:rsidRPr="00F84773">
        <w:rPr>
          <w:rFonts w:hint="cs"/>
          <w:rtl/>
        </w:rPr>
        <w:t xml:space="preserve"> ، الطبراني ، نشر دار الكتب العلمية ـ بيروت .</w:t>
      </w:r>
    </w:p>
    <w:p w:rsidR="00CC0BC3" w:rsidRPr="00AE3A5B" w:rsidRDefault="00CC0BC3" w:rsidP="00F84773">
      <w:pPr>
        <w:pStyle w:val="libNormal"/>
        <w:rPr>
          <w:rtl/>
        </w:rPr>
      </w:pPr>
      <w:r w:rsidRPr="00480ABA">
        <w:rPr>
          <w:rStyle w:val="libBold1Char"/>
          <w:rFonts w:hint="cs"/>
          <w:rtl/>
        </w:rPr>
        <w:t>282 ـ المعجم الكبير</w:t>
      </w:r>
      <w:r w:rsidRPr="00F84773">
        <w:rPr>
          <w:rFonts w:hint="cs"/>
          <w:rtl/>
        </w:rPr>
        <w:t xml:space="preserve"> ، الطبراني ، تحقيق : حمدي عبد المجيد السلفي ، نشر مكتبة ابن تيمية ـ القاهرة ، الطبعة الثانية .</w:t>
      </w:r>
    </w:p>
    <w:p w:rsidR="00CC0BC3" w:rsidRPr="00AE3A5B" w:rsidRDefault="00CC0BC3" w:rsidP="00F84773">
      <w:pPr>
        <w:pStyle w:val="libNormal"/>
        <w:rPr>
          <w:rtl/>
        </w:rPr>
      </w:pPr>
      <w:r w:rsidRPr="00480ABA">
        <w:rPr>
          <w:rStyle w:val="libBold1Char"/>
          <w:rFonts w:hint="cs"/>
          <w:rtl/>
        </w:rPr>
        <w:t>283 ـ معجم مقاييس اللغة</w:t>
      </w:r>
      <w:r w:rsidRPr="00F84773">
        <w:rPr>
          <w:rFonts w:hint="cs"/>
          <w:rtl/>
        </w:rPr>
        <w:t xml:space="preserve"> ، ابن فارس ، نشر دار الفكر ـ بيروت .</w:t>
      </w:r>
    </w:p>
    <w:p w:rsidR="00CC0BC3" w:rsidRPr="00AE3A5B" w:rsidRDefault="00CC0BC3" w:rsidP="00F84773">
      <w:pPr>
        <w:pStyle w:val="libNormal"/>
        <w:rPr>
          <w:rtl/>
        </w:rPr>
      </w:pPr>
      <w:r w:rsidRPr="00480ABA">
        <w:rPr>
          <w:rStyle w:val="libBold1Char"/>
          <w:rFonts w:hint="cs"/>
          <w:rtl/>
        </w:rPr>
        <w:t>284 ـ معرفة علوم الحديث</w:t>
      </w:r>
      <w:r w:rsidRPr="00F84773">
        <w:rPr>
          <w:rFonts w:hint="cs"/>
          <w:rtl/>
        </w:rPr>
        <w:t xml:space="preserve"> ، الحاكم النيسابوري ، نشر دار الآفاق الجديدة ـ بيروت ، ط4 ، 1400هـ .</w:t>
      </w:r>
    </w:p>
    <w:p w:rsidR="00CC0BC3" w:rsidRPr="00AE3A5B" w:rsidRDefault="00CC0BC3" w:rsidP="00F84773">
      <w:pPr>
        <w:pStyle w:val="libNormal"/>
        <w:rPr>
          <w:rtl/>
        </w:rPr>
      </w:pPr>
      <w:r w:rsidRPr="00480ABA">
        <w:rPr>
          <w:rStyle w:val="libBold1Char"/>
          <w:rFonts w:hint="cs"/>
          <w:rtl/>
        </w:rPr>
        <w:t>285 ـ المعيار والموازنة</w:t>
      </w:r>
      <w:r w:rsidRPr="00F84773">
        <w:rPr>
          <w:rFonts w:hint="cs"/>
          <w:rtl/>
        </w:rPr>
        <w:t xml:space="preserve"> ، أبو جعفر الأسكافي محمد بن عبد الله المعتزلي ، تحقيق : محمد باقر المحمودي . </w:t>
      </w:r>
    </w:p>
    <w:p w:rsidR="00CC0BC3" w:rsidRPr="00AE3A5B" w:rsidRDefault="00CC0BC3" w:rsidP="00F84773">
      <w:pPr>
        <w:pStyle w:val="libNormal"/>
        <w:rPr>
          <w:rtl/>
        </w:rPr>
      </w:pPr>
      <w:r w:rsidRPr="00480ABA">
        <w:rPr>
          <w:rStyle w:val="libBold1Char"/>
          <w:rFonts w:hint="cs"/>
          <w:rtl/>
        </w:rPr>
        <w:t>286 ـ مغني المحتاج</w:t>
      </w:r>
      <w:r w:rsidRPr="00F84773">
        <w:rPr>
          <w:rFonts w:hint="cs"/>
          <w:rtl/>
        </w:rPr>
        <w:t xml:space="preserve"> ، محمد بن أحمد الشربيني ، نشر دار إحياء التراث العربي ـ بيروت ـ طبعة عام 1377هـ .</w:t>
      </w:r>
    </w:p>
    <w:p w:rsidR="00CC0BC3" w:rsidRPr="00AE3A5B" w:rsidRDefault="00CC0BC3" w:rsidP="00F84773">
      <w:pPr>
        <w:pStyle w:val="libNormal"/>
        <w:rPr>
          <w:rtl/>
        </w:rPr>
      </w:pPr>
      <w:r w:rsidRPr="00480ABA">
        <w:rPr>
          <w:rStyle w:val="libBold1Char"/>
          <w:rFonts w:hint="cs"/>
          <w:rtl/>
        </w:rPr>
        <w:t>287 ـ مغني المحتاج</w:t>
      </w:r>
      <w:r w:rsidRPr="00F84773">
        <w:rPr>
          <w:rFonts w:hint="cs"/>
          <w:rtl/>
        </w:rPr>
        <w:t xml:space="preserve"> ، محمد بن أحمد الشرييني ، نشر دار إحياء التراث العربي ، طبعة عام 1377هـ .</w:t>
      </w:r>
    </w:p>
    <w:p w:rsidR="00CC0BC3" w:rsidRPr="00AE3A5B" w:rsidRDefault="00CC0BC3" w:rsidP="00F84773">
      <w:pPr>
        <w:pStyle w:val="libNormal"/>
        <w:rPr>
          <w:rtl/>
        </w:rPr>
      </w:pPr>
      <w:r w:rsidRPr="00480ABA">
        <w:rPr>
          <w:rStyle w:val="libBold1Char"/>
          <w:rFonts w:hint="cs"/>
          <w:rtl/>
        </w:rPr>
        <w:t>288 ـ مفردات ألفاظ القرآن</w:t>
      </w:r>
      <w:r w:rsidRPr="00F84773">
        <w:rPr>
          <w:rFonts w:hint="cs"/>
          <w:rtl/>
        </w:rPr>
        <w:t xml:space="preserve"> ، الحسين بن محمد الأصفهاني ، نشر دفتر الكتاب الإسلامي ، ط2 ، 1404هـ .</w:t>
      </w:r>
    </w:p>
    <w:p w:rsidR="00772667" w:rsidRDefault="00CC0BC3" w:rsidP="00F84773">
      <w:pPr>
        <w:pStyle w:val="libNormal"/>
        <w:rPr>
          <w:rtl/>
        </w:rPr>
      </w:pPr>
      <w:r w:rsidRPr="00480ABA">
        <w:rPr>
          <w:rStyle w:val="libBold1Char"/>
          <w:rFonts w:hint="cs"/>
          <w:rtl/>
        </w:rPr>
        <w:t>289 ـ المفردات في غريب القرآن</w:t>
      </w:r>
      <w:r w:rsidRPr="00F84773">
        <w:rPr>
          <w:rFonts w:hint="cs"/>
          <w:rtl/>
        </w:rPr>
        <w:t xml:space="preserve"> ، الراغب الأصفهاني ، نشر دفتر نشر الكتاب ط1 ـ 1404هـ .</w:t>
      </w:r>
    </w:p>
    <w:p w:rsidR="00772667" w:rsidRDefault="00772667" w:rsidP="00FF4C5D">
      <w:pPr>
        <w:pStyle w:val="libNormal"/>
        <w:rPr>
          <w:rtl/>
        </w:rPr>
      </w:pPr>
      <w:r>
        <w:rPr>
          <w:rtl/>
        </w:rPr>
        <w:br w:type="page"/>
      </w:r>
    </w:p>
    <w:p w:rsidR="00CC0BC3" w:rsidRPr="00392EFF" w:rsidRDefault="00CC0BC3" w:rsidP="00E75033">
      <w:pPr>
        <w:pStyle w:val="libNormal"/>
        <w:rPr>
          <w:rtl/>
        </w:rPr>
      </w:pPr>
      <w:r w:rsidRPr="00480ABA">
        <w:rPr>
          <w:rStyle w:val="libBold1Char"/>
          <w:rFonts w:hint="cs"/>
          <w:rtl/>
        </w:rPr>
        <w:lastRenderedPageBreak/>
        <w:t>290 ـ مقاتل الطالبين</w:t>
      </w:r>
      <w:r w:rsidRPr="00F84773">
        <w:rPr>
          <w:rFonts w:hint="cs"/>
          <w:rtl/>
        </w:rPr>
        <w:t xml:space="preserve"> ، أبو فرج الأصفهاني ، تحقيق : كاظم المظفر ، نشر</w:t>
      </w:r>
      <w:r w:rsidR="00E75033">
        <w:rPr>
          <w:rFonts w:hint="cs"/>
          <w:rtl/>
        </w:rPr>
        <w:t xml:space="preserve"> </w:t>
      </w:r>
      <w:r w:rsidRPr="00392EFF">
        <w:rPr>
          <w:rFonts w:hint="cs"/>
          <w:rtl/>
        </w:rPr>
        <w:t>المكتبة الحيدرية ـ النجف ، ط2 ، 1385هـ .</w:t>
      </w:r>
    </w:p>
    <w:p w:rsidR="00CC0BC3" w:rsidRPr="00AE3A5B" w:rsidRDefault="00CC0BC3" w:rsidP="00F84773">
      <w:pPr>
        <w:pStyle w:val="libNormal"/>
        <w:rPr>
          <w:rtl/>
        </w:rPr>
      </w:pPr>
      <w:r w:rsidRPr="00480ABA">
        <w:rPr>
          <w:rStyle w:val="libBold1Char"/>
          <w:rFonts w:hint="cs"/>
          <w:rtl/>
        </w:rPr>
        <w:t>291 ـ مقالات الإسلاميين</w:t>
      </w:r>
      <w:r w:rsidRPr="00F84773">
        <w:rPr>
          <w:rFonts w:hint="cs"/>
          <w:rtl/>
        </w:rPr>
        <w:t xml:space="preserve"> ، حسن الأشعري .</w:t>
      </w:r>
    </w:p>
    <w:p w:rsidR="00CC0BC3" w:rsidRPr="00AE3A5B" w:rsidRDefault="00CC0BC3" w:rsidP="00F84773">
      <w:pPr>
        <w:pStyle w:val="libNormal"/>
        <w:rPr>
          <w:rtl/>
        </w:rPr>
      </w:pPr>
      <w:r w:rsidRPr="00480ABA">
        <w:rPr>
          <w:rStyle w:val="libBold1Char"/>
          <w:rFonts w:hint="cs"/>
          <w:rtl/>
        </w:rPr>
        <w:t>292 ـ مقتل الحسين</w:t>
      </w:r>
      <w:r w:rsidRPr="00F84773">
        <w:rPr>
          <w:rFonts w:hint="cs"/>
          <w:rtl/>
        </w:rPr>
        <w:t xml:space="preserve"> ، الموفق الخوارزمي ، تحقيق : محمد السماوي ، نشر أنوار الهدى ـ قم ، ط1 ، 1418 . </w:t>
      </w:r>
    </w:p>
    <w:p w:rsidR="00CC0BC3" w:rsidRPr="00AE3A5B" w:rsidRDefault="00CC0BC3" w:rsidP="00F84773">
      <w:pPr>
        <w:pStyle w:val="libNormal"/>
        <w:rPr>
          <w:rtl/>
        </w:rPr>
      </w:pPr>
      <w:r w:rsidRPr="00480ABA">
        <w:rPr>
          <w:rStyle w:val="libBold1Char"/>
          <w:rFonts w:hint="cs"/>
          <w:rtl/>
        </w:rPr>
        <w:t>293 ـ الملل والنحل</w:t>
      </w:r>
      <w:r w:rsidRPr="00F84773">
        <w:rPr>
          <w:rFonts w:hint="cs"/>
          <w:rtl/>
        </w:rPr>
        <w:t xml:space="preserve"> ، عبد الكريم الشهرستاني ، تحقيق : محمد سيد گيلاني ، نشر دار المعرفة ـ بيروت .</w:t>
      </w:r>
    </w:p>
    <w:p w:rsidR="00CC0BC3" w:rsidRPr="00AE3A5B" w:rsidRDefault="00CC0BC3" w:rsidP="00F84773">
      <w:pPr>
        <w:pStyle w:val="libNormal"/>
        <w:rPr>
          <w:rtl/>
        </w:rPr>
      </w:pPr>
      <w:r w:rsidRPr="00480ABA">
        <w:rPr>
          <w:rStyle w:val="libBold1Char"/>
          <w:rFonts w:hint="cs"/>
          <w:rtl/>
        </w:rPr>
        <w:t>294 ـ مَن لا يحضره الفقيه</w:t>
      </w:r>
      <w:r w:rsidRPr="00F84773">
        <w:rPr>
          <w:rFonts w:hint="cs"/>
          <w:rtl/>
        </w:rPr>
        <w:t xml:space="preserve"> ، الصدوق ، تحقيق : علي أكبر غفاري ، نشر ، جامعة مدرسين ـ قم . </w:t>
      </w:r>
    </w:p>
    <w:p w:rsidR="00CC0BC3" w:rsidRPr="00AE3A5B" w:rsidRDefault="00CC0BC3" w:rsidP="00F84773">
      <w:pPr>
        <w:pStyle w:val="libNormal"/>
        <w:rPr>
          <w:rtl/>
        </w:rPr>
      </w:pPr>
      <w:r w:rsidRPr="00480ABA">
        <w:rPr>
          <w:rStyle w:val="libBold1Char"/>
          <w:rFonts w:hint="cs"/>
          <w:rtl/>
        </w:rPr>
        <w:t>295 ـ مناقب آل أبي طالب</w:t>
      </w:r>
      <w:r w:rsidRPr="00F84773">
        <w:rPr>
          <w:rFonts w:hint="cs"/>
          <w:rtl/>
        </w:rPr>
        <w:t xml:space="preserve"> ، ابن شهر آشوب ، تحقيق : لجنة من أساتذة النجف الأشرف ، مطبعة الحيدرية ـ النجف ، ط1 ، 1376هـ .</w:t>
      </w:r>
    </w:p>
    <w:p w:rsidR="00CC0BC3" w:rsidRPr="00AE3A5B" w:rsidRDefault="00CC0BC3" w:rsidP="00F84773">
      <w:pPr>
        <w:pStyle w:val="libNormal"/>
        <w:rPr>
          <w:rtl/>
        </w:rPr>
      </w:pPr>
      <w:r w:rsidRPr="00480ABA">
        <w:rPr>
          <w:rStyle w:val="libBold1Char"/>
          <w:rFonts w:hint="cs"/>
          <w:rtl/>
        </w:rPr>
        <w:t>296 ـ مناقب الإمام علي</w:t>
      </w:r>
      <w:r w:rsidRPr="00F84773">
        <w:rPr>
          <w:rFonts w:hint="cs"/>
          <w:rtl/>
        </w:rPr>
        <w:t xml:space="preserve"> ، الأصبهاني ، تحقيق : عبد الرزاق محمد ، نشر دار الحديث ـ قم ط سنة 1424هـ .</w:t>
      </w:r>
    </w:p>
    <w:p w:rsidR="00CC0BC3" w:rsidRPr="00AE3A5B" w:rsidRDefault="00CC0BC3" w:rsidP="00F84773">
      <w:pPr>
        <w:pStyle w:val="libNormal"/>
        <w:rPr>
          <w:rtl/>
        </w:rPr>
      </w:pPr>
      <w:r w:rsidRPr="00480ABA">
        <w:rPr>
          <w:rStyle w:val="libBold1Char"/>
          <w:rFonts w:hint="cs"/>
          <w:rtl/>
        </w:rPr>
        <w:t>297 ـ المناقب المرتضوية</w:t>
      </w:r>
      <w:r w:rsidRPr="00F84773">
        <w:rPr>
          <w:rFonts w:hint="cs"/>
          <w:rtl/>
        </w:rPr>
        <w:t xml:space="preserve"> ، محمد صالح الترمذي .</w:t>
      </w:r>
    </w:p>
    <w:p w:rsidR="00CC0BC3" w:rsidRPr="00AE3A5B" w:rsidRDefault="00CC0BC3" w:rsidP="00F84773">
      <w:pPr>
        <w:pStyle w:val="libNormal"/>
        <w:rPr>
          <w:rtl/>
        </w:rPr>
      </w:pPr>
      <w:r w:rsidRPr="00480ABA">
        <w:rPr>
          <w:rStyle w:val="libBold1Char"/>
          <w:rFonts w:hint="cs"/>
          <w:rtl/>
        </w:rPr>
        <w:t>298 ـ مناقب أمير المؤمنين</w:t>
      </w:r>
      <w:r w:rsidRPr="00F84773">
        <w:rPr>
          <w:rFonts w:hint="cs"/>
          <w:rtl/>
        </w:rPr>
        <w:t xml:space="preserve"> ، القاضي الكوفي ، تحقيق : محمد باقر المحمودي ، نشر مجمع إحياء الثقافة الإسلامية ـ </w:t>
      </w:r>
    </w:p>
    <w:p w:rsidR="00CC0BC3" w:rsidRPr="00AE3A5B" w:rsidRDefault="00CC0BC3" w:rsidP="00F84773">
      <w:pPr>
        <w:pStyle w:val="libNormal"/>
        <w:rPr>
          <w:rtl/>
        </w:rPr>
      </w:pPr>
      <w:r w:rsidRPr="00480ABA">
        <w:rPr>
          <w:rStyle w:val="libBold1Char"/>
          <w:rFonts w:hint="cs"/>
          <w:rtl/>
        </w:rPr>
        <w:t>299 ـ مناقب علي بن أبي طالب</w:t>
      </w:r>
      <w:r w:rsidRPr="00F84773">
        <w:rPr>
          <w:rFonts w:hint="cs"/>
          <w:rtl/>
        </w:rPr>
        <w:t xml:space="preserve"> ، ابن المغازلي ، تحقيق : البهبودي ، نشر المكتبة الإسلامية ـ طهران ط2 ـ 1402هـ .</w:t>
      </w:r>
    </w:p>
    <w:p w:rsidR="00CC0BC3" w:rsidRPr="00AE3A5B" w:rsidRDefault="00CC0BC3" w:rsidP="00F84773">
      <w:pPr>
        <w:pStyle w:val="libNormal"/>
        <w:rPr>
          <w:rtl/>
        </w:rPr>
      </w:pPr>
      <w:r w:rsidRPr="00480ABA">
        <w:rPr>
          <w:rStyle w:val="libBold1Char"/>
          <w:rFonts w:hint="cs"/>
          <w:rtl/>
        </w:rPr>
        <w:t>300 ـ مناقب علي بن أبي طالب</w:t>
      </w:r>
      <w:r w:rsidRPr="00F84773">
        <w:rPr>
          <w:rFonts w:hint="cs"/>
          <w:rtl/>
        </w:rPr>
        <w:t xml:space="preserve"> ، محمد بن محمد الواسطي ا</w:t>
      </w:r>
      <w:r w:rsidR="00AF37F5" w:rsidRPr="00F84773">
        <w:rPr>
          <w:rFonts w:hint="cs"/>
          <w:rtl/>
        </w:rPr>
        <w:t xml:space="preserve">لمغازلي ، نشر المكتبة الإسلامية </w:t>
      </w:r>
      <w:r w:rsidRPr="00F84773">
        <w:rPr>
          <w:rFonts w:hint="cs"/>
          <w:rtl/>
        </w:rPr>
        <w:t>ـ</w:t>
      </w:r>
      <w:r w:rsidR="00AF37F5" w:rsidRPr="00F84773">
        <w:rPr>
          <w:rFonts w:hint="cs"/>
          <w:rtl/>
        </w:rPr>
        <w:t xml:space="preserve"> </w:t>
      </w:r>
      <w:r w:rsidRPr="00F84773">
        <w:rPr>
          <w:rFonts w:hint="cs"/>
          <w:rtl/>
        </w:rPr>
        <w:t>طهران ، ط2 ، 1402هـ .</w:t>
      </w:r>
    </w:p>
    <w:p w:rsidR="00CC0BC3" w:rsidRPr="00392EFF" w:rsidRDefault="00CC0BC3" w:rsidP="00E75033">
      <w:pPr>
        <w:pStyle w:val="libNormal"/>
        <w:rPr>
          <w:rtl/>
        </w:rPr>
      </w:pPr>
      <w:r w:rsidRPr="00480ABA">
        <w:rPr>
          <w:rStyle w:val="libBold1Char"/>
          <w:rFonts w:hint="cs"/>
          <w:rtl/>
        </w:rPr>
        <w:t>301 ـ المناقب</w:t>
      </w:r>
      <w:r w:rsidRPr="00987699">
        <w:rPr>
          <w:rFonts w:hint="cs"/>
          <w:rtl/>
        </w:rPr>
        <w:t xml:space="preserve"> ، الموفق الخوارزمي ، تحقيق : مالك المحمودي ، نشر</w:t>
      </w:r>
      <w:r w:rsidR="00E75033">
        <w:rPr>
          <w:rFonts w:hint="cs"/>
          <w:rtl/>
        </w:rPr>
        <w:t xml:space="preserve"> </w:t>
      </w:r>
      <w:r w:rsidRPr="00392EFF">
        <w:rPr>
          <w:rFonts w:hint="cs"/>
          <w:rtl/>
        </w:rPr>
        <w:t>مؤسسة النشر الإسلامي جامعة مدرسين ـ قم ، ط2 ، 1411 هـ .</w:t>
      </w:r>
    </w:p>
    <w:p w:rsidR="00CC0BC3" w:rsidRPr="00AE3A5B" w:rsidRDefault="00CC0BC3" w:rsidP="00F84773">
      <w:pPr>
        <w:pStyle w:val="libNormal"/>
        <w:rPr>
          <w:rtl/>
        </w:rPr>
      </w:pPr>
      <w:r w:rsidRPr="00480ABA">
        <w:rPr>
          <w:rStyle w:val="libBold1Char"/>
          <w:rFonts w:hint="cs"/>
          <w:rtl/>
        </w:rPr>
        <w:t>302 ـ المنجد في اللغة</w:t>
      </w:r>
      <w:r w:rsidRPr="00F84773">
        <w:rPr>
          <w:rFonts w:hint="cs"/>
          <w:rtl/>
        </w:rPr>
        <w:t xml:space="preserve"> ، لويس معلوف ، نشر دار المشرق ـ بيروت ، ط4 ، 1378هـ .</w:t>
      </w:r>
    </w:p>
    <w:p w:rsidR="00772667" w:rsidRDefault="00CC0BC3" w:rsidP="00F84773">
      <w:pPr>
        <w:pStyle w:val="libNormal"/>
        <w:rPr>
          <w:rtl/>
        </w:rPr>
      </w:pPr>
      <w:r w:rsidRPr="00480ABA">
        <w:rPr>
          <w:rStyle w:val="libBold1Char"/>
          <w:rFonts w:hint="cs"/>
          <w:rtl/>
        </w:rPr>
        <w:t>303 ـ منهاج السنّة النبوية</w:t>
      </w:r>
      <w:r w:rsidRPr="00F84773">
        <w:rPr>
          <w:rFonts w:hint="cs"/>
          <w:rtl/>
        </w:rPr>
        <w:t xml:space="preserve"> ، ابن تيمية ، نشر </w:t>
      </w:r>
      <w:r w:rsidR="00772667">
        <w:rPr>
          <w:rFonts w:hint="cs"/>
          <w:rtl/>
        </w:rPr>
        <w:t>مؤسسة قرطبة ـ بيروت ط1 ـ 1406هـ</w:t>
      </w:r>
      <w:r w:rsidRPr="00F84773">
        <w:rPr>
          <w:rFonts w:hint="cs"/>
          <w:rtl/>
        </w:rPr>
        <w:t>.</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304 ـ موارد الظمآن</w:t>
      </w:r>
      <w:r w:rsidRPr="00F84773">
        <w:rPr>
          <w:rFonts w:hint="cs"/>
          <w:rtl/>
        </w:rPr>
        <w:t xml:space="preserve"> ، علي بن أبي بكر الهيثمي ، تحقيق : محمد عبد الرزاق حمزة ، نشر دار الكتب العلمية ـ بيروت .</w:t>
      </w:r>
    </w:p>
    <w:p w:rsidR="00CC0BC3" w:rsidRPr="00AE3A5B" w:rsidRDefault="00CC0BC3" w:rsidP="00F84773">
      <w:pPr>
        <w:pStyle w:val="libNormal"/>
        <w:rPr>
          <w:rtl/>
        </w:rPr>
      </w:pPr>
      <w:r w:rsidRPr="00480ABA">
        <w:rPr>
          <w:rStyle w:val="libBold1Char"/>
          <w:rFonts w:hint="cs"/>
          <w:rtl/>
        </w:rPr>
        <w:t>305 ـ المواقف ،</w:t>
      </w:r>
      <w:r w:rsidR="009E7FA1" w:rsidRPr="00F84773">
        <w:rPr>
          <w:rFonts w:hint="cs"/>
          <w:rtl/>
        </w:rPr>
        <w:t xml:space="preserve"> </w:t>
      </w:r>
      <w:r w:rsidRPr="00F84773">
        <w:rPr>
          <w:rFonts w:hint="cs"/>
          <w:rtl/>
        </w:rPr>
        <w:t>القاضي عضد الدين الإيجي ، نشر دار الجبل ـ بيروت ، ط1 ـ 1997م .</w:t>
      </w:r>
    </w:p>
    <w:p w:rsidR="00CC0BC3" w:rsidRPr="00AE3A5B" w:rsidRDefault="00CC0BC3" w:rsidP="00F84773">
      <w:pPr>
        <w:pStyle w:val="libNormal"/>
        <w:rPr>
          <w:rtl/>
        </w:rPr>
      </w:pPr>
      <w:r w:rsidRPr="00480ABA">
        <w:rPr>
          <w:rStyle w:val="libBold1Char"/>
          <w:rFonts w:hint="cs"/>
          <w:rtl/>
        </w:rPr>
        <w:t>306 ـ مواهب الجليل لشرح مختصر خليل</w:t>
      </w:r>
      <w:r w:rsidRPr="00F84773">
        <w:rPr>
          <w:rFonts w:hint="cs"/>
          <w:rtl/>
        </w:rPr>
        <w:t xml:space="preserve"> ، محمد بن محمد بن عبد الرحمن المغربي المعروف بالحطاب الرعيني ، تحقيق : زكريا عبرات ، نشر دار الكتب العليمة ـ بيروت ، ط1 ، 1416هـ .</w:t>
      </w:r>
    </w:p>
    <w:p w:rsidR="00CC0BC3" w:rsidRPr="00AE3A5B" w:rsidRDefault="00CC0BC3" w:rsidP="00F84773">
      <w:pPr>
        <w:pStyle w:val="libNormal"/>
        <w:rPr>
          <w:rtl/>
        </w:rPr>
      </w:pPr>
      <w:r w:rsidRPr="00480ABA">
        <w:rPr>
          <w:rStyle w:val="libBold1Char"/>
          <w:rFonts w:hint="cs"/>
          <w:rtl/>
        </w:rPr>
        <w:t>307 ـ شرح المواهب اللدنية</w:t>
      </w:r>
      <w:r w:rsidRPr="00F84773">
        <w:rPr>
          <w:rFonts w:hint="cs"/>
          <w:rtl/>
        </w:rPr>
        <w:t xml:space="preserve"> ، العلاّمة الزرقاني ، نشر دار الكتب العلمية ، بيروت ، ط1 ، 1417هـ ـ 1996م ـ </w:t>
      </w:r>
    </w:p>
    <w:p w:rsidR="00CC0BC3" w:rsidRPr="00AE3A5B" w:rsidRDefault="00CC0BC3" w:rsidP="00F84773">
      <w:pPr>
        <w:pStyle w:val="libNormal"/>
        <w:rPr>
          <w:rtl/>
        </w:rPr>
      </w:pPr>
      <w:r w:rsidRPr="00480ABA">
        <w:rPr>
          <w:rStyle w:val="libBold1Char"/>
          <w:rFonts w:hint="cs"/>
          <w:rtl/>
        </w:rPr>
        <w:t>308 ـ مودة القربى</w:t>
      </w:r>
      <w:r w:rsidRPr="00F84773">
        <w:rPr>
          <w:rFonts w:hint="cs"/>
          <w:rtl/>
        </w:rPr>
        <w:t xml:space="preserve"> ، السيد علي الهمداني .</w:t>
      </w:r>
    </w:p>
    <w:p w:rsidR="00CC0BC3" w:rsidRPr="00AE3A5B" w:rsidRDefault="00CC0BC3" w:rsidP="00F84773">
      <w:pPr>
        <w:pStyle w:val="libNormal"/>
        <w:rPr>
          <w:rtl/>
        </w:rPr>
      </w:pPr>
      <w:r w:rsidRPr="00480ABA">
        <w:rPr>
          <w:rStyle w:val="libBold1Char"/>
          <w:rFonts w:hint="cs"/>
          <w:rtl/>
        </w:rPr>
        <w:t>309 ـ ميزان الاعتدال</w:t>
      </w:r>
      <w:r w:rsidRPr="00F84773">
        <w:rPr>
          <w:rFonts w:hint="cs"/>
          <w:rtl/>
        </w:rPr>
        <w:t xml:space="preserve"> ، شمس الدين الذهبي ، تحقيق : علي محمد البجاوي ، نشر دار المعرفة ـ</w:t>
      </w:r>
      <w:r w:rsidR="009E7FA1" w:rsidRPr="00F84773">
        <w:rPr>
          <w:rFonts w:hint="cs"/>
          <w:rtl/>
        </w:rPr>
        <w:t xml:space="preserve"> </w:t>
      </w:r>
      <w:r w:rsidRPr="00F84773">
        <w:rPr>
          <w:rFonts w:hint="cs"/>
          <w:rtl/>
        </w:rPr>
        <w:t>بيروت ، ط1 ، 1382هـ .</w:t>
      </w:r>
    </w:p>
    <w:p w:rsidR="00CC0BC3" w:rsidRPr="00AE3A5B" w:rsidRDefault="00CC0BC3" w:rsidP="00F84773">
      <w:pPr>
        <w:pStyle w:val="libNormal"/>
        <w:rPr>
          <w:rtl/>
        </w:rPr>
      </w:pPr>
      <w:r w:rsidRPr="00480ABA">
        <w:rPr>
          <w:rStyle w:val="libBold1Char"/>
          <w:rFonts w:hint="cs"/>
          <w:rtl/>
        </w:rPr>
        <w:t>310 ـ النزاع والتخاصم</w:t>
      </w:r>
      <w:r w:rsidRPr="00F84773">
        <w:rPr>
          <w:rFonts w:hint="cs"/>
          <w:rtl/>
        </w:rPr>
        <w:t xml:space="preserve"> ، تقي الدين أحمد بن علي المقريزي ، تحقيق : السيد علي عاشور .</w:t>
      </w:r>
    </w:p>
    <w:p w:rsidR="00CC0BC3" w:rsidRPr="00392EFF" w:rsidRDefault="00CC0BC3" w:rsidP="00E75033">
      <w:pPr>
        <w:pStyle w:val="libNormal"/>
        <w:rPr>
          <w:rtl/>
        </w:rPr>
      </w:pPr>
      <w:r w:rsidRPr="00480ABA">
        <w:rPr>
          <w:rStyle w:val="libBold1Char"/>
          <w:rFonts w:hint="cs"/>
          <w:rtl/>
        </w:rPr>
        <w:t>311 ـ نزهة الناظر وتنبيه الخاطر</w:t>
      </w:r>
      <w:r w:rsidRPr="00F84773">
        <w:rPr>
          <w:rFonts w:hint="cs"/>
          <w:rtl/>
        </w:rPr>
        <w:t xml:space="preserve"> ، الحلواني ، تحقيق : مدرسة الإمام </w:t>
      </w:r>
      <w:r w:rsidRPr="00392EFF">
        <w:rPr>
          <w:rFonts w:hint="cs"/>
          <w:rtl/>
        </w:rPr>
        <w:t>المهدي ، نشر مدرسة الإمام المهدي ، ط1 ، 1408هـ .</w:t>
      </w:r>
    </w:p>
    <w:p w:rsidR="00CC0BC3" w:rsidRPr="00AE3A5B" w:rsidRDefault="00CC0BC3" w:rsidP="00214C08">
      <w:pPr>
        <w:pStyle w:val="libNormal"/>
        <w:rPr>
          <w:rtl/>
        </w:rPr>
      </w:pPr>
      <w:r w:rsidRPr="00480ABA">
        <w:rPr>
          <w:rStyle w:val="libBold1Char"/>
          <w:rFonts w:hint="cs"/>
          <w:rtl/>
        </w:rPr>
        <w:t>312 ـ نظم درر السمطين</w:t>
      </w:r>
      <w:r w:rsidRPr="00F84773">
        <w:rPr>
          <w:rFonts w:hint="cs"/>
          <w:rtl/>
        </w:rPr>
        <w:t xml:space="preserve"> ، الزرندي الحنفي ، من مخطوطات مكتبة أمير المؤمنين </w:t>
      </w:r>
      <w:r w:rsidR="00214C08" w:rsidRPr="00214C08">
        <w:rPr>
          <w:rStyle w:val="libAlaemChar"/>
          <w:rFonts w:eastAsiaTheme="minorHAnsi"/>
          <w:rtl/>
        </w:rPr>
        <w:t>عليه‌السلام</w:t>
      </w:r>
      <w:r w:rsidRPr="00F84773">
        <w:rPr>
          <w:rFonts w:hint="cs"/>
          <w:rtl/>
        </w:rPr>
        <w:t xml:space="preserve"> العامة ، ط1 ، 1377هـ .</w:t>
      </w:r>
    </w:p>
    <w:p w:rsidR="00CC0BC3" w:rsidRPr="00AE3A5B" w:rsidRDefault="00CC0BC3" w:rsidP="00F84773">
      <w:pPr>
        <w:pStyle w:val="libNormal"/>
        <w:rPr>
          <w:rtl/>
        </w:rPr>
      </w:pPr>
      <w:r w:rsidRPr="00480ABA">
        <w:rPr>
          <w:rStyle w:val="libBold1Char"/>
          <w:rFonts w:hint="cs"/>
          <w:rtl/>
        </w:rPr>
        <w:t>313 ـ نظم درر السمطين</w:t>
      </w:r>
      <w:r w:rsidRPr="00F84773">
        <w:rPr>
          <w:rFonts w:hint="cs"/>
          <w:rtl/>
        </w:rPr>
        <w:t xml:space="preserve"> ، محمد بن يوسف بن الحسن بن محمد .</w:t>
      </w:r>
    </w:p>
    <w:p w:rsidR="00CC0BC3" w:rsidRPr="00AE3A5B" w:rsidRDefault="00CC0BC3" w:rsidP="00F84773">
      <w:pPr>
        <w:pStyle w:val="libNormal"/>
        <w:rPr>
          <w:rtl/>
        </w:rPr>
      </w:pPr>
      <w:r w:rsidRPr="00480ABA">
        <w:rPr>
          <w:rStyle w:val="libBold1Char"/>
          <w:rFonts w:hint="cs"/>
          <w:rtl/>
        </w:rPr>
        <w:t>314 ـ النكت الاعتقادية</w:t>
      </w:r>
      <w:r w:rsidRPr="00F84773">
        <w:rPr>
          <w:rFonts w:hint="cs"/>
          <w:rtl/>
        </w:rPr>
        <w:t xml:space="preserve"> ، محمد بن محمد المفيد ، نشر دار المفيد ـ بيروت ، ط2 ، 1414هـ .</w:t>
      </w:r>
    </w:p>
    <w:p w:rsidR="00CC0BC3" w:rsidRPr="00AE3A5B" w:rsidRDefault="00CC0BC3" w:rsidP="00F84773">
      <w:pPr>
        <w:pStyle w:val="libNormal"/>
        <w:rPr>
          <w:rtl/>
        </w:rPr>
      </w:pPr>
      <w:r w:rsidRPr="00480ABA">
        <w:rPr>
          <w:rStyle w:val="libBold1Char"/>
          <w:rFonts w:hint="cs"/>
          <w:rtl/>
        </w:rPr>
        <w:t>315 ـ النهاية في غريب الحديث</w:t>
      </w:r>
      <w:r w:rsidRPr="00F84773">
        <w:rPr>
          <w:rFonts w:hint="cs"/>
          <w:rtl/>
        </w:rPr>
        <w:t xml:space="preserve"> ، ابن الأثير ، نشر مؤسسة إسماعيليان ـ قم ط4 ، 1364هـ .</w:t>
      </w:r>
    </w:p>
    <w:p w:rsidR="00772667" w:rsidRDefault="00CC0BC3" w:rsidP="00214C08">
      <w:pPr>
        <w:pStyle w:val="libNormal"/>
        <w:rPr>
          <w:rtl/>
        </w:rPr>
      </w:pPr>
      <w:r w:rsidRPr="00480ABA">
        <w:rPr>
          <w:rStyle w:val="libBold1Char"/>
          <w:rFonts w:hint="cs"/>
          <w:rtl/>
        </w:rPr>
        <w:t>316 ـ نهج الايمان</w:t>
      </w:r>
      <w:r w:rsidRPr="00F84773">
        <w:rPr>
          <w:rFonts w:hint="cs"/>
          <w:rtl/>
        </w:rPr>
        <w:t xml:space="preserve"> ، زين الدين علي بن يوسف بن جبر ، تحقيق : أحمد الحسيني ، نشر مجتمع الإمام الهادي </w:t>
      </w:r>
      <w:r w:rsidR="00214C08" w:rsidRPr="00214C08">
        <w:rPr>
          <w:rStyle w:val="libAlaemChar"/>
          <w:rFonts w:eastAsiaTheme="minorHAnsi"/>
          <w:rtl/>
        </w:rPr>
        <w:t>عليه‌السلام</w:t>
      </w:r>
      <w:r w:rsidRPr="00F84773">
        <w:rPr>
          <w:rFonts w:hint="cs"/>
          <w:rtl/>
        </w:rPr>
        <w:t xml:space="preserve"> ـ مشهد ، ط1 ، 1418هـ .</w:t>
      </w:r>
    </w:p>
    <w:p w:rsidR="00772667" w:rsidRDefault="00772667" w:rsidP="00FF4C5D">
      <w:pPr>
        <w:pStyle w:val="libNormal"/>
        <w:rPr>
          <w:rtl/>
        </w:rPr>
      </w:pPr>
      <w:r>
        <w:rPr>
          <w:rtl/>
        </w:rPr>
        <w:br w:type="page"/>
      </w:r>
    </w:p>
    <w:p w:rsidR="00CC0BC3" w:rsidRPr="00AE3A5B" w:rsidRDefault="00CC0BC3" w:rsidP="00F84773">
      <w:pPr>
        <w:pStyle w:val="libNormal"/>
        <w:rPr>
          <w:rtl/>
        </w:rPr>
      </w:pPr>
      <w:r w:rsidRPr="00480ABA">
        <w:rPr>
          <w:rStyle w:val="libBold1Char"/>
          <w:rFonts w:hint="cs"/>
          <w:rtl/>
        </w:rPr>
        <w:lastRenderedPageBreak/>
        <w:t>317 ـ نهج البلاغة</w:t>
      </w:r>
      <w:r w:rsidRPr="00F84773">
        <w:rPr>
          <w:rFonts w:hint="cs"/>
          <w:rtl/>
        </w:rPr>
        <w:t xml:space="preserve"> ، خطب الإمام علي ، تحقيق : محمد عبده ، نشر دار المعرفة ـ بيروت .</w:t>
      </w:r>
    </w:p>
    <w:p w:rsidR="00CC0BC3" w:rsidRPr="00AE3A5B" w:rsidRDefault="00CC0BC3" w:rsidP="00F84773">
      <w:pPr>
        <w:pStyle w:val="libNormal"/>
        <w:rPr>
          <w:rtl/>
        </w:rPr>
      </w:pPr>
      <w:r w:rsidRPr="00480ABA">
        <w:rPr>
          <w:rStyle w:val="libBold1Char"/>
          <w:rFonts w:hint="cs"/>
          <w:rtl/>
        </w:rPr>
        <w:t>318 ـ نور الأبصار في مناقب آل بيت النبي المختار</w:t>
      </w:r>
      <w:r w:rsidRPr="00F84773">
        <w:rPr>
          <w:rFonts w:hint="cs"/>
          <w:rtl/>
        </w:rPr>
        <w:t xml:space="preserve"> ، مؤمن الشبلنجي ، نشر المكتبة العصرية ، ط1 ، 1426هـ .</w:t>
      </w:r>
    </w:p>
    <w:p w:rsidR="00CC0BC3" w:rsidRPr="00AE3A5B" w:rsidRDefault="00CC0BC3" w:rsidP="00F84773">
      <w:pPr>
        <w:pStyle w:val="libNormal"/>
        <w:rPr>
          <w:rtl/>
        </w:rPr>
      </w:pPr>
      <w:r w:rsidRPr="00480ABA">
        <w:rPr>
          <w:rStyle w:val="libBold1Char"/>
          <w:rFonts w:hint="cs"/>
          <w:rtl/>
        </w:rPr>
        <w:t>319 ـ نور العين في مشهد الحسين</w:t>
      </w:r>
      <w:r w:rsidRPr="00F84773">
        <w:rPr>
          <w:rFonts w:hint="cs"/>
          <w:rtl/>
        </w:rPr>
        <w:t xml:space="preserve"> ، أبو إسحاق الاسفرائيني ، نشر المنار تونس ، ط1 ، 1400هـ .</w:t>
      </w:r>
    </w:p>
    <w:p w:rsidR="00CC0BC3" w:rsidRPr="00AE3A5B" w:rsidRDefault="00CC0BC3" w:rsidP="00F84773">
      <w:pPr>
        <w:pStyle w:val="libNormal"/>
        <w:rPr>
          <w:rtl/>
        </w:rPr>
      </w:pPr>
      <w:r w:rsidRPr="00480ABA">
        <w:rPr>
          <w:rStyle w:val="libBold1Char"/>
          <w:rFonts w:hint="cs"/>
          <w:rtl/>
        </w:rPr>
        <w:t>320 ـ النور المشتعل</w:t>
      </w:r>
      <w:r w:rsidRPr="00F84773">
        <w:rPr>
          <w:rFonts w:hint="cs"/>
          <w:rtl/>
        </w:rPr>
        <w:t xml:space="preserve"> ، أبو نعيم الأصبهاني ، تحقيق : محمد باقر المحمودي ، نشر وزارة الإرشاد ـ إيران ، ط1 ، 1406ه .</w:t>
      </w:r>
    </w:p>
    <w:p w:rsidR="00CC0BC3" w:rsidRPr="00AE3A5B" w:rsidRDefault="00CC0BC3" w:rsidP="00F84773">
      <w:pPr>
        <w:pStyle w:val="libNormal"/>
        <w:rPr>
          <w:rtl/>
        </w:rPr>
      </w:pPr>
      <w:r w:rsidRPr="00480ABA">
        <w:rPr>
          <w:rStyle w:val="libBold1Char"/>
          <w:rFonts w:hint="cs"/>
          <w:rtl/>
        </w:rPr>
        <w:t>321 ـ نيل الأوطار</w:t>
      </w:r>
      <w:r w:rsidRPr="00F84773">
        <w:rPr>
          <w:rFonts w:hint="cs"/>
          <w:rtl/>
        </w:rPr>
        <w:t xml:space="preserve"> ، محمد بن علي الشوكاني ، دار الجيل ـ بيروت ، طبعة عام 1973م .</w:t>
      </w:r>
    </w:p>
    <w:p w:rsidR="00CC0BC3" w:rsidRPr="00AE3A5B" w:rsidRDefault="00CC0BC3" w:rsidP="00F84773">
      <w:pPr>
        <w:pStyle w:val="libNormal"/>
        <w:rPr>
          <w:rtl/>
        </w:rPr>
      </w:pPr>
      <w:r w:rsidRPr="00480ABA">
        <w:rPr>
          <w:rStyle w:val="libBold1Char"/>
          <w:rFonts w:hint="cs"/>
          <w:rtl/>
        </w:rPr>
        <w:t>322 ـ الهم والحزن</w:t>
      </w:r>
      <w:r w:rsidRPr="00F84773">
        <w:rPr>
          <w:rFonts w:hint="cs"/>
          <w:rtl/>
        </w:rPr>
        <w:t xml:space="preserve"> ، ابن أبي الدنيا ، تحقيق : ، مجدي فتحي السيد ، نشر دار الإسلام ، ط1 ، 1412هـ .</w:t>
      </w:r>
    </w:p>
    <w:p w:rsidR="00CC0BC3" w:rsidRPr="00AE3A5B" w:rsidRDefault="00CC0BC3" w:rsidP="00F84773">
      <w:pPr>
        <w:pStyle w:val="libNormal"/>
        <w:rPr>
          <w:rtl/>
        </w:rPr>
      </w:pPr>
      <w:r w:rsidRPr="00480ABA">
        <w:rPr>
          <w:rStyle w:val="libBold1Char"/>
          <w:rFonts w:hint="cs"/>
          <w:rtl/>
        </w:rPr>
        <w:t>323 ـ الوافي بالوفيات</w:t>
      </w:r>
      <w:r w:rsidRPr="00F84773">
        <w:rPr>
          <w:rFonts w:hint="cs"/>
          <w:rtl/>
        </w:rPr>
        <w:t xml:space="preserve"> ، صلاح الدين الصفوي ، ط2 ، 1411هـ .</w:t>
      </w:r>
    </w:p>
    <w:p w:rsidR="00CC0BC3" w:rsidRPr="00AE3A5B" w:rsidRDefault="00CC0BC3" w:rsidP="00F84773">
      <w:pPr>
        <w:pStyle w:val="libNormal"/>
        <w:rPr>
          <w:rtl/>
        </w:rPr>
      </w:pPr>
      <w:r w:rsidRPr="00480ABA">
        <w:rPr>
          <w:rStyle w:val="libBold1Char"/>
          <w:rFonts w:hint="cs"/>
          <w:rtl/>
        </w:rPr>
        <w:t>324 ـ وسائل الشيعة</w:t>
      </w:r>
      <w:r w:rsidRPr="00F84773">
        <w:rPr>
          <w:rFonts w:hint="cs"/>
          <w:rtl/>
        </w:rPr>
        <w:t xml:space="preserve"> ، الحر العاملي ، نشر مؤسس</w:t>
      </w:r>
      <w:r w:rsidR="00772667">
        <w:rPr>
          <w:rFonts w:hint="cs"/>
          <w:rtl/>
        </w:rPr>
        <w:t>ة آل البيت ـ قم ـ ، ط2 ، 1414هـ</w:t>
      </w:r>
      <w:r w:rsidRPr="00F84773">
        <w:rPr>
          <w:rFonts w:hint="cs"/>
          <w:rtl/>
        </w:rPr>
        <w:t>.</w:t>
      </w:r>
    </w:p>
    <w:p w:rsidR="00CC0BC3" w:rsidRPr="00AE3A5B" w:rsidRDefault="00CC0BC3" w:rsidP="00F84773">
      <w:pPr>
        <w:pStyle w:val="libNormal"/>
        <w:rPr>
          <w:rtl/>
        </w:rPr>
      </w:pPr>
      <w:r w:rsidRPr="00480ABA">
        <w:rPr>
          <w:rStyle w:val="libBold1Char"/>
          <w:rFonts w:hint="cs"/>
          <w:rtl/>
        </w:rPr>
        <w:t>325 ـ الوسائل</w:t>
      </w:r>
      <w:r w:rsidRPr="00F84773">
        <w:rPr>
          <w:rFonts w:hint="cs"/>
          <w:rtl/>
        </w:rPr>
        <w:t xml:space="preserve"> ، الحر العاملي ، تحقيق : عبد الرحيم الرباني ، نشر دار إحياء التراث العربي ـ بيروت .</w:t>
      </w:r>
    </w:p>
    <w:p w:rsidR="00CC0BC3" w:rsidRPr="00AE3A5B" w:rsidRDefault="00CC0BC3" w:rsidP="00F84773">
      <w:pPr>
        <w:pStyle w:val="libNormal"/>
        <w:rPr>
          <w:rtl/>
        </w:rPr>
      </w:pPr>
      <w:r w:rsidRPr="00480ABA">
        <w:rPr>
          <w:rStyle w:val="libBold1Char"/>
          <w:rFonts w:hint="cs"/>
          <w:rtl/>
        </w:rPr>
        <w:t>326 ـ وفاء الوفاء</w:t>
      </w:r>
      <w:r w:rsidRPr="00F84773">
        <w:rPr>
          <w:rFonts w:hint="cs"/>
          <w:rtl/>
        </w:rPr>
        <w:t xml:space="preserve"> ، إبراهيم الحسيني الشافعي السمهودي ، نشر دار الكتاب ـ بيروت .</w:t>
      </w:r>
    </w:p>
    <w:p w:rsidR="00CC0BC3" w:rsidRPr="00AE3A5B" w:rsidRDefault="00CC0BC3" w:rsidP="00F84773">
      <w:pPr>
        <w:pStyle w:val="libNormal"/>
        <w:rPr>
          <w:rtl/>
        </w:rPr>
      </w:pPr>
      <w:r w:rsidRPr="00480ABA">
        <w:rPr>
          <w:rStyle w:val="libBold1Char"/>
          <w:rFonts w:hint="cs"/>
          <w:rtl/>
        </w:rPr>
        <w:t>327 ـ وفيات الأعيان</w:t>
      </w:r>
      <w:r w:rsidRPr="00F84773">
        <w:rPr>
          <w:rFonts w:hint="cs"/>
          <w:rtl/>
        </w:rPr>
        <w:t xml:space="preserve"> ، أحمد بن محمد بن إبراهيم بن أبي بكر بن خلكان ، نشر دار الكتب العلمية ـ بيروت ، ط1 ، 1419هـ .</w:t>
      </w:r>
    </w:p>
    <w:p w:rsidR="00CC0BC3" w:rsidRPr="00AE3A5B" w:rsidRDefault="00CC0BC3" w:rsidP="00F84773">
      <w:pPr>
        <w:pStyle w:val="libNormal"/>
        <w:rPr>
          <w:rtl/>
        </w:rPr>
      </w:pPr>
      <w:r w:rsidRPr="00480ABA">
        <w:rPr>
          <w:rStyle w:val="libBold1Char"/>
          <w:rFonts w:hint="cs"/>
          <w:rtl/>
        </w:rPr>
        <w:t>328 ـ وقعة صفين</w:t>
      </w:r>
      <w:r w:rsidRPr="00F84773">
        <w:rPr>
          <w:rFonts w:hint="cs"/>
          <w:rtl/>
        </w:rPr>
        <w:t xml:space="preserve"> ، نصر بن مزاحم المنقري ، تحقيق : عبد السلام محمد هارون ، نشر المؤسسة العربية الحديثة ، ط2 ، 1382هـ .</w:t>
      </w:r>
    </w:p>
    <w:p w:rsidR="00F600A6" w:rsidRDefault="00CC0BC3" w:rsidP="00F84773">
      <w:pPr>
        <w:pStyle w:val="libNormal"/>
        <w:rPr>
          <w:rtl/>
        </w:rPr>
      </w:pPr>
      <w:r w:rsidRPr="00480ABA">
        <w:rPr>
          <w:rStyle w:val="libBold1Char"/>
          <w:rFonts w:hint="cs"/>
          <w:rtl/>
        </w:rPr>
        <w:t>329 ـ ينابيع المودة</w:t>
      </w:r>
      <w:r w:rsidRPr="00F84773">
        <w:rPr>
          <w:rFonts w:hint="cs"/>
          <w:rtl/>
        </w:rPr>
        <w:t xml:space="preserve"> ، سليمان القندوزي ، تحقيق : سيد علي جمال أشرف الحسيني ، نشر دار أسوة ، ط1 ، 1416هـ .</w:t>
      </w:r>
    </w:p>
    <w:p w:rsidR="00F600A6" w:rsidRDefault="00F600A6" w:rsidP="0080651F">
      <w:pPr>
        <w:pStyle w:val="libNormal"/>
        <w:rPr>
          <w:rtl/>
        </w:rPr>
      </w:pPr>
      <w:r>
        <w:rPr>
          <w:rtl/>
        </w:rPr>
        <w:br w:type="page"/>
      </w:r>
    </w:p>
    <w:sdt>
      <w:sdtPr>
        <w:rPr>
          <w:b w:val="0"/>
          <w:bCs w:val="0"/>
          <w:color w:val="000000"/>
          <w:rtl/>
        </w:rPr>
        <w:id w:val="9205719"/>
        <w:docPartObj>
          <w:docPartGallery w:val="Table of Contents"/>
          <w:docPartUnique/>
        </w:docPartObj>
      </w:sdtPr>
      <w:sdtContent>
        <w:p w:rsidR="0041389E" w:rsidRDefault="0041389E" w:rsidP="0041389E">
          <w:pPr>
            <w:pStyle w:val="Heading2Center"/>
            <w:rPr>
              <w:rtl/>
            </w:rPr>
          </w:pPr>
          <w:r>
            <w:rPr>
              <w:rFonts w:hint="cs"/>
              <w:rtl/>
            </w:rPr>
            <w:t>الفهرست</w:t>
          </w:r>
        </w:p>
        <w:p w:rsidR="0041389E" w:rsidRDefault="00AB066B" w:rsidP="00F32746">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41389E">
            <w:instrText xml:space="preserve"> TOC \o "1-3" \h \z \u </w:instrText>
          </w:r>
          <w:r>
            <w:fldChar w:fldCharType="separate"/>
          </w:r>
          <w:hyperlink w:anchor="_Toc385249839" w:history="1">
            <w:r w:rsidR="0041389E" w:rsidRPr="0077512C">
              <w:rPr>
                <w:rStyle w:val="Hyperlink"/>
                <w:rFonts w:hint="eastAsia"/>
                <w:noProof/>
                <w:rtl/>
              </w:rPr>
              <w:t>الفصل</w:t>
            </w:r>
            <w:r w:rsidR="0041389E" w:rsidRPr="0077512C">
              <w:rPr>
                <w:rStyle w:val="Hyperlink"/>
                <w:noProof/>
                <w:rtl/>
              </w:rPr>
              <w:t xml:space="preserve"> </w:t>
            </w:r>
            <w:r w:rsidR="0041389E" w:rsidRPr="0077512C">
              <w:rPr>
                <w:rStyle w:val="Hyperlink"/>
                <w:rFonts w:hint="eastAsia"/>
                <w:noProof/>
                <w:rtl/>
              </w:rPr>
              <w:t>الأوّل</w:t>
            </w:r>
            <w:r w:rsidR="0041389E" w:rsidRPr="0077512C">
              <w:rPr>
                <w:rStyle w:val="Hyperlink"/>
                <w:noProof/>
                <w:rtl/>
              </w:rPr>
              <w:t xml:space="preserve"> : </w:t>
            </w:r>
            <w:r w:rsidR="0041389E" w:rsidRPr="0077512C">
              <w:rPr>
                <w:rStyle w:val="Hyperlink"/>
                <w:rFonts w:hint="eastAsia"/>
                <w:noProof/>
                <w:rtl/>
              </w:rPr>
              <w:t>إبطال</w:t>
            </w:r>
            <w:r w:rsidR="0041389E" w:rsidRPr="0077512C">
              <w:rPr>
                <w:rStyle w:val="Hyperlink"/>
                <w:noProof/>
                <w:rtl/>
              </w:rPr>
              <w:t xml:space="preserve"> </w:t>
            </w:r>
            <w:r w:rsidR="0041389E" w:rsidRPr="0077512C">
              <w:rPr>
                <w:rStyle w:val="Hyperlink"/>
                <w:rFonts w:hint="eastAsia"/>
                <w:noProof/>
                <w:rtl/>
              </w:rPr>
              <w:t>دعوى</w:t>
            </w:r>
            <w:r w:rsidR="0041389E" w:rsidRPr="0077512C">
              <w:rPr>
                <w:rStyle w:val="Hyperlink"/>
                <w:noProof/>
                <w:rtl/>
              </w:rPr>
              <w:t xml:space="preserve"> </w:t>
            </w:r>
            <w:r w:rsidR="0041389E" w:rsidRPr="0077512C">
              <w:rPr>
                <w:rStyle w:val="Hyperlink"/>
                <w:rFonts w:hint="eastAsia"/>
                <w:noProof/>
                <w:rtl/>
              </w:rPr>
              <w:t>أنّ</w:t>
            </w:r>
            <w:r w:rsidR="0041389E" w:rsidRPr="0077512C">
              <w:rPr>
                <w:rStyle w:val="Hyperlink"/>
                <w:noProof/>
                <w:rtl/>
              </w:rPr>
              <w:t xml:space="preserve"> </w:t>
            </w:r>
            <w:r w:rsidR="0041389E" w:rsidRPr="0077512C">
              <w:rPr>
                <w:rStyle w:val="Hyperlink"/>
                <w:rFonts w:hint="eastAsia"/>
                <w:noProof/>
                <w:rtl/>
              </w:rPr>
              <w:t>المآتم</w:t>
            </w:r>
            <w:r w:rsidR="0041389E" w:rsidRPr="0077512C">
              <w:rPr>
                <w:rStyle w:val="Hyperlink"/>
                <w:noProof/>
                <w:rtl/>
              </w:rPr>
              <w:t xml:space="preserve"> </w:t>
            </w:r>
            <w:r w:rsidR="0041389E" w:rsidRPr="0077512C">
              <w:rPr>
                <w:rStyle w:val="Hyperlink"/>
                <w:rFonts w:hint="eastAsia"/>
                <w:noProof/>
                <w:rtl/>
              </w:rPr>
              <w:t>والشعائر</w:t>
            </w:r>
            <w:r w:rsidR="0041389E" w:rsidRPr="0077512C">
              <w:rPr>
                <w:rStyle w:val="Hyperlink"/>
                <w:noProof/>
                <w:rtl/>
              </w:rPr>
              <w:t xml:space="preserve"> </w:t>
            </w:r>
            <w:r w:rsidR="0041389E" w:rsidRPr="0077512C">
              <w:rPr>
                <w:rStyle w:val="Hyperlink"/>
                <w:rFonts w:hint="eastAsia"/>
                <w:noProof/>
                <w:rtl/>
              </w:rPr>
              <w:t>الحسينية</w:t>
            </w:r>
            <w:r w:rsidR="0041389E" w:rsidRPr="0077512C">
              <w:rPr>
                <w:rStyle w:val="Hyperlink"/>
                <w:noProof/>
                <w:rtl/>
              </w:rPr>
              <w:t xml:space="preserve"> </w:t>
            </w:r>
            <w:r w:rsidR="0041389E" w:rsidRPr="0077512C">
              <w:rPr>
                <w:rStyle w:val="Hyperlink"/>
                <w:rFonts w:hint="eastAsia"/>
                <w:noProof/>
                <w:rtl/>
              </w:rPr>
              <w:t>التي</w:t>
            </w:r>
            <w:r w:rsidR="0041389E" w:rsidRPr="0077512C">
              <w:rPr>
                <w:rStyle w:val="Hyperlink"/>
                <w:noProof/>
                <w:rtl/>
              </w:rPr>
              <w:t xml:space="preserve"> </w:t>
            </w:r>
            <w:r w:rsidR="0041389E" w:rsidRPr="0077512C">
              <w:rPr>
                <w:rStyle w:val="Hyperlink"/>
                <w:rFonts w:hint="eastAsia"/>
                <w:noProof/>
                <w:rtl/>
              </w:rPr>
              <w:t>تقام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Toc385249839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40" w:history="1">
            <w:r w:rsidR="0041389E" w:rsidRPr="0077512C">
              <w:rPr>
                <w:rStyle w:val="Hyperlink"/>
                <w:rFonts w:hint="eastAsia"/>
                <w:noProof/>
                <w:rtl/>
              </w:rPr>
              <w:t>الشعائر</w:t>
            </w:r>
            <w:r w:rsidR="0041389E" w:rsidRPr="0077512C">
              <w:rPr>
                <w:rStyle w:val="Hyperlink"/>
                <w:noProof/>
                <w:rtl/>
              </w:rPr>
              <w:t xml:space="preserve"> </w:t>
            </w:r>
            <w:r w:rsidR="0041389E" w:rsidRPr="0077512C">
              <w:rPr>
                <w:rStyle w:val="Hyperlink"/>
                <w:rFonts w:hint="eastAsia"/>
                <w:noProof/>
                <w:rtl/>
              </w:rPr>
              <w:t>الحسينية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Toc385249840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41" w:history="1">
            <w:r w:rsidR="0041389E" w:rsidRPr="0077512C">
              <w:rPr>
                <w:rStyle w:val="Hyperlink"/>
                <w:rFonts w:hint="eastAsia"/>
                <w:noProof/>
                <w:rtl/>
              </w:rPr>
              <w:t>الشبهة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Toc385249841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42" w:history="1">
            <w:r w:rsidR="0041389E" w:rsidRPr="0077512C">
              <w:rPr>
                <w:rStyle w:val="Hyperlink"/>
                <w:rFonts w:hint="eastAsia"/>
                <w:noProof/>
                <w:rtl/>
              </w:rPr>
              <w:t>الجواب</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Toc385249842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43" w:history="1">
            <w:r w:rsidR="0041389E" w:rsidRPr="0077512C">
              <w:rPr>
                <w:rStyle w:val="Hyperlink"/>
                <w:rFonts w:hint="eastAsia"/>
                <w:noProof/>
                <w:rtl/>
              </w:rPr>
              <w:t>تعريف</w:t>
            </w:r>
            <w:r w:rsidR="0041389E" w:rsidRPr="0077512C">
              <w:rPr>
                <w:rStyle w:val="Hyperlink"/>
                <w:noProof/>
                <w:rtl/>
              </w:rPr>
              <w:t xml:space="preserve"> </w:t>
            </w:r>
            <w:r w:rsidR="0041389E" w:rsidRPr="0077512C">
              <w:rPr>
                <w:rStyle w:val="Hyperlink"/>
                <w:rFonts w:hint="eastAsia"/>
                <w:noProof/>
                <w:rtl/>
              </w:rPr>
              <w:t>السنّة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Toc385249843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44" w:history="1">
            <w:r w:rsidR="0041389E" w:rsidRPr="0077512C">
              <w:rPr>
                <w:rStyle w:val="Hyperlink"/>
                <w:rFonts w:hint="eastAsia"/>
                <w:noProof/>
                <w:rtl/>
              </w:rPr>
              <w:t>السنّة</w:t>
            </w:r>
            <w:r w:rsidR="0041389E" w:rsidRPr="0077512C">
              <w:rPr>
                <w:rStyle w:val="Hyperlink"/>
                <w:noProof/>
                <w:rtl/>
              </w:rPr>
              <w:t xml:space="preserve"> </w:t>
            </w:r>
            <w:r w:rsidR="0041389E" w:rsidRPr="0077512C">
              <w:rPr>
                <w:rStyle w:val="Hyperlink"/>
                <w:rFonts w:hint="eastAsia"/>
                <w:noProof/>
                <w:rtl/>
              </w:rPr>
              <w:t>لغةً</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Toc385249844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45" w:history="1">
            <w:r w:rsidR="0041389E" w:rsidRPr="0077512C">
              <w:rPr>
                <w:rStyle w:val="Hyperlink"/>
                <w:rFonts w:hint="eastAsia"/>
                <w:noProof/>
                <w:rtl/>
              </w:rPr>
              <w:t>السنّة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الاصطلاح</w:t>
            </w:r>
            <w:r w:rsidR="0041389E" w:rsidRPr="0077512C">
              <w:rPr>
                <w:rStyle w:val="Hyperlink"/>
                <w:noProof/>
                <w:rtl/>
              </w:rPr>
              <w:t xml:space="preserve"> </w:t>
            </w:r>
            <w:r w:rsidR="0041389E" w:rsidRPr="0077512C">
              <w:rPr>
                <w:rStyle w:val="Hyperlink"/>
                <w:rFonts w:hint="eastAsia"/>
                <w:noProof/>
                <w:rtl/>
              </w:rPr>
              <w:t>الشرعي</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Toc385249845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46" w:history="1">
            <w:r w:rsidR="0041389E" w:rsidRPr="0077512C">
              <w:rPr>
                <w:rStyle w:val="Hyperlink"/>
                <w:rFonts w:hint="eastAsia"/>
                <w:noProof/>
                <w:rtl/>
              </w:rPr>
              <w:t>البدعة</w:t>
            </w:r>
            <w:r w:rsidR="0041389E" w:rsidRPr="0077512C">
              <w:rPr>
                <w:rStyle w:val="Hyperlink"/>
                <w:noProof/>
                <w:rtl/>
              </w:rPr>
              <w:t xml:space="preserve"> </w:t>
            </w:r>
            <w:r w:rsidR="0041389E" w:rsidRPr="0077512C">
              <w:rPr>
                <w:rStyle w:val="Hyperlink"/>
                <w:rFonts w:hint="eastAsia"/>
                <w:noProof/>
                <w:rtl/>
              </w:rPr>
              <w:t>لغةً</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Toc385249846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47" w:history="1">
            <w:r w:rsidR="0041389E" w:rsidRPr="0077512C">
              <w:rPr>
                <w:rStyle w:val="Hyperlink"/>
                <w:rFonts w:hint="eastAsia"/>
                <w:noProof/>
                <w:rtl/>
              </w:rPr>
              <w:t>البدعة</w:t>
            </w:r>
            <w:r w:rsidR="0041389E" w:rsidRPr="0077512C">
              <w:rPr>
                <w:rStyle w:val="Hyperlink"/>
                <w:noProof/>
                <w:rtl/>
              </w:rPr>
              <w:t xml:space="preserve"> </w:t>
            </w:r>
            <w:r w:rsidR="0041389E" w:rsidRPr="0077512C">
              <w:rPr>
                <w:rStyle w:val="Hyperlink"/>
                <w:rFonts w:hint="eastAsia"/>
                <w:noProof/>
                <w:rtl/>
              </w:rPr>
              <w:t>شرعاً</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Toc385249847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48" w:history="1">
            <w:r w:rsidR="0041389E" w:rsidRPr="0077512C">
              <w:rPr>
                <w:rStyle w:val="Hyperlink"/>
                <w:rFonts w:hint="eastAsia"/>
                <w:noProof/>
                <w:rtl/>
              </w:rPr>
              <w:t>الشعيرة</w:t>
            </w:r>
            <w:r w:rsidR="0041389E" w:rsidRPr="0077512C">
              <w:rPr>
                <w:rStyle w:val="Hyperlink"/>
                <w:noProof/>
                <w:rtl/>
              </w:rPr>
              <w:t xml:space="preserve"> </w:t>
            </w:r>
            <w:r w:rsidR="0041389E" w:rsidRPr="0077512C">
              <w:rPr>
                <w:rStyle w:val="Hyperlink"/>
                <w:rFonts w:hint="eastAsia"/>
                <w:noProof/>
                <w:rtl/>
              </w:rPr>
              <w:t>لغةً</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Toc385249848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49" w:history="1">
            <w:r w:rsidR="0041389E" w:rsidRPr="0077512C">
              <w:rPr>
                <w:rStyle w:val="Hyperlink"/>
                <w:rFonts w:hint="eastAsia"/>
                <w:noProof/>
                <w:rtl/>
              </w:rPr>
              <w:t>هل</w:t>
            </w:r>
            <w:r w:rsidR="0041389E" w:rsidRPr="0077512C">
              <w:rPr>
                <w:rStyle w:val="Hyperlink"/>
                <w:noProof/>
                <w:rtl/>
              </w:rPr>
              <w:t xml:space="preserve"> </w:t>
            </w:r>
            <w:r w:rsidR="0041389E" w:rsidRPr="0077512C">
              <w:rPr>
                <w:rStyle w:val="Hyperlink"/>
                <w:rFonts w:hint="eastAsia"/>
                <w:noProof/>
                <w:rtl/>
              </w:rPr>
              <w:t>للشعيرة</w:t>
            </w:r>
            <w:r w:rsidR="0041389E" w:rsidRPr="0077512C">
              <w:rPr>
                <w:rStyle w:val="Hyperlink"/>
                <w:noProof/>
                <w:rtl/>
              </w:rPr>
              <w:t xml:space="preserve"> </w:t>
            </w:r>
            <w:r w:rsidR="0041389E" w:rsidRPr="0077512C">
              <w:rPr>
                <w:rStyle w:val="Hyperlink"/>
                <w:rFonts w:hint="eastAsia"/>
                <w:noProof/>
                <w:rtl/>
              </w:rPr>
              <w:t>معنى</w:t>
            </w:r>
            <w:r w:rsidR="0041389E" w:rsidRPr="0077512C">
              <w:rPr>
                <w:rStyle w:val="Hyperlink"/>
                <w:noProof/>
                <w:rtl/>
              </w:rPr>
              <w:t xml:space="preserve"> </w:t>
            </w:r>
            <w:r w:rsidR="0041389E" w:rsidRPr="0077512C">
              <w:rPr>
                <w:rStyle w:val="Hyperlink"/>
                <w:rFonts w:hint="eastAsia"/>
                <w:noProof/>
                <w:rtl/>
              </w:rPr>
              <w:t>شرعي</w:t>
            </w:r>
            <w:r w:rsidR="0041389E" w:rsidRPr="0077512C">
              <w:rPr>
                <w:rStyle w:val="Hyperlink"/>
                <w:noProof/>
                <w:rtl/>
              </w:rPr>
              <w:t xml:space="preserve"> </w:t>
            </w:r>
            <w:r w:rsidR="0041389E" w:rsidRPr="0077512C">
              <w:rPr>
                <w:rStyle w:val="Hyperlink"/>
                <w:rFonts w:hint="eastAsia"/>
                <w:noProof/>
                <w:rtl/>
              </w:rPr>
              <w:t>؟</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Toc385249849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50" w:history="1">
            <w:r w:rsidR="0041389E" w:rsidRPr="0077512C">
              <w:rPr>
                <w:rStyle w:val="Hyperlink"/>
                <w:rFonts w:hint="eastAsia"/>
                <w:noProof/>
                <w:rtl/>
              </w:rPr>
              <w:t>هل</w:t>
            </w:r>
            <w:r w:rsidR="0041389E" w:rsidRPr="0077512C">
              <w:rPr>
                <w:rStyle w:val="Hyperlink"/>
                <w:noProof/>
                <w:rtl/>
              </w:rPr>
              <w:t xml:space="preserve"> </w:t>
            </w:r>
            <w:r w:rsidR="0041389E" w:rsidRPr="0077512C">
              <w:rPr>
                <w:rStyle w:val="Hyperlink"/>
                <w:rFonts w:hint="eastAsia"/>
                <w:noProof/>
                <w:rtl/>
              </w:rPr>
              <w:t>تصرّف</w:t>
            </w:r>
            <w:r w:rsidR="0041389E" w:rsidRPr="0077512C">
              <w:rPr>
                <w:rStyle w:val="Hyperlink"/>
                <w:noProof/>
                <w:rtl/>
              </w:rPr>
              <w:t xml:space="preserve"> </w:t>
            </w:r>
            <w:r w:rsidR="0041389E" w:rsidRPr="0077512C">
              <w:rPr>
                <w:rStyle w:val="Hyperlink"/>
                <w:rFonts w:hint="eastAsia"/>
                <w:noProof/>
                <w:rtl/>
              </w:rPr>
              <w:t>الشارع</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كيفية</w:t>
            </w:r>
            <w:r w:rsidR="0041389E" w:rsidRPr="0077512C">
              <w:rPr>
                <w:rStyle w:val="Hyperlink"/>
                <w:noProof/>
                <w:rtl/>
              </w:rPr>
              <w:t xml:space="preserve"> </w:t>
            </w:r>
            <w:r w:rsidR="0041389E" w:rsidRPr="0077512C">
              <w:rPr>
                <w:rStyle w:val="Hyperlink"/>
                <w:rFonts w:hint="eastAsia"/>
                <w:noProof/>
                <w:rtl/>
              </w:rPr>
              <w:t>تطبيق</w:t>
            </w:r>
            <w:r w:rsidR="0041389E" w:rsidRPr="0077512C">
              <w:rPr>
                <w:rStyle w:val="Hyperlink"/>
                <w:noProof/>
                <w:rtl/>
              </w:rPr>
              <w:t xml:space="preserve"> </w:t>
            </w:r>
            <w:r w:rsidR="0041389E" w:rsidRPr="0077512C">
              <w:rPr>
                <w:rStyle w:val="Hyperlink"/>
                <w:rFonts w:hint="eastAsia"/>
                <w:noProof/>
                <w:rtl/>
              </w:rPr>
              <w:t>الشعائر</w:t>
            </w:r>
            <w:r w:rsidR="0041389E" w:rsidRPr="0077512C">
              <w:rPr>
                <w:rStyle w:val="Hyperlink"/>
                <w:noProof/>
                <w:rtl/>
              </w:rPr>
              <w:t xml:space="preserve"> </w:t>
            </w:r>
            <w:r w:rsidR="0041389E" w:rsidRPr="0077512C">
              <w:rPr>
                <w:rStyle w:val="Hyperlink"/>
                <w:rFonts w:hint="eastAsia"/>
                <w:noProof/>
                <w:rtl/>
              </w:rPr>
              <w:t>؟</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Toc385249850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51" w:history="1">
            <w:r w:rsidR="0041389E" w:rsidRPr="0077512C">
              <w:rPr>
                <w:rStyle w:val="Hyperlink"/>
                <w:rFonts w:hint="eastAsia"/>
                <w:noProof/>
                <w:rtl/>
              </w:rPr>
              <w:t>إيكال</w:t>
            </w:r>
            <w:r w:rsidR="0041389E" w:rsidRPr="0077512C">
              <w:rPr>
                <w:rStyle w:val="Hyperlink"/>
                <w:noProof/>
                <w:rtl/>
              </w:rPr>
              <w:t xml:space="preserve"> </w:t>
            </w:r>
            <w:r w:rsidR="0041389E" w:rsidRPr="0077512C">
              <w:rPr>
                <w:rStyle w:val="Hyperlink"/>
                <w:rFonts w:hint="eastAsia"/>
                <w:noProof/>
                <w:rtl/>
              </w:rPr>
              <w:t>الشعائر</w:t>
            </w:r>
            <w:r w:rsidR="0041389E" w:rsidRPr="0077512C">
              <w:rPr>
                <w:rStyle w:val="Hyperlink"/>
                <w:noProof/>
                <w:rtl/>
              </w:rPr>
              <w:t xml:space="preserve"> </w:t>
            </w:r>
            <w:r w:rsidR="0041389E" w:rsidRPr="0077512C">
              <w:rPr>
                <w:rStyle w:val="Hyperlink"/>
                <w:rFonts w:hint="eastAsia"/>
                <w:noProof/>
                <w:rtl/>
              </w:rPr>
              <w:t>إلى</w:t>
            </w:r>
            <w:r w:rsidR="0041389E" w:rsidRPr="0077512C">
              <w:rPr>
                <w:rStyle w:val="Hyperlink"/>
                <w:noProof/>
                <w:rtl/>
              </w:rPr>
              <w:t xml:space="preserve"> </w:t>
            </w:r>
            <w:r w:rsidR="0041389E" w:rsidRPr="0077512C">
              <w:rPr>
                <w:rStyle w:val="Hyperlink"/>
                <w:rFonts w:hint="eastAsia"/>
                <w:noProof/>
                <w:rtl/>
              </w:rPr>
              <w:t>العرف</w:t>
            </w:r>
            <w:r w:rsidR="0041389E" w:rsidRPr="0077512C">
              <w:rPr>
                <w:rStyle w:val="Hyperlink"/>
                <w:noProof/>
                <w:rtl/>
              </w:rPr>
              <w:t xml:space="preserve"> </w:t>
            </w:r>
            <w:r w:rsidR="0041389E" w:rsidRPr="0077512C">
              <w:rPr>
                <w:rStyle w:val="Hyperlink"/>
                <w:rFonts w:hint="eastAsia"/>
                <w:noProof/>
                <w:rtl/>
              </w:rPr>
              <w:t>هل</w:t>
            </w:r>
            <w:r w:rsidR="0041389E" w:rsidRPr="0077512C">
              <w:rPr>
                <w:rStyle w:val="Hyperlink"/>
                <w:noProof/>
                <w:rtl/>
              </w:rPr>
              <w:t xml:space="preserve"> </w:t>
            </w:r>
            <w:r w:rsidR="0041389E" w:rsidRPr="0077512C">
              <w:rPr>
                <w:rStyle w:val="Hyperlink"/>
                <w:rFonts w:hint="eastAsia"/>
                <w:noProof/>
                <w:rtl/>
              </w:rPr>
              <w:t>يستلزم</w:t>
            </w:r>
            <w:r w:rsidR="0041389E" w:rsidRPr="0077512C">
              <w:rPr>
                <w:rStyle w:val="Hyperlink"/>
                <w:noProof/>
                <w:rtl/>
              </w:rPr>
              <w:t xml:space="preserve"> </w:t>
            </w:r>
            <w:r w:rsidR="0041389E" w:rsidRPr="0077512C">
              <w:rPr>
                <w:rStyle w:val="Hyperlink"/>
                <w:rFonts w:hint="eastAsia"/>
                <w:noProof/>
                <w:rtl/>
              </w:rPr>
              <w:t>البدعة</w:t>
            </w:r>
            <w:r w:rsidR="0041389E" w:rsidRPr="0077512C">
              <w:rPr>
                <w:rStyle w:val="Hyperlink"/>
                <w:noProof/>
                <w:rtl/>
              </w:rPr>
              <w:t xml:space="preserve"> </w:t>
            </w:r>
            <w:r w:rsidR="0041389E" w:rsidRPr="0077512C">
              <w:rPr>
                <w:rStyle w:val="Hyperlink"/>
                <w:rFonts w:hint="eastAsia"/>
                <w:noProof/>
                <w:rtl/>
              </w:rPr>
              <w:t>؟</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Toc385249851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52" w:history="1">
            <w:r w:rsidR="0041389E" w:rsidRPr="0077512C">
              <w:rPr>
                <w:rStyle w:val="Hyperlink"/>
                <w:rFonts w:hint="eastAsia"/>
                <w:noProof/>
                <w:rtl/>
              </w:rPr>
              <w:t>أدلّة</w:t>
            </w:r>
            <w:r w:rsidR="0041389E" w:rsidRPr="0077512C">
              <w:rPr>
                <w:rStyle w:val="Hyperlink"/>
                <w:noProof/>
                <w:rtl/>
              </w:rPr>
              <w:t xml:space="preserve"> </w:t>
            </w:r>
            <w:r w:rsidR="0041389E" w:rsidRPr="0077512C">
              <w:rPr>
                <w:rStyle w:val="Hyperlink"/>
                <w:rFonts w:hint="eastAsia"/>
                <w:noProof/>
                <w:rtl/>
              </w:rPr>
              <w:t>إقامة</w:t>
            </w:r>
            <w:r w:rsidR="0041389E" w:rsidRPr="0077512C">
              <w:rPr>
                <w:rStyle w:val="Hyperlink"/>
                <w:noProof/>
                <w:rtl/>
              </w:rPr>
              <w:t xml:space="preserve"> </w:t>
            </w:r>
            <w:r w:rsidR="0041389E" w:rsidRPr="0077512C">
              <w:rPr>
                <w:rStyle w:val="Hyperlink"/>
                <w:rFonts w:hint="eastAsia"/>
                <w:noProof/>
                <w:rtl/>
              </w:rPr>
              <w:t>المآتم</w:t>
            </w:r>
            <w:r w:rsidR="0041389E" w:rsidRPr="0077512C">
              <w:rPr>
                <w:rStyle w:val="Hyperlink"/>
                <w:noProof/>
                <w:rtl/>
              </w:rPr>
              <w:t xml:space="preserve"> </w:t>
            </w:r>
            <w:r w:rsidR="0041389E" w:rsidRPr="0077512C">
              <w:rPr>
                <w:rStyle w:val="Hyperlink"/>
                <w:rFonts w:hint="eastAsia"/>
                <w:noProof/>
                <w:rtl/>
              </w:rPr>
              <w:t>والحزن</w:t>
            </w:r>
            <w:r w:rsidR="0041389E" w:rsidRPr="0077512C">
              <w:rPr>
                <w:rStyle w:val="Hyperlink"/>
                <w:noProof/>
                <w:rtl/>
              </w:rPr>
              <w:t xml:space="preserve"> </w:t>
            </w:r>
            <w:r w:rsidR="0041389E" w:rsidRPr="0077512C">
              <w:rPr>
                <w:rStyle w:val="Hyperlink"/>
                <w:rFonts w:hint="eastAsia"/>
                <w:noProof/>
                <w:rtl/>
              </w:rPr>
              <w:t>والبكاء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Toc385249852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53" w:history="1">
            <w:r w:rsidR="0041389E" w:rsidRPr="0077512C">
              <w:rPr>
                <w:rStyle w:val="Hyperlink"/>
                <w:rFonts w:hint="eastAsia"/>
                <w:noProof/>
                <w:rtl/>
              </w:rPr>
              <w:t>النوع</w:t>
            </w:r>
            <w:r w:rsidR="0041389E" w:rsidRPr="0077512C">
              <w:rPr>
                <w:rStyle w:val="Hyperlink"/>
                <w:noProof/>
                <w:rtl/>
              </w:rPr>
              <w:t xml:space="preserve"> </w:t>
            </w:r>
            <w:r w:rsidR="0041389E" w:rsidRPr="0077512C">
              <w:rPr>
                <w:rStyle w:val="Hyperlink"/>
                <w:rFonts w:hint="eastAsia"/>
                <w:noProof/>
                <w:rtl/>
              </w:rPr>
              <w:t>الأوّل</w:t>
            </w:r>
            <w:r w:rsidR="0041389E" w:rsidRPr="0077512C">
              <w:rPr>
                <w:rStyle w:val="Hyperlink"/>
                <w:noProof/>
                <w:rtl/>
              </w:rPr>
              <w:t xml:space="preserve"> : </w:t>
            </w:r>
            <w:r w:rsidR="0041389E" w:rsidRPr="0077512C">
              <w:rPr>
                <w:rStyle w:val="Hyperlink"/>
                <w:rFonts w:hint="eastAsia"/>
                <w:noProof/>
                <w:rtl/>
              </w:rPr>
              <w:t>الأدلة</w:t>
            </w:r>
            <w:r w:rsidR="0041389E" w:rsidRPr="0077512C">
              <w:rPr>
                <w:rStyle w:val="Hyperlink"/>
                <w:noProof/>
                <w:rtl/>
              </w:rPr>
              <w:t xml:space="preserve"> </w:t>
            </w:r>
            <w:r w:rsidR="0041389E" w:rsidRPr="0077512C">
              <w:rPr>
                <w:rStyle w:val="Hyperlink"/>
                <w:rFonts w:hint="eastAsia"/>
                <w:noProof/>
                <w:rtl/>
              </w:rPr>
              <w:t>العامة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Toc385249853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54" w:history="1">
            <w:r w:rsidR="0041389E" w:rsidRPr="0077512C">
              <w:rPr>
                <w:rStyle w:val="Hyperlink"/>
                <w:rFonts w:hint="eastAsia"/>
                <w:noProof/>
                <w:rtl/>
              </w:rPr>
              <w:t>النوع</w:t>
            </w:r>
            <w:r w:rsidR="0041389E" w:rsidRPr="0077512C">
              <w:rPr>
                <w:rStyle w:val="Hyperlink"/>
                <w:noProof/>
                <w:rtl/>
              </w:rPr>
              <w:t xml:space="preserve"> </w:t>
            </w:r>
            <w:r w:rsidR="0041389E" w:rsidRPr="0077512C">
              <w:rPr>
                <w:rStyle w:val="Hyperlink"/>
                <w:rFonts w:hint="eastAsia"/>
                <w:noProof/>
                <w:rtl/>
              </w:rPr>
              <w:t>الثاني</w:t>
            </w:r>
            <w:r w:rsidR="0041389E" w:rsidRPr="0077512C">
              <w:rPr>
                <w:rStyle w:val="Hyperlink"/>
                <w:noProof/>
                <w:rtl/>
              </w:rPr>
              <w:t xml:space="preserve"> : </w:t>
            </w:r>
            <w:r w:rsidR="0041389E" w:rsidRPr="0077512C">
              <w:rPr>
                <w:rStyle w:val="Hyperlink"/>
                <w:rFonts w:hint="eastAsia"/>
                <w:noProof/>
                <w:rtl/>
              </w:rPr>
              <w:t>الأدلة</w:t>
            </w:r>
            <w:r w:rsidR="0041389E" w:rsidRPr="0077512C">
              <w:rPr>
                <w:rStyle w:val="Hyperlink"/>
                <w:noProof/>
                <w:rtl/>
              </w:rPr>
              <w:t xml:space="preserve"> </w:t>
            </w:r>
            <w:r w:rsidR="0041389E" w:rsidRPr="0077512C">
              <w:rPr>
                <w:rStyle w:val="Hyperlink"/>
                <w:rFonts w:hint="eastAsia"/>
                <w:noProof/>
                <w:rtl/>
              </w:rPr>
              <w:t>الخاصة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Toc385249854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55" w:history="1">
            <w:r w:rsidR="0041389E" w:rsidRPr="0077512C">
              <w:rPr>
                <w:rStyle w:val="Hyperlink"/>
                <w:rFonts w:hint="eastAsia"/>
                <w:noProof/>
                <w:rtl/>
              </w:rPr>
              <w:t>الدليل</w:t>
            </w:r>
            <w:r w:rsidR="0041389E" w:rsidRPr="0077512C">
              <w:rPr>
                <w:rStyle w:val="Hyperlink"/>
                <w:noProof/>
                <w:rtl/>
              </w:rPr>
              <w:t xml:space="preserve"> </w:t>
            </w:r>
            <w:r w:rsidR="0041389E" w:rsidRPr="0077512C">
              <w:rPr>
                <w:rStyle w:val="Hyperlink"/>
                <w:rFonts w:hint="eastAsia"/>
                <w:noProof/>
                <w:rtl/>
              </w:rPr>
              <w:t>الأوّل</w:t>
            </w:r>
            <w:r w:rsidR="0041389E" w:rsidRPr="0077512C">
              <w:rPr>
                <w:rStyle w:val="Hyperlink"/>
                <w:noProof/>
                <w:rtl/>
              </w:rPr>
              <w:t xml:space="preserve"> : </w:t>
            </w:r>
            <w:r w:rsidR="0041389E" w:rsidRPr="0077512C">
              <w:rPr>
                <w:rStyle w:val="Hyperlink"/>
                <w:rFonts w:hint="eastAsia"/>
                <w:noProof/>
                <w:rtl/>
              </w:rPr>
              <w:t>الحزن</w:t>
            </w:r>
            <w:r w:rsidR="0041389E" w:rsidRPr="0077512C">
              <w:rPr>
                <w:rStyle w:val="Hyperlink"/>
                <w:noProof/>
                <w:rtl/>
              </w:rPr>
              <w:t xml:space="preserve"> </w:t>
            </w:r>
            <w:r w:rsidR="0041389E" w:rsidRPr="0077512C">
              <w:rPr>
                <w:rStyle w:val="Hyperlink"/>
                <w:rFonts w:hint="eastAsia"/>
                <w:noProof/>
                <w:rtl/>
              </w:rPr>
              <w:t>والبكاء</w:t>
            </w:r>
            <w:r w:rsidR="0041389E" w:rsidRPr="0077512C">
              <w:rPr>
                <w:rStyle w:val="Hyperlink"/>
                <w:noProof/>
                <w:rtl/>
              </w:rPr>
              <w:t xml:space="preserve"> </w:t>
            </w:r>
            <w:r w:rsidR="0041389E" w:rsidRPr="0077512C">
              <w:rPr>
                <w:rStyle w:val="Hyperlink"/>
                <w:rFonts w:hint="eastAsia"/>
                <w:noProof/>
                <w:rtl/>
              </w:rPr>
              <w:t>سنّة</w:t>
            </w:r>
            <w:r w:rsidR="0041389E" w:rsidRPr="0077512C">
              <w:rPr>
                <w:rStyle w:val="Hyperlink"/>
                <w:noProof/>
                <w:rtl/>
              </w:rPr>
              <w:t xml:space="preserve"> </w:t>
            </w:r>
            <w:r w:rsidR="0041389E" w:rsidRPr="0077512C">
              <w:rPr>
                <w:rStyle w:val="Hyperlink"/>
                <w:rFonts w:hint="eastAsia"/>
                <w:noProof/>
                <w:rtl/>
              </w:rPr>
              <w:t>تكوينية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Toc385249855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56" w:history="1">
            <w:r w:rsidR="0041389E" w:rsidRPr="0077512C">
              <w:rPr>
                <w:rStyle w:val="Hyperlink"/>
                <w:rFonts w:hint="eastAsia"/>
                <w:noProof/>
                <w:rtl/>
              </w:rPr>
              <w:t>بكاء</w:t>
            </w:r>
            <w:r w:rsidR="0041389E" w:rsidRPr="0077512C">
              <w:rPr>
                <w:rStyle w:val="Hyperlink"/>
                <w:noProof/>
                <w:rtl/>
              </w:rPr>
              <w:t xml:space="preserve"> </w:t>
            </w:r>
            <w:r w:rsidR="0041389E" w:rsidRPr="0077512C">
              <w:rPr>
                <w:rStyle w:val="Hyperlink"/>
                <w:rFonts w:hint="eastAsia"/>
                <w:noProof/>
                <w:rtl/>
              </w:rPr>
              <w:t>السماء</w:t>
            </w:r>
            <w:r w:rsidR="0041389E" w:rsidRPr="0077512C">
              <w:rPr>
                <w:rStyle w:val="Hyperlink"/>
                <w:noProof/>
                <w:rtl/>
              </w:rPr>
              <w:t xml:space="preserve"> </w:t>
            </w:r>
            <w:r w:rsidR="0041389E" w:rsidRPr="0077512C">
              <w:rPr>
                <w:rStyle w:val="Hyperlink"/>
                <w:rFonts w:hint="eastAsia"/>
                <w:noProof/>
                <w:rtl/>
              </w:rPr>
              <w:t>دماً</w:t>
            </w:r>
            <w:r w:rsidR="0041389E" w:rsidRPr="0077512C">
              <w:rPr>
                <w:rStyle w:val="Hyperlink"/>
                <w:noProof/>
                <w:rtl/>
              </w:rPr>
              <w:t xml:space="preserve"> </w:t>
            </w:r>
            <w:r w:rsidR="0041389E" w:rsidRPr="0077512C">
              <w:rPr>
                <w:rStyle w:val="Hyperlink"/>
                <w:rFonts w:hint="eastAsia"/>
                <w:noProof/>
                <w:rtl/>
              </w:rPr>
              <w:t>حزنا</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الحسين</w:t>
            </w:r>
            <w:r w:rsidR="0041389E" w:rsidRPr="0077512C">
              <w:rPr>
                <w:rStyle w:val="Hyperlink"/>
                <w:noProof/>
                <w:rtl/>
              </w:rPr>
              <w:t xml:space="preserve"> </w:t>
            </w:r>
            <w:r w:rsidR="0041389E" w:rsidRPr="0077512C">
              <w:rPr>
                <w:rStyle w:val="Hyperlink"/>
                <w:rFonts w:eastAsiaTheme="minorHAnsi" w:cs="Rafed Alaem" w:hint="eastAsia"/>
                <w:noProof/>
                <w:rtl/>
              </w:rPr>
              <w:t>عليه‌السلام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Toc385249856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57" w:history="1">
            <w:r w:rsidR="0041389E" w:rsidRPr="0077512C">
              <w:rPr>
                <w:rStyle w:val="Hyperlink"/>
                <w:rFonts w:hint="eastAsia"/>
                <w:noProof/>
                <w:rtl/>
              </w:rPr>
              <w:t>بكاء</w:t>
            </w:r>
            <w:r w:rsidR="0041389E" w:rsidRPr="0077512C">
              <w:rPr>
                <w:rStyle w:val="Hyperlink"/>
                <w:noProof/>
                <w:rtl/>
              </w:rPr>
              <w:t xml:space="preserve"> </w:t>
            </w:r>
            <w:r w:rsidR="0041389E" w:rsidRPr="0077512C">
              <w:rPr>
                <w:rStyle w:val="Hyperlink"/>
                <w:rFonts w:hint="eastAsia"/>
                <w:noProof/>
                <w:rtl/>
              </w:rPr>
              <w:t>الأرض</w:t>
            </w:r>
            <w:r w:rsidR="0041389E" w:rsidRPr="0077512C">
              <w:rPr>
                <w:rStyle w:val="Hyperlink"/>
                <w:noProof/>
                <w:rtl/>
              </w:rPr>
              <w:t xml:space="preserve"> </w:t>
            </w:r>
            <w:r w:rsidR="0041389E" w:rsidRPr="0077512C">
              <w:rPr>
                <w:rStyle w:val="Hyperlink"/>
                <w:rFonts w:hint="eastAsia"/>
                <w:noProof/>
                <w:rtl/>
              </w:rPr>
              <w:t>دماً</w:t>
            </w:r>
            <w:r w:rsidR="0041389E" w:rsidRPr="0077512C">
              <w:rPr>
                <w:rStyle w:val="Hyperlink"/>
                <w:noProof/>
                <w:rtl/>
              </w:rPr>
              <w:t xml:space="preserve"> </w:t>
            </w:r>
            <w:r w:rsidR="0041389E" w:rsidRPr="0077512C">
              <w:rPr>
                <w:rStyle w:val="Hyperlink"/>
                <w:rFonts w:hint="eastAsia"/>
                <w:noProof/>
                <w:rtl/>
              </w:rPr>
              <w:t>عبيطاً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Toc385249857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58" w:history="1">
            <w:r w:rsidR="0041389E" w:rsidRPr="0077512C">
              <w:rPr>
                <w:rStyle w:val="Hyperlink"/>
                <w:rFonts w:hint="eastAsia"/>
                <w:noProof/>
                <w:rtl/>
              </w:rPr>
              <w:t>كسوف</w:t>
            </w:r>
            <w:r w:rsidR="0041389E" w:rsidRPr="0077512C">
              <w:rPr>
                <w:rStyle w:val="Hyperlink"/>
                <w:noProof/>
                <w:rtl/>
              </w:rPr>
              <w:t xml:space="preserve"> </w:t>
            </w:r>
            <w:r w:rsidR="0041389E" w:rsidRPr="0077512C">
              <w:rPr>
                <w:rStyle w:val="Hyperlink"/>
                <w:rFonts w:hint="eastAsia"/>
                <w:noProof/>
                <w:rtl/>
              </w:rPr>
              <w:t>الشمس</w:t>
            </w:r>
            <w:r w:rsidR="0041389E" w:rsidRPr="0077512C">
              <w:rPr>
                <w:rStyle w:val="Hyperlink"/>
                <w:noProof/>
                <w:rtl/>
              </w:rPr>
              <w:t xml:space="preserve"> </w:t>
            </w:r>
            <w:r w:rsidR="0041389E" w:rsidRPr="0077512C">
              <w:rPr>
                <w:rStyle w:val="Hyperlink"/>
                <w:rFonts w:hint="eastAsia"/>
                <w:noProof/>
                <w:rtl/>
              </w:rPr>
              <w:t>واضطراب</w:t>
            </w:r>
            <w:r w:rsidR="0041389E" w:rsidRPr="0077512C">
              <w:rPr>
                <w:rStyle w:val="Hyperlink"/>
                <w:noProof/>
                <w:rtl/>
              </w:rPr>
              <w:t xml:space="preserve"> </w:t>
            </w:r>
            <w:r w:rsidR="0041389E" w:rsidRPr="0077512C">
              <w:rPr>
                <w:rStyle w:val="Hyperlink"/>
                <w:rFonts w:hint="eastAsia"/>
                <w:noProof/>
                <w:rtl/>
              </w:rPr>
              <w:t>الكواكب</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Toc385249858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59" w:history="1">
            <w:r w:rsidR="0041389E" w:rsidRPr="0077512C">
              <w:rPr>
                <w:rStyle w:val="Hyperlink"/>
                <w:rFonts w:hint="eastAsia"/>
                <w:noProof/>
                <w:rtl/>
              </w:rPr>
              <w:t>جزور</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Toc385249859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60" w:history="1">
            <w:r w:rsidR="0041389E" w:rsidRPr="0077512C">
              <w:rPr>
                <w:rStyle w:val="Hyperlink"/>
                <w:rFonts w:hint="eastAsia"/>
                <w:noProof/>
                <w:rtl/>
              </w:rPr>
              <w:t>ورس</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Toc385249860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26</w:t>
            </w:r>
            <w:r>
              <w:rPr>
                <w:rStyle w:val="Hyperlink"/>
                <w:noProof/>
                <w:rtl/>
              </w:rPr>
              <w:fldChar w:fldCharType="end"/>
            </w:r>
          </w:hyperlink>
        </w:p>
        <w:p w:rsidR="00382714"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61" w:history="1">
            <w:r w:rsidR="0041389E" w:rsidRPr="0077512C">
              <w:rPr>
                <w:rStyle w:val="Hyperlink"/>
                <w:rFonts w:hint="eastAsia"/>
                <w:noProof/>
                <w:rtl/>
              </w:rPr>
              <w:t>الحيطان</w:t>
            </w:r>
            <w:r w:rsidR="0041389E" w:rsidRPr="0077512C">
              <w:rPr>
                <w:rStyle w:val="Hyperlink"/>
                <w:noProof/>
                <w:rtl/>
              </w:rPr>
              <w:t xml:space="preserve"> </w:t>
            </w:r>
            <w:r w:rsidR="0041389E" w:rsidRPr="0077512C">
              <w:rPr>
                <w:rStyle w:val="Hyperlink"/>
                <w:rFonts w:hint="eastAsia"/>
                <w:noProof/>
                <w:rtl/>
              </w:rPr>
              <w:t>تسيل</w:t>
            </w:r>
            <w:r w:rsidR="0041389E" w:rsidRPr="0077512C">
              <w:rPr>
                <w:rStyle w:val="Hyperlink"/>
                <w:noProof/>
                <w:rtl/>
              </w:rPr>
              <w:t xml:space="preserve"> </w:t>
            </w:r>
            <w:r w:rsidR="0041389E" w:rsidRPr="0077512C">
              <w:rPr>
                <w:rStyle w:val="Hyperlink"/>
                <w:rFonts w:hint="eastAsia"/>
                <w:noProof/>
                <w:rtl/>
              </w:rPr>
              <w:t>دماً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Toc385249861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27</w:t>
            </w:r>
            <w:r>
              <w:rPr>
                <w:rStyle w:val="Hyperlink"/>
                <w:noProof/>
                <w:rtl/>
              </w:rPr>
              <w:fldChar w:fldCharType="end"/>
            </w:r>
          </w:hyperlink>
        </w:p>
        <w:p w:rsidR="00382714" w:rsidRDefault="00382714" w:rsidP="00382714">
          <w:pPr>
            <w:pStyle w:val="libNormal"/>
            <w:rPr>
              <w:rFonts w:eastAsiaTheme="minorEastAsia"/>
              <w:noProof/>
              <w:rtl/>
              <w:lang w:bidi="fa-IR"/>
            </w:rPr>
          </w:pPr>
          <w:r>
            <w:rPr>
              <w:rFonts w:eastAsiaTheme="minorEastAsia"/>
              <w:noProof/>
              <w:rtl/>
              <w:lang w:bidi="fa-IR"/>
            </w:rPr>
            <w:br w:type="page"/>
          </w:r>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62" w:history="1">
            <w:r w:rsidR="0041389E" w:rsidRPr="0077512C">
              <w:rPr>
                <w:rStyle w:val="Hyperlink"/>
                <w:rFonts w:hint="eastAsia"/>
                <w:noProof/>
                <w:rtl/>
              </w:rPr>
              <w:t>قلم</w:t>
            </w:r>
            <w:r w:rsidR="0041389E" w:rsidRPr="0077512C">
              <w:rPr>
                <w:rStyle w:val="Hyperlink"/>
                <w:noProof/>
                <w:rtl/>
              </w:rPr>
              <w:t xml:space="preserve"> </w:t>
            </w:r>
            <w:r w:rsidR="0041389E" w:rsidRPr="0077512C">
              <w:rPr>
                <w:rStyle w:val="Hyperlink"/>
                <w:rFonts w:hint="eastAsia"/>
                <w:noProof/>
                <w:rtl/>
              </w:rPr>
              <w:t>يكتب</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دم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Toc385249862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63" w:history="1">
            <w:r w:rsidR="0041389E" w:rsidRPr="0077512C">
              <w:rPr>
                <w:rStyle w:val="Hyperlink"/>
                <w:rFonts w:hint="eastAsia"/>
                <w:noProof/>
                <w:rtl/>
              </w:rPr>
              <w:t>اضطرام</w:t>
            </w:r>
            <w:r w:rsidR="0041389E" w:rsidRPr="0077512C">
              <w:rPr>
                <w:rStyle w:val="Hyperlink"/>
                <w:noProof/>
                <w:rtl/>
              </w:rPr>
              <w:t xml:space="preserve"> </w:t>
            </w:r>
            <w:r w:rsidR="0041389E" w:rsidRPr="0077512C">
              <w:rPr>
                <w:rStyle w:val="Hyperlink"/>
                <w:rFonts w:hint="eastAsia"/>
                <w:noProof/>
                <w:rtl/>
              </w:rPr>
              <w:t>القصر</w:t>
            </w:r>
            <w:r w:rsidR="0041389E" w:rsidRPr="0077512C">
              <w:rPr>
                <w:rStyle w:val="Hyperlink"/>
                <w:noProof/>
                <w:rtl/>
              </w:rPr>
              <w:t xml:space="preserve"> </w:t>
            </w:r>
            <w:r w:rsidR="0041389E" w:rsidRPr="0077512C">
              <w:rPr>
                <w:rStyle w:val="Hyperlink"/>
                <w:rFonts w:hint="eastAsia"/>
                <w:noProof/>
                <w:rtl/>
              </w:rPr>
              <w:t>ناراً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Toc385249863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64" w:history="1">
            <w:r w:rsidR="0041389E" w:rsidRPr="0077512C">
              <w:rPr>
                <w:rStyle w:val="Hyperlink"/>
                <w:rFonts w:hint="eastAsia"/>
                <w:noProof/>
                <w:rtl/>
              </w:rPr>
              <w:t>نوح</w:t>
            </w:r>
            <w:r w:rsidR="0041389E" w:rsidRPr="0077512C">
              <w:rPr>
                <w:rStyle w:val="Hyperlink"/>
                <w:noProof/>
                <w:rtl/>
              </w:rPr>
              <w:t xml:space="preserve"> </w:t>
            </w:r>
            <w:r w:rsidR="0041389E" w:rsidRPr="0077512C">
              <w:rPr>
                <w:rStyle w:val="Hyperlink"/>
                <w:rFonts w:hint="eastAsia"/>
                <w:noProof/>
                <w:rtl/>
              </w:rPr>
              <w:t>الجن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Toc385249864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65" w:history="1">
            <w:r w:rsidR="0041389E" w:rsidRPr="0077512C">
              <w:rPr>
                <w:rStyle w:val="Hyperlink"/>
                <w:rFonts w:hint="eastAsia"/>
                <w:noProof/>
                <w:rtl/>
              </w:rPr>
              <w:t>ثياب</w:t>
            </w:r>
            <w:r w:rsidR="0041389E" w:rsidRPr="0077512C">
              <w:rPr>
                <w:rStyle w:val="Hyperlink"/>
                <w:noProof/>
                <w:rtl/>
              </w:rPr>
              <w:t xml:space="preserve"> </w:t>
            </w:r>
            <w:r w:rsidR="0041389E" w:rsidRPr="0077512C">
              <w:rPr>
                <w:rStyle w:val="Hyperlink"/>
                <w:rFonts w:hint="eastAsia"/>
                <w:noProof/>
                <w:rtl/>
              </w:rPr>
              <w:t>مصبوغة</w:t>
            </w:r>
            <w:r w:rsidR="0041389E" w:rsidRPr="0077512C">
              <w:rPr>
                <w:rStyle w:val="Hyperlink"/>
                <w:noProof/>
                <w:rtl/>
              </w:rPr>
              <w:t xml:space="preserve"> </w:t>
            </w:r>
            <w:r w:rsidR="0041389E" w:rsidRPr="0077512C">
              <w:rPr>
                <w:rStyle w:val="Hyperlink"/>
                <w:rFonts w:hint="eastAsia"/>
                <w:noProof/>
                <w:rtl/>
              </w:rPr>
              <w:t>بدم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Toc385249865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66" w:history="1">
            <w:r w:rsidR="0041389E" w:rsidRPr="0077512C">
              <w:rPr>
                <w:rStyle w:val="Hyperlink"/>
                <w:rFonts w:hint="eastAsia"/>
                <w:noProof/>
                <w:rtl/>
              </w:rPr>
              <w:t>انقلاب</w:t>
            </w:r>
            <w:r w:rsidR="0041389E" w:rsidRPr="0077512C">
              <w:rPr>
                <w:rStyle w:val="Hyperlink"/>
                <w:noProof/>
                <w:rtl/>
              </w:rPr>
              <w:t xml:space="preserve"> </w:t>
            </w:r>
            <w:r w:rsidR="0041389E" w:rsidRPr="0077512C">
              <w:rPr>
                <w:rStyle w:val="Hyperlink"/>
                <w:rFonts w:hint="eastAsia"/>
                <w:noProof/>
                <w:rtl/>
              </w:rPr>
              <w:t>الدنانير</w:t>
            </w:r>
            <w:r w:rsidR="0041389E" w:rsidRPr="0077512C">
              <w:rPr>
                <w:rStyle w:val="Hyperlink"/>
                <w:noProof/>
                <w:rtl/>
              </w:rPr>
              <w:t xml:space="preserve"> </w:t>
            </w:r>
            <w:r w:rsidR="0041389E" w:rsidRPr="0077512C">
              <w:rPr>
                <w:rStyle w:val="Hyperlink"/>
                <w:rFonts w:hint="eastAsia"/>
                <w:noProof/>
                <w:rtl/>
              </w:rPr>
              <w:t>خزفاً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Toc385249866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67" w:history="1">
            <w:r w:rsidR="0041389E" w:rsidRPr="0077512C">
              <w:rPr>
                <w:rStyle w:val="Hyperlink"/>
                <w:rFonts w:hint="eastAsia"/>
                <w:noProof/>
                <w:rtl/>
              </w:rPr>
              <w:t>الدليل</w:t>
            </w:r>
            <w:r w:rsidR="0041389E" w:rsidRPr="0077512C">
              <w:rPr>
                <w:rStyle w:val="Hyperlink"/>
                <w:noProof/>
                <w:rtl/>
              </w:rPr>
              <w:t xml:space="preserve"> </w:t>
            </w:r>
            <w:r w:rsidR="0041389E" w:rsidRPr="0077512C">
              <w:rPr>
                <w:rStyle w:val="Hyperlink"/>
                <w:rFonts w:hint="eastAsia"/>
                <w:noProof/>
                <w:rtl/>
              </w:rPr>
              <w:t>الثاني</w:t>
            </w:r>
            <w:r w:rsidR="0041389E" w:rsidRPr="0077512C">
              <w:rPr>
                <w:rStyle w:val="Hyperlink"/>
                <w:noProof/>
                <w:rtl/>
              </w:rPr>
              <w:t xml:space="preserve"> : </w:t>
            </w:r>
            <w:r w:rsidR="0041389E" w:rsidRPr="0077512C">
              <w:rPr>
                <w:rStyle w:val="Hyperlink"/>
                <w:rFonts w:hint="eastAsia"/>
                <w:noProof/>
                <w:rtl/>
              </w:rPr>
              <w:t>البكاء</w:t>
            </w:r>
            <w:r w:rsidR="0041389E" w:rsidRPr="0077512C">
              <w:rPr>
                <w:rStyle w:val="Hyperlink"/>
                <w:noProof/>
                <w:rtl/>
              </w:rPr>
              <w:t xml:space="preserve"> </w:t>
            </w:r>
            <w:r w:rsidR="0041389E" w:rsidRPr="0077512C">
              <w:rPr>
                <w:rStyle w:val="Hyperlink"/>
                <w:rFonts w:hint="eastAsia"/>
                <w:noProof/>
                <w:rtl/>
              </w:rPr>
              <w:t>والرثاء</w:t>
            </w:r>
            <w:r w:rsidR="0041389E" w:rsidRPr="0077512C">
              <w:rPr>
                <w:rStyle w:val="Hyperlink"/>
                <w:noProof/>
                <w:rtl/>
              </w:rPr>
              <w:t xml:space="preserve"> </w:t>
            </w:r>
            <w:r w:rsidR="0041389E" w:rsidRPr="0077512C">
              <w:rPr>
                <w:rStyle w:val="Hyperlink"/>
                <w:rFonts w:hint="eastAsia"/>
                <w:noProof/>
                <w:rtl/>
              </w:rPr>
              <w:t>سنّة</w:t>
            </w:r>
            <w:r w:rsidR="0041389E" w:rsidRPr="0077512C">
              <w:rPr>
                <w:rStyle w:val="Hyperlink"/>
                <w:noProof/>
                <w:rtl/>
              </w:rPr>
              <w:t xml:space="preserve"> </w:t>
            </w:r>
            <w:r w:rsidR="0041389E" w:rsidRPr="0077512C">
              <w:rPr>
                <w:rStyle w:val="Hyperlink"/>
                <w:rFonts w:hint="eastAsia"/>
                <w:noProof/>
                <w:rtl/>
              </w:rPr>
              <w:t>قرآنية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Toc385249867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68" w:history="1">
            <w:r w:rsidR="0041389E" w:rsidRPr="0077512C">
              <w:rPr>
                <w:rStyle w:val="Hyperlink"/>
                <w:rFonts w:hint="eastAsia"/>
                <w:noProof/>
                <w:rtl/>
              </w:rPr>
              <w:t>الجهة</w:t>
            </w:r>
            <w:r w:rsidR="0041389E" w:rsidRPr="0077512C">
              <w:rPr>
                <w:rStyle w:val="Hyperlink"/>
                <w:noProof/>
                <w:rtl/>
              </w:rPr>
              <w:t xml:space="preserve"> </w:t>
            </w:r>
            <w:r w:rsidR="0041389E" w:rsidRPr="0077512C">
              <w:rPr>
                <w:rStyle w:val="Hyperlink"/>
                <w:rFonts w:hint="eastAsia"/>
                <w:noProof/>
                <w:rtl/>
              </w:rPr>
              <w:t>الأولى</w:t>
            </w:r>
            <w:r w:rsidR="0041389E" w:rsidRPr="0077512C">
              <w:rPr>
                <w:rStyle w:val="Hyperlink"/>
                <w:noProof/>
                <w:rtl/>
              </w:rPr>
              <w:t xml:space="preserve"> : </w:t>
            </w:r>
            <w:r w:rsidR="0041389E" w:rsidRPr="0077512C">
              <w:rPr>
                <w:rStyle w:val="Hyperlink"/>
                <w:rFonts w:hint="eastAsia"/>
                <w:noProof/>
                <w:rtl/>
              </w:rPr>
              <w:t>الندبة</w:t>
            </w:r>
            <w:r w:rsidR="0041389E" w:rsidRPr="0077512C">
              <w:rPr>
                <w:rStyle w:val="Hyperlink"/>
                <w:noProof/>
                <w:rtl/>
              </w:rPr>
              <w:t xml:space="preserve"> </w:t>
            </w:r>
            <w:r w:rsidR="0041389E" w:rsidRPr="0077512C">
              <w:rPr>
                <w:rStyle w:val="Hyperlink"/>
                <w:rFonts w:hint="eastAsia"/>
                <w:noProof/>
                <w:rtl/>
              </w:rPr>
              <w:t>والرثاء</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القرآن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Toc385249868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69" w:history="1">
            <w:r w:rsidR="0041389E" w:rsidRPr="0077512C">
              <w:rPr>
                <w:rStyle w:val="Hyperlink"/>
                <w:noProof/>
                <w:rtl/>
              </w:rPr>
              <w:t xml:space="preserve">1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قصة</w:t>
            </w:r>
            <w:r w:rsidR="0041389E" w:rsidRPr="0077512C">
              <w:rPr>
                <w:rStyle w:val="Hyperlink"/>
                <w:noProof/>
                <w:rtl/>
              </w:rPr>
              <w:t xml:space="preserve"> </w:t>
            </w:r>
            <w:r w:rsidR="0041389E" w:rsidRPr="0077512C">
              <w:rPr>
                <w:rStyle w:val="Hyperlink"/>
                <w:rFonts w:hint="eastAsia"/>
                <w:noProof/>
                <w:rtl/>
              </w:rPr>
              <w:t>الموءودة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Toc385249869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70" w:history="1">
            <w:r w:rsidR="0041389E" w:rsidRPr="0077512C">
              <w:rPr>
                <w:rStyle w:val="Hyperlink"/>
                <w:noProof/>
                <w:rtl/>
              </w:rPr>
              <w:t xml:space="preserve">2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قصة</w:t>
            </w:r>
            <w:r w:rsidR="0041389E" w:rsidRPr="0077512C">
              <w:rPr>
                <w:rStyle w:val="Hyperlink"/>
                <w:noProof/>
                <w:rtl/>
              </w:rPr>
              <w:t xml:space="preserve"> </w:t>
            </w:r>
            <w:r w:rsidR="0041389E" w:rsidRPr="0077512C">
              <w:rPr>
                <w:rStyle w:val="Hyperlink"/>
                <w:rFonts w:hint="eastAsia"/>
                <w:noProof/>
                <w:rtl/>
              </w:rPr>
              <w:t>يوسف</w:t>
            </w:r>
            <w:r w:rsidR="0041389E" w:rsidRPr="0077512C">
              <w:rPr>
                <w:rStyle w:val="Hyperlink"/>
                <w:noProof/>
                <w:rtl/>
              </w:rPr>
              <w:t xml:space="preserve"> </w:t>
            </w:r>
            <w:r w:rsidR="0041389E" w:rsidRPr="0077512C">
              <w:rPr>
                <w:rStyle w:val="Hyperlink"/>
                <w:rFonts w:eastAsiaTheme="minorHAnsi" w:cs="Rafed Alaem" w:hint="eastAsia"/>
                <w:noProof/>
                <w:rtl/>
              </w:rPr>
              <w:t>عليه‌السلام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Toc385249870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71" w:history="1">
            <w:r w:rsidR="0041389E" w:rsidRPr="0077512C">
              <w:rPr>
                <w:rStyle w:val="Hyperlink"/>
                <w:noProof/>
                <w:rtl/>
              </w:rPr>
              <w:t xml:space="preserve">3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قصة</w:t>
            </w:r>
            <w:r w:rsidR="0041389E" w:rsidRPr="0077512C">
              <w:rPr>
                <w:rStyle w:val="Hyperlink"/>
                <w:noProof/>
                <w:rtl/>
              </w:rPr>
              <w:t xml:space="preserve"> </w:t>
            </w:r>
            <w:r w:rsidR="0041389E" w:rsidRPr="0077512C">
              <w:rPr>
                <w:rStyle w:val="Hyperlink"/>
                <w:rFonts w:hint="eastAsia"/>
                <w:noProof/>
                <w:rtl/>
              </w:rPr>
              <w:t>أصحاب</w:t>
            </w:r>
            <w:r w:rsidR="0041389E" w:rsidRPr="0077512C">
              <w:rPr>
                <w:rStyle w:val="Hyperlink"/>
                <w:noProof/>
                <w:rtl/>
              </w:rPr>
              <w:t xml:space="preserve"> </w:t>
            </w:r>
            <w:r w:rsidR="0041389E" w:rsidRPr="0077512C">
              <w:rPr>
                <w:rStyle w:val="Hyperlink"/>
                <w:rFonts w:hint="eastAsia"/>
                <w:noProof/>
                <w:rtl/>
              </w:rPr>
              <w:t>الأخدود</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Toc385249871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72" w:history="1">
            <w:r w:rsidR="0041389E" w:rsidRPr="0077512C">
              <w:rPr>
                <w:rStyle w:val="Hyperlink"/>
                <w:noProof/>
                <w:rtl/>
              </w:rPr>
              <w:t xml:space="preserve">4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قصة</w:t>
            </w:r>
            <w:r w:rsidR="0041389E" w:rsidRPr="0077512C">
              <w:rPr>
                <w:rStyle w:val="Hyperlink"/>
                <w:noProof/>
                <w:rtl/>
              </w:rPr>
              <w:t xml:space="preserve"> </w:t>
            </w:r>
            <w:r w:rsidR="0041389E" w:rsidRPr="0077512C">
              <w:rPr>
                <w:rStyle w:val="Hyperlink"/>
                <w:rFonts w:hint="eastAsia"/>
                <w:noProof/>
                <w:rtl/>
              </w:rPr>
              <w:t>قتل</w:t>
            </w:r>
            <w:r w:rsidR="0041389E" w:rsidRPr="0077512C">
              <w:rPr>
                <w:rStyle w:val="Hyperlink"/>
                <w:noProof/>
                <w:rtl/>
              </w:rPr>
              <w:t xml:space="preserve"> </w:t>
            </w:r>
            <w:r w:rsidR="0041389E" w:rsidRPr="0077512C">
              <w:rPr>
                <w:rStyle w:val="Hyperlink"/>
                <w:rFonts w:hint="eastAsia"/>
                <w:noProof/>
                <w:rtl/>
              </w:rPr>
              <w:t>قابيل</w:t>
            </w:r>
            <w:r w:rsidR="0041389E" w:rsidRPr="0077512C">
              <w:rPr>
                <w:rStyle w:val="Hyperlink"/>
                <w:noProof/>
                <w:rtl/>
              </w:rPr>
              <w:t xml:space="preserve"> </w:t>
            </w:r>
            <w:r w:rsidR="0041389E" w:rsidRPr="0077512C">
              <w:rPr>
                <w:rStyle w:val="Hyperlink"/>
                <w:rFonts w:hint="eastAsia"/>
                <w:noProof/>
                <w:rtl/>
              </w:rPr>
              <w:t>هابيل</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Toc385249872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73" w:history="1">
            <w:r w:rsidR="0041389E" w:rsidRPr="0077512C">
              <w:rPr>
                <w:rStyle w:val="Hyperlink"/>
                <w:noProof/>
                <w:rtl/>
              </w:rPr>
              <w:t xml:space="preserve">5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قصّة</w:t>
            </w:r>
            <w:r w:rsidR="0041389E" w:rsidRPr="0077512C">
              <w:rPr>
                <w:rStyle w:val="Hyperlink"/>
                <w:noProof/>
                <w:rtl/>
              </w:rPr>
              <w:t xml:space="preserve"> </w:t>
            </w:r>
            <w:r w:rsidR="0041389E" w:rsidRPr="0077512C">
              <w:rPr>
                <w:rStyle w:val="Hyperlink"/>
                <w:rFonts w:hint="eastAsia"/>
                <w:noProof/>
                <w:rtl/>
              </w:rPr>
              <w:t>فرعون</w:t>
            </w:r>
            <w:r w:rsidR="0041389E" w:rsidRPr="0077512C">
              <w:rPr>
                <w:rStyle w:val="Hyperlink"/>
                <w:noProof/>
                <w:rtl/>
              </w:rPr>
              <w:t xml:space="preserve"> </w:t>
            </w:r>
            <w:r w:rsidR="0041389E" w:rsidRPr="0077512C">
              <w:rPr>
                <w:rStyle w:val="Hyperlink"/>
                <w:rFonts w:hint="eastAsia"/>
                <w:noProof/>
                <w:rtl/>
              </w:rPr>
              <w:t>وهامان</w:t>
            </w:r>
            <w:r w:rsidR="0041389E" w:rsidRPr="0077512C">
              <w:rPr>
                <w:rStyle w:val="Hyperlink"/>
                <w:noProof/>
                <w:rtl/>
              </w:rPr>
              <w:t xml:space="preserve"> </w:t>
            </w:r>
            <w:r w:rsidR="0041389E" w:rsidRPr="0077512C">
              <w:rPr>
                <w:rStyle w:val="Hyperlink"/>
                <w:rFonts w:hint="eastAsia"/>
                <w:noProof/>
                <w:rtl/>
              </w:rPr>
              <w:t>مع</w:t>
            </w:r>
            <w:r w:rsidR="0041389E" w:rsidRPr="0077512C">
              <w:rPr>
                <w:rStyle w:val="Hyperlink"/>
                <w:noProof/>
                <w:rtl/>
              </w:rPr>
              <w:t xml:space="preserve"> </w:t>
            </w:r>
            <w:r w:rsidR="0041389E" w:rsidRPr="0077512C">
              <w:rPr>
                <w:rStyle w:val="Hyperlink"/>
                <w:rFonts w:hint="eastAsia"/>
                <w:noProof/>
                <w:rtl/>
              </w:rPr>
              <w:t>بني</w:t>
            </w:r>
            <w:r w:rsidR="0041389E" w:rsidRPr="0077512C">
              <w:rPr>
                <w:rStyle w:val="Hyperlink"/>
                <w:noProof/>
                <w:rtl/>
              </w:rPr>
              <w:t xml:space="preserve"> </w:t>
            </w:r>
            <w:r w:rsidR="0041389E" w:rsidRPr="0077512C">
              <w:rPr>
                <w:rStyle w:val="Hyperlink"/>
                <w:rFonts w:hint="eastAsia"/>
                <w:noProof/>
                <w:rtl/>
              </w:rPr>
              <w:t>إسرائيل</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Toc385249873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74" w:history="1">
            <w:r w:rsidR="0041389E" w:rsidRPr="0077512C">
              <w:rPr>
                <w:rStyle w:val="Hyperlink"/>
                <w:noProof/>
                <w:rtl/>
              </w:rPr>
              <w:t xml:space="preserve">6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تنديد</w:t>
            </w:r>
            <w:r w:rsidR="0041389E" w:rsidRPr="0077512C">
              <w:rPr>
                <w:rStyle w:val="Hyperlink"/>
                <w:noProof/>
                <w:rtl/>
              </w:rPr>
              <w:t xml:space="preserve"> </w:t>
            </w:r>
            <w:r w:rsidR="0041389E" w:rsidRPr="0077512C">
              <w:rPr>
                <w:rStyle w:val="Hyperlink"/>
                <w:rFonts w:hint="eastAsia"/>
                <w:noProof/>
                <w:rtl/>
              </w:rPr>
              <w:t>واستنكار</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لقتل</w:t>
            </w:r>
            <w:r w:rsidR="0041389E" w:rsidRPr="0077512C">
              <w:rPr>
                <w:rStyle w:val="Hyperlink"/>
                <w:noProof/>
                <w:rtl/>
              </w:rPr>
              <w:t xml:space="preserve"> </w:t>
            </w:r>
            <w:r w:rsidR="0041389E" w:rsidRPr="0077512C">
              <w:rPr>
                <w:rStyle w:val="Hyperlink"/>
                <w:rFonts w:hint="eastAsia"/>
                <w:noProof/>
                <w:rtl/>
              </w:rPr>
              <w:t>الأنبياء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Toc385249874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75" w:history="1">
            <w:r w:rsidR="0041389E" w:rsidRPr="0077512C">
              <w:rPr>
                <w:rStyle w:val="Hyperlink"/>
                <w:noProof/>
                <w:rtl/>
              </w:rPr>
              <w:t xml:space="preserve">7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قصّة</w:t>
            </w:r>
            <w:r w:rsidR="0041389E" w:rsidRPr="0077512C">
              <w:rPr>
                <w:rStyle w:val="Hyperlink"/>
                <w:noProof/>
                <w:rtl/>
              </w:rPr>
              <w:t xml:space="preserve"> </w:t>
            </w:r>
            <w:r w:rsidR="0041389E" w:rsidRPr="0077512C">
              <w:rPr>
                <w:rStyle w:val="Hyperlink"/>
                <w:rFonts w:hint="eastAsia"/>
                <w:noProof/>
                <w:rtl/>
              </w:rPr>
              <w:t>قتل</w:t>
            </w:r>
            <w:r w:rsidR="0041389E" w:rsidRPr="0077512C">
              <w:rPr>
                <w:rStyle w:val="Hyperlink"/>
                <w:noProof/>
                <w:rtl/>
              </w:rPr>
              <w:t xml:space="preserve"> </w:t>
            </w:r>
            <w:r w:rsidR="0041389E" w:rsidRPr="0077512C">
              <w:rPr>
                <w:rStyle w:val="Hyperlink"/>
                <w:rFonts w:hint="eastAsia"/>
                <w:noProof/>
                <w:rtl/>
              </w:rPr>
              <w:t>ناقة</w:t>
            </w:r>
            <w:r w:rsidR="0041389E" w:rsidRPr="0077512C">
              <w:rPr>
                <w:rStyle w:val="Hyperlink"/>
                <w:noProof/>
                <w:rtl/>
              </w:rPr>
              <w:t xml:space="preserve"> </w:t>
            </w:r>
            <w:r w:rsidR="0041389E" w:rsidRPr="0077512C">
              <w:rPr>
                <w:rStyle w:val="Hyperlink"/>
                <w:rFonts w:hint="eastAsia"/>
                <w:noProof/>
                <w:rtl/>
              </w:rPr>
              <w:t>صالح</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Toc385249875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76" w:history="1">
            <w:r w:rsidR="0041389E" w:rsidRPr="0077512C">
              <w:rPr>
                <w:rStyle w:val="Hyperlink"/>
                <w:rFonts w:hint="eastAsia"/>
                <w:noProof/>
                <w:rtl/>
              </w:rPr>
              <w:t>ويتحصّل</w:t>
            </w:r>
            <w:r w:rsidR="0041389E" w:rsidRPr="0077512C">
              <w:rPr>
                <w:rStyle w:val="Hyperlink"/>
                <w:noProof/>
                <w:rtl/>
              </w:rPr>
              <w:t xml:space="preserve"> </w:t>
            </w:r>
            <w:r w:rsidR="0041389E" w:rsidRPr="0077512C">
              <w:rPr>
                <w:rStyle w:val="Hyperlink"/>
                <w:rFonts w:hint="eastAsia"/>
                <w:noProof/>
                <w:rtl/>
              </w:rPr>
              <w:t>ممّا</w:t>
            </w:r>
            <w:r w:rsidR="0041389E" w:rsidRPr="0077512C">
              <w:rPr>
                <w:rStyle w:val="Hyperlink"/>
                <w:noProof/>
                <w:rtl/>
              </w:rPr>
              <w:t xml:space="preserve"> </w:t>
            </w:r>
            <w:r w:rsidR="0041389E" w:rsidRPr="0077512C">
              <w:rPr>
                <w:rStyle w:val="Hyperlink"/>
                <w:rFonts w:hint="eastAsia"/>
                <w:noProof/>
                <w:rtl/>
              </w:rPr>
              <w:t>تقدّم</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Toc385249876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77" w:history="1">
            <w:r w:rsidR="0041389E" w:rsidRPr="0077512C">
              <w:rPr>
                <w:rStyle w:val="Hyperlink"/>
                <w:rFonts w:hint="eastAsia"/>
                <w:noProof/>
                <w:rtl/>
              </w:rPr>
              <w:t>الجهة</w:t>
            </w:r>
            <w:r w:rsidR="0041389E" w:rsidRPr="0077512C">
              <w:rPr>
                <w:rStyle w:val="Hyperlink"/>
                <w:noProof/>
                <w:rtl/>
              </w:rPr>
              <w:t xml:space="preserve"> </w:t>
            </w:r>
            <w:r w:rsidR="0041389E" w:rsidRPr="0077512C">
              <w:rPr>
                <w:rStyle w:val="Hyperlink"/>
                <w:rFonts w:hint="eastAsia"/>
                <w:noProof/>
                <w:rtl/>
              </w:rPr>
              <w:t>الثانية</w:t>
            </w:r>
            <w:r w:rsidR="0041389E" w:rsidRPr="0077512C">
              <w:rPr>
                <w:rStyle w:val="Hyperlink"/>
                <w:noProof/>
                <w:rtl/>
              </w:rPr>
              <w:t xml:space="preserve"> : </w:t>
            </w:r>
            <w:r w:rsidR="0041389E" w:rsidRPr="0077512C">
              <w:rPr>
                <w:rStyle w:val="Hyperlink"/>
                <w:rFonts w:hint="eastAsia"/>
                <w:noProof/>
                <w:rtl/>
              </w:rPr>
              <w:t>رثاء</w:t>
            </w:r>
            <w:r w:rsidR="0041389E" w:rsidRPr="0077512C">
              <w:rPr>
                <w:rStyle w:val="Hyperlink"/>
                <w:noProof/>
                <w:rtl/>
              </w:rPr>
              <w:t xml:space="preserve"> </w:t>
            </w:r>
            <w:r w:rsidR="0041389E" w:rsidRPr="0077512C">
              <w:rPr>
                <w:rStyle w:val="Hyperlink"/>
                <w:rFonts w:hint="eastAsia"/>
                <w:noProof/>
                <w:rtl/>
              </w:rPr>
              <w:t>أهل</w:t>
            </w:r>
            <w:r w:rsidR="0041389E" w:rsidRPr="0077512C">
              <w:rPr>
                <w:rStyle w:val="Hyperlink"/>
                <w:noProof/>
                <w:rtl/>
              </w:rPr>
              <w:t xml:space="preserve"> </w:t>
            </w:r>
            <w:r w:rsidR="0041389E" w:rsidRPr="0077512C">
              <w:rPr>
                <w:rStyle w:val="Hyperlink"/>
                <w:rFonts w:hint="eastAsia"/>
                <w:noProof/>
                <w:rtl/>
              </w:rPr>
              <w:t>البيت</w:t>
            </w:r>
            <w:r w:rsidR="0041389E" w:rsidRPr="0077512C">
              <w:rPr>
                <w:rStyle w:val="Hyperlink"/>
                <w:noProof/>
                <w:rtl/>
              </w:rPr>
              <w:t xml:space="preserve"> </w:t>
            </w:r>
            <w:r w:rsidR="0041389E" w:rsidRPr="0077512C">
              <w:rPr>
                <w:rStyle w:val="Hyperlink"/>
                <w:rFonts w:hint="eastAsia"/>
                <w:noProof/>
                <w:rtl/>
              </w:rPr>
              <w:t>ومودتهم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Toc385249877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78" w:history="1">
            <w:r w:rsidR="0041389E" w:rsidRPr="0077512C">
              <w:rPr>
                <w:rStyle w:val="Hyperlink"/>
                <w:rFonts w:hint="eastAsia"/>
                <w:noProof/>
                <w:rtl/>
              </w:rPr>
              <w:t>الجهة</w:t>
            </w:r>
            <w:r w:rsidR="0041389E" w:rsidRPr="0077512C">
              <w:rPr>
                <w:rStyle w:val="Hyperlink"/>
                <w:noProof/>
                <w:rtl/>
              </w:rPr>
              <w:t xml:space="preserve"> </w:t>
            </w:r>
            <w:r w:rsidR="0041389E" w:rsidRPr="0077512C">
              <w:rPr>
                <w:rStyle w:val="Hyperlink"/>
                <w:rFonts w:hint="eastAsia"/>
                <w:noProof/>
                <w:rtl/>
              </w:rPr>
              <w:t>الثالثة</w:t>
            </w:r>
            <w:r w:rsidR="0041389E" w:rsidRPr="0077512C">
              <w:rPr>
                <w:rStyle w:val="Hyperlink"/>
                <w:noProof/>
                <w:rtl/>
              </w:rPr>
              <w:t xml:space="preserve"> : </w:t>
            </w:r>
            <w:r w:rsidR="0041389E" w:rsidRPr="0077512C">
              <w:rPr>
                <w:rStyle w:val="Hyperlink"/>
                <w:rFonts w:hint="eastAsia"/>
                <w:noProof/>
                <w:rtl/>
              </w:rPr>
              <w:t>مدح</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للبكاء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Toc385249878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45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79" w:history="1">
            <w:r w:rsidR="0041389E" w:rsidRPr="0077512C">
              <w:rPr>
                <w:rStyle w:val="Hyperlink"/>
                <w:rFonts w:hint="eastAsia"/>
                <w:noProof/>
                <w:rtl/>
              </w:rPr>
              <w:t>الدليل</w:t>
            </w:r>
            <w:r w:rsidR="0041389E" w:rsidRPr="0077512C">
              <w:rPr>
                <w:rStyle w:val="Hyperlink"/>
                <w:noProof/>
                <w:rtl/>
              </w:rPr>
              <w:t xml:space="preserve"> </w:t>
            </w:r>
            <w:r w:rsidR="0041389E" w:rsidRPr="0077512C">
              <w:rPr>
                <w:rStyle w:val="Hyperlink"/>
                <w:rFonts w:hint="eastAsia"/>
                <w:noProof/>
                <w:rtl/>
              </w:rPr>
              <w:t>الثالث</w:t>
            </w:r>
            <w:r w:rsidR="0041389E" w:rsidRPr="0077512C">
              <w:rPr>
                <w:rStyle w:val="Hyperlink"/>
                <w:noProof/>
                <w:rtl/>
              </w:rPr>
              <w:t xml:space="preserve"> : </w:t>
            </w:r>
            <w:r w:rsidR="0041389E" w:rsidRPr="0077512C">
              <w:rPr>
                <w:rStyle w:val="Hyperlink"/>
                <w:rFonts w:hint="eastAsia"/>
                <w:noProof/>
                <w:rtl/>
              </w:rPr>
              <w:t>البكاء</w:t>
            </w:r>
            <w:r w:rsidR="0041389E" w:rsidRPr="0077512C">
              <w:rPr>
                <w:rStyle w:val="Hyperlink"/>
                <w:noProof/>
                <w:rtl/>
              </w:rPr>
              <w:t xml:space="preserve"> </w:t>
            </w:r>
            <w:r w:rsidR="0041389E" w:rsidRPr="0077512C">
              <w:rPr>
                <w:rStyle w:val="Hyperlink"/>
                <w:rFonts w:hint="eastAsia"/>
                <w:noProof/>
                <w:rtl/>
              </w:rPr>
              <w:t>وإقامة</w:t>
            </w:r>
            <w:r w:rsidR="0041389E" w:rsidRPr="0077512C">
              <w:rPr>
                <w:rStyle w:val="Hyperlink"/>
                <w:noProof/>
                <w:rtl/>
              </w:rPr>
              <w:t xml:space="preserve"> </w:t>
            </w:r>
            <w:r w:rsidR="0041389E" w:rsidRPr="0077512C">
              <w:rPr>
                <w:rStyle w:val="Hyperlink"/>
                <w:rFonts w:hint="eastAsia"/>
                <w:noProof/>
                <w:rtl/>
              </w:rPr>
              <w:t>المآتم</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الإمام</w:t>
            </w:r>
            <w:r w:rsidR="0041389E" w:rsidRPr="0077512C">
              <w:rPr>
                <w:rStyle w:val="Hyperlink"/>
                <w:noProof/>
                <w:rtl/>
              </w:rPr>
              <w:t xml:space="preserve"> </w:t>
            </w:r>
            <w:r w:rsidR="0041389E" w:rsidRPr="0077512C">
              <w:rPr>
                <w:rStyle w:val="Hyperlink"/>
                <w:rFonts w:hint="eastAsia"/>
                <w:noProof/>
                <w:rtl/>
              </w:rPr>
              <w:t>الحسين</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سنن</w:t>
            </w:r>
            <w:r w:rsidR="0041389E" w:rsidRPr="0077512C">
              <w:rPr>
                <w:rStyle w:val="Hyperlink"/>
                <w:noProof/>
                <w:rtl/>
              </w:rPr>
              <w:t xml:space="preserve"> </w:t>
            </w:r>
            <w:r w:rsidR="0041389E" w:rsidRPr="0077512C">
              <w:rPr>
                <w:rStyle w:val="Hyperlink"/>
                <w:rFonts w:hint="eastAsia"/>
                <w:noProof/>
                <w:rtl/>
              </w:rPr>
              <w:t>الأنبياء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Toc385249879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53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80" w:history="1">
            <w:r w:rsidR="0041389E" w:rsidRPr="0077512C">
              <w:rPr>
                <w:rStyle w:val="Hyperlink"/>
                <w:rFonts w:hint="eastAsia"/>
                <w:noProof/>
                <w:rtl/>
              </w:rPr>
              <w:t>القسم</w:t>
            </w:r>
            <w:r w:rsidR="0041389E" w:rsidRPr="0077512C">
              <w:rPr>
                <w:rStyle w:val="Hyperlink"/>
                <w:noProof/>
                <w:rtl/>
              </w:rPr>
              <w:t xml:space="preserve"> </w:t>
            </w:r>
            <w:r w:rsidR="0041389E" w:rsidRPr="0077512C">
              <w:rPr>
                <w:rStyle w:val="Hyperlink"/>
                <w:rFonts w:hint="eastAsia"/>
                <w:noProof/>
                <w:rtl/>
              </w:rPr>
              <w:t>الأوّل</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Toc385249880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53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81" w:history="1">
            <w:r w:rsidR="0041389E" w:rsidRPr="0077512C">
              <w:rPr>
                <w:rStyle w:val="Hyperlink"/>
                <w:rFonts w:hint="eastAsia"/>
                <w:noProof/>
                <w:rtl/>
              </w:rPr>
              <w:t>القسم</w:t>
            </w:r>
            <w:r w:rsidR="0041389E" w:rsidRPr="0077512C">
              <w:rPr>
                <w:rStyle w:val="Hyperlink"/>
                <w:noProof/>
                <w:rtl/>
              </w:rPr>
              <w:t xml:space="preserve"> </w:t>
            </w:r>
            <w:r w:rsidR="0041389E" w:rsidRPr="0077512C">
              <w:rPr>
                <w:rStyle w:val="Hyperlink"/>
                <w:rFonts w:hint="eastAsia"/>
                <w:noProof/>
                <w:rtl/>
              </w:rPr>
              <w:t>الثاني</w:t>
            </w:r>
            <w:r w:rsidR="0041389E" w:rsidRPr="0077512C">
              <w:rPr>
                <w:rStyle w:val="Hyperlink"/>
                <w:noProof/>
                <w:rtl/>
              </w:rPr>
              <w:t xml:space="preserve"> : </w:t>
            </w:r>
            <w:r w:rsidR="0041389E" w:rsidRPr="0077512C">
              <w:rPr>
                <w:rStyle w:val="Hyperlink"/>
                <w:rFonts w:hint="eastAsia"/>
                <w:noProof/>
                <w:rtl/>
              </w:rPr>
              <w:t>بكاء</w:t>
            </w:r>
            <w:r w:rsidR="0041389E" w:rsidRPr="0077512C">
              <w:rPr>
                <w:rStyle w:val="Hyperlink"/>
                <w:noProof/>
                <w:rtl/>
              </w:rPr>
              <w:t xml:space="preserve">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الإمام</w:t>
            </w:r>
            <w:r w:rsidR="0041389E" w:rsidRPr="0077512C">
              <w:rPr>
                <w:rStyle w:val="Hyperlink"/>
                <w:noProof/>
                <w:rtl/>
              </w:rPr>
              <w:t xml:space="preserve"> </w:t>
            </w:r>
            <w:r w:rsidR="0041389E" w:rsidRPr="0077512C">
              <w:rPr>
                <w:rStyle w:val="Hyperlink"/>
                <w:rFonts w:hint="eastAsia"/>
                <w:noProof/>
                <w:rtl/>
              </w:rPr>
              <w:t>الحسين</w:t>
            </w:r>
            <w:r w:rsidR="0041389E" w:rsidRPr="0077512C">
              <w:rPr>
                <w:rStyle w:val="Hyperlink"/>
                <w:noProof/>
                <w:rtl/>
              </w:rPr>
              <w:t xml:space="preserve"> </w:t>
            </w:r>
            <w:r w:rsidR="0041389E" w:rsidRPr="0077512C">
              <w:rPr>
                <w:rStyle w:val="Hyperlink"/>
                <w:rFonts w:eastAsiaTheme="minorHAnsi" w:cs="Rafed Alaem" w:hint="eastAsia"/>
                <w:noProof/>
                <w:rtl/>
              </w:rPr>
              <w:t>عليه‌السلام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Toc385249881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54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82" w:history="1">
            <w:r w:rsidR="0041389E" w:rsidRPr="0077512C">
              <w:rPr>
                <w:rStyle w:val="Hyperlink"/>
                <w:rFonts w:hint="eastAsia"/>
                <w:noProof/>
                <w:rtl/>
              </w:rPr>
              <w:t>الدليل</w:t>
            </w:r>
            <w:r w:rsidR="0041389E" w:rsidRPr="0077512C">
              <w:rPr>
                <w:rStyle w:val="Hyperlink"/>
                <w:noProof/>
                <w:rtl/>
              </w:rPr>
              <w:t xml:space="preserve"> </w:t>
            </w:r>
            <w:r w:rsidR="0041389E" w:rsidRPr="0077512C">
              <w:rPr>
                <w:rStyle w:val="Hyperlink"/>
                <w:rFonts w:hint="eastAsia"/>
                <w:noProof/>
                <w:rtl/>
              </w:rPr>
              <w:t>الرابع</w:t>
            </w:r>
            <w:r w:rsidR="0041389E" w:rsidRPr="0077512C">
              <w:rPr>
                <w:rStyle w:val="Hyperlink"/>
                <w:noProof/>
                <w:rtl/>
              </w:rPr>
              <w:t xml:space="preserve"> : </w:t>
            </w:r>
            <w:r w:rsidR="0041389E" w:rsidRPr="0077512C">
              <w:rPr>
                <w:rStyle w:val="Hyperlink"/>
                <w:rFonts w:hint="eastAsia"/>
                <w:noProof/>
                <w:rtl/>
              </w:rPr>
              <w:t>بكاء</w:t>
            </w:r>
            <w:r w:rsidR="0041389E" w:rsidRPr="0077512C">
              <w:rPr>
                <w:rStyle w:val="Hyperlink"/>
                <w:noProof/>
                <w:rtl/>
              </w:rPr>
              <w:t xml:space="preserve"> </w:t>
            </w:r>
            <w:r w:rsidR="0041389E" w:rsidRPr="0077512C">
              <w:rPr>
                <w:rStyle w:val="Hyperlink"/>
                <w:rFonts w:hint="eastAsia"/>
                <w:noProof/>
                <w:rtl/>
              </w:rPr>
              <w:t>الأوصياء</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الأئمّة</w:t>
            </w:r>
            <w:r w:rsidR="0041389E" w:rsidRPr="0077512C">
              <w:rPr>
                <w:rStyle w:val="Hyperlink"/>
                <w:noProof/>
                <w:rtl/>
              </w:rPr>
              <w:t xml:space="preserve"> </w:t>
            </w:r>
            <w:r w:rsidR="0041389E" w:rsidRPr="0077512C">
              <w:rPr>
                <w:rStyle w:val="Hyperlink"/>
                <w:rFonts w:eastAsiaTheme="minorHAnsi" w:cs="Rafed Alaem" w:hint="eastAsia"/>
                <w:noProof/>
                <w:rtl/>
              </w:rPr>
              <w:t>عليهم‌السلام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Toc385249882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58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83" w:history="1">
            <w:r w:rsidR="0041389E" w:rsidRPr="0077512C">
              <w:rPr>
                <w:rStyle w:val="Hyperlink"/>
                <w:rFonts w:hint="eastAsia"/>
                <w:noProof/>
                <w:rtl/>
              </w:rPr>
              <w:t>الدليل</w:t>
            </w:r>
            <w:r w:rsidR="0041389E" w:rsidRPr="0077512C">
              <w:rPr>
                <w:rStyle w:val="Hyperlink"/>
                <w:noProof/>
                <w:rtl/>
              </w:rPr>
              <w:t xml:space="preserve"> </w:t>
            </w:r>
            <w:r w:rsidR="0041389E" w:rsidRPr="0077512C">
              <w:rPr>
                <w:rStyle w:val="Hyperlink"/>
                <w:rFonts w:hint="eastAsia"/>
                <w:noProof/>
                <w:rtl/>
              </w:rPr>
              <w:t>الخامس</w:t>
            </w:r>
            <w:r w:rsidR="0041389E" w:rsidRPr="0077512C">
              <w:rPr>
                <w:rStyle w:val="Hyperlink"/>
                <w:noProof/>
                <w:rtl/>
              </w:rPr>
              <w:t xml:space="preserve"> : </w:t>
            </w:r>
            <w:r w:rsidR="0041389E" w:rsidRPr="0077512C">
              <w:rPr>
                <w:rStyle w:val="Hyperlink"/>
                <w:rFonts w:hint="eastAsia"/>
                <w:noProof/>
                <w:rtl/>
              </w:rPr>
              <w:t>حثّ</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hint="eastAsia"/>
                <w:noProof/>
                <w:rtl/>
              </w:rPr>
              <w:t>وأهل</w:t>
            </w:r>
            <w:r w:rsidR="0041389E" w:rsidRPr="0077512C">
              <w:rPr>
                <w:rStyle w:val="Hyperlink"/>
                <w:noProof/>
                <w:rtl/>
              </w:rPr>
              <w:t xml:space="preserve"> </w:t>
            </w:r>
            <w:r w:rsidR="0041389E" w:rsidRPr="0077512C">
              <w:rPr>
                <w:rStyle w:val="Hyperlink"/>
                <w:rFonts w:hint="eastAsia"/>
                <w:noProof/>
                <w:rtl/>
              </w:rPr>
              <w:t>بيته</w:t>
            </w:r>
            <w:r w:rsidR="0041389E" w:rsidRPr="0077512C">
              <w:rPr>
                <w:rStyle w:val="Hyperlink"/>
                <w:noProof/>
                <w:rtl/>
              </w:rPr>
              <w:t xml:space="preserve"> </w:t>
            </w:r>
            <w:r w:rsidR="0041389E" w:rsidRPr="0077512C">
              <w:rPr>
                <w:rStyle w:val="Hyperlink"/>
                <w:rFonts w:eastAsiaTheme="minorHAnsi" w:cs="Rafed Alaem" w:hint="eastAsia"/>
                <w:noProof/>
                <w:rtl/>
              </w:rPr>
              <w:t>عليه‌السلام</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البكاء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Toc385249883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59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84" w:history="1">
            <w:r w:rsidR="0041389E" w:rsidRPr="0077512C">
              <w:rPr>
                <w:rStyle w:val="Hyperlink"/>
                <w:rFonts w:hint="eastAsia"/>
                <w:noProof/>
                <w:rtl/>
              </w:rPr>
              <w:t>الدليل</w:t>
            </w:r>
            <w:r w:rsidR="0041389E" w:rsidRPr="0077512C">
              <w:rPr>
                <w:rStyle w:val="Hyperlink"/>
                <w:noProof/>
                <w:rtl/>
              </w:rPr>
              <w:t xml:space="preserve"> </w:t>
            </w:r>
            <w:r w:rsidR="0041389E" w:rsidRPr="0077512C">
              <w:rPr>
                <w:rStyle w:val="Hyperlink"/>
                <w:rFonts w:hint="eastAsia"/>
                <w:noProof/>
                <w:rtl/>
              </w:rPr>
              <w:t>السادس</w:t>
            </w:r>
            <w:r w:rsidR="0041389E" w:rsidRPr="0077512C">
              <w:rPr>
                <w:rStyle w:val="Hyperlink"/>
                <w:noProof/>
                <w:rtl/>
              </w:rPr>
              <w:t xml:space="preserve"> : </w:t>
            </w:r>
            <w:r w:rsidR="0041389E" w:rsidRPr="0077512C">
              <w:rPr>
                <w:rStyle w:val="Hyperlink"/>
                <w:rFonts w:hint="eastAsia"/>
                <w:noProof/>
                <w:rtl/>
              </w:rPr>
              <w:t>اندراج</w:t>
            </w:r>
            <w:r w:rsidR="0041389E" w:rsidRPr="0077512C">
              <w:rPr>
                <w:rStyle w:val="Hyperlink"/>
                <w:noProof/>
                <w:rtl/>
              </w:rPr>
              <w:t xml:space="preserve"> </w:t>
            </w:r>
            <w:r w:rsidR="0041389E" w:rsidRPr="0077512C">
              <w:rPr>
                <w:rStyle w:val="Hyperlink"/>
                <w:rFonts w:hint="eastAsia"/>
                <w:noProof/>
                <w:rtl/>
              </w:rPr>
              <w:t>الشعائر</w:t>
            </w:r>
            <w:r w:rsidR="0041389E" w:rsidRPr="0077512C">
              <w:rPr>
                <w:rStyle w:val="Hyperlink"/>
                <w:noProof/>
                <w:rtl/>
              </w:rPr>
              <w:t xml:space="preserve"> </w:t>
            </w:r>
            <w:r w:rsidR="0041389E" w:rsidRPr="0077512C">
              <w:rPr>
                <w:rStyle w:val="Hyperlink"/>
                <w:rFonts w:hint="eastAsia"/>
                <w:noProof/>
                <w:rtl/>
              </w:rPr>
              <w:t>الحسينية</w:t>
            </w:r>
            <w:r w:rsidR="0041389E" w:rsidRPr="0077512C">
              <w:rPr>
                <w:rStyle w:val="Hyperlink"/>
                <w:noProof/>
                <w:rtl/>
              </w:rPr>
              <w:t xml:space="preserve"> </w:t>
            </w:r>
            <w:r w:rsidR="0041389E" w:rsidRPr="0077512C">
              <w:rPr>
                <w:rStyle w:val="Hyperlink"/>
                <w:rFonts w:hint="eastAsia"/>
                <w:noProof/>
                <w:rtl/>
              </w:rPr>
              <w:t>تحت</w:t>
            </w:r>
            <w:r w:rsidR="0041389E" w:rsidRPr="0077512C">
              <w:rPr>
                <w:rStyle w:val="Hyperlink"/>
                <w:noProof/>
                <w:rtl/>
              </w:rPr>
              <w:t xml:space="preserve"> </w:t>
            </w:r>
            <w:r w:rsidR="0041389E" w:rsidRPr="0077512C">
              <w:rPr>
                <w:rStyle w:val="Hyperlink"/>
                <w:rFonts w:hint="eastAsia"/>
                <w:noProof/>
                <w:rtl/>
              </w:rPr>
              <w:t>عنوان</w:t>
            </w:r>
            <w:r w:rsidR="0041389E" w:rsidRPr="0077512C">
              <w:rPr>
                <w:rStyle w:val="Hyperlink"/>
                <w:noProof/>
                <w:rtl/>
              </w:rPr>
              <w:t xml:space="preserve"> </w:t>
            </w:r>
            <w:r w:rsidR="0041389E" w:rsidRPr="0077512C">
              <w:rPr>
                <w:rStyle w:val="Hyperlink"/>
                <w:rFonts w:hint="eastAsia"/>
                <w:noProof/>
                <w:rtl/>
              </w:rPr>
              <w:t>تعظيم</w:t>
            </w:r>
            <w:r w:rsidR="0041389E" w:rsidRPr="0077512C">
              <w:rPr>
                <w:rStyle w:val="Hyperlink"/>
                <w:noProof/>
                <w:rtl/>
              </w:rPr>
              <w:t xml:space="preserve"> </w:t>
            </w:r>
            <w:r w:rsidR="0041389E" w:rsidRPr="0077512C">
              <w:rPr>
                <w:rStyle w:val="Hyperlink"/>
                <w:rFonts w:hint="eastAsia"/>
                <w:noProof/>
                <w:rtl/>
              </w:rPr>
              <w:t>الشعائر</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Toc385249884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61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85" w:history="1">
            <w:r w:rsidR="0041389E" w:rsidRPr="0077512C">
              <w:rPr>
                <w:rStyle w:val="Hyperlink"/>
                <w:rFonts w:hint="eastAsia"/>
                <w:noProof/>
                <w:rtl/>
              </w:rPr>
              <w:t>الدليل</w:t>
            </w:r>
            <w:r w:rsidR="0041389E" w:rsidRPr="0077512C">
              <w:rPr>
                <w:rStyle w:val="Hyperlink"/>
                <w:noProof/>
                <w:rtl/>
              </w:rPr>
              <w:t xml:space="preserve"> </w:t>
            </w:r>
            <w:r w:rsidR="0041389E" w:rsidRPr="0077512C">
              <w:rPr>
                <w:rStyle w:val="Hyperlink"/>
                <w:rFonts w:hint="eastAsia"/>
                <w:noProof/>
                <w:rtl/>
              </w:rPr>
              <w:t>السابع</w:t>
            </w:r>
            <w:r w:rsidR="0041389E" w:rsidRPr="0077512C">
              <w:rPr>
                <w:rStyle w:val="Hyperlink"/>
                <w:noProof/>
                <w:rtl/>
              </w:rPr>
              <w:t xml:space="preserve"> : </w:t>
            </w:r>
            <w:r w:rsidR="0041389E" w:rsidRPr="0077512C">
              <w:rPr>
                <w:rStyle w:val="Hyperlink"/>
                <w:rFonts w:hint="eastAsia"/>
                <w:noProof/>
                <w:rtl/>
              </w:rPr>
              <w:t>إنّ</w:t>
            </w:r>
            <w:r w:rsidR="0041389E" w:rsidRPr="0077512C">
              <w:rPr>
                <w:rStyle w:val="Hyperlink"/>
                <w:noProof/>
                <w:rtl/>
              </w:rPr>
              <w:t xml:space="preserve"> </w:t>
            </w:r>
            <w:r w:rsidR="0041389E" w:rsidRPr="0077512C">
              <w:rPr>
                <w:rStyle w:val="Hyperlink"/>
                <w:rFonts w:hint="eastAsia"/>
                <w:noProof/>
                <w:rtl/>
              </w:rPr>
              <w:t>الحزن</w:t>
            </w:r>
            <w:r w:rsidR="0041389E" w:rsidRPr="0077512C">
              <w:rPr>
                <w:rStyle w:val="Hyperlink"/>
                <w:noProof/>
                <w:rtl/>
              </w:rPr>
              <w:t xml:space="preserve"> </w:t>
            </w:r>
            <w:r w:rsidR="0041389E" w:rsidRPr="0077512C">
              <w:rPr>
                <w:rStyle w:val="Hyperlink"/>
                <w:rFonts w:hint="eastAsia"/>
                <w:noProof/>
                <w:rtl/>
              </w:rPr>
              <w:t>والبكاء</w:t>
            </w:r>
            <w:r w:rsidR="0041389E" w:rsidRPr="0077512C">
              <w:rPr>
                <w:rStyle w:val="Hyperlink"/>
                <w:noProof/>
                <w:rtl/>
              </w:rPr>
              <w:t xml:space="preserve"> </w:t>
            </w:r>
            <w:r w:rsidR="0041389E" w:rsidRPr="0077512C">
              <w:rPr>
                <w:rStyle w:val="Hyperlink"/>
                <w:rFonts w:hint="eastAsia"/>
                <w:noProof/>
                <w:rtl/>
              </w:rPr>
              <w:t>والرثاء</w:t>
            </w:r>
            <w:r w:rsidR="0041389E" w:rsidRPr="0077512C">
              <w:rPr>
                <w:rStyle w:val="Hyperlink"/>
                <w:noProof/>
                <w:rtl/>
              </w:rPr>
              <w:t xml:space="preserve"> </w:t>
            </w:r>
            <w:r w:rsidR="0041389E" w:rsidRPr="0077512C">
              <w:rPr>
                <w:rStyle w:val="Hyperlink"/>
                <w:rFonts w:hint="eastAsia"/>
                <w:noProof/>
                <w:rtl/>
              </w:rPr>
              <w:t>ممّا</w:t>
            </w:r>
            <w:r w:rsidR="0041389E" w:rsidRPr="0077512C">
              <w:rPr>
                <w:rStyle w:val="Hyperlink"/>
                <w:noProof/>
                <w:rtl/>
              </w:rPr>
              <w:t xml:space="preserve"> </w:t>
            </w:r>
            <w:r w:rsidR="0041389E" w:rsidRPr="0077512C">
              <w:rPr>
                <w:rStyle w:val="Hyperlink"/>
                <w:rFonts w:hint="eastAsia"/>
                <w:noProof/>
                <w:rtl/>
              </w:rPr>
              <w:t>تقتضيه</w:t>
            </w:r>
            <w:r w:rsidR="0041389E" w:rsidRPr="0077512C">
              <w:rPr>
                <w:rStyle w:val="Hyperlink"/>
                <w:noProof/>
                <w:rtl/>
              </w:rPr>
              <w:t xml:space="preserve"> </w:t>
            </w:r>
            <w:r w:rsidR="0041389E" w:rsidRPr="0077512C">
              <w:rPr>
                <w:rStyle w:val="Hyperlink"/>
                <w:rFonts w:hint="eastAsia"/>
                <w:noProof/>
                <w:rtl/>
              </w:rPr>
              <w:t>الفطرة</w:t>
            </w:r>
            <w:r w:rsidR="0041389E" w:rsidRPr="0077512C">
              <w:rPr>
                <w:rStyle w:val="Hyperlink"/>
                <w:noProof/>
                <w:rtl/>
              </w:rPr>
              <w:t xml:space="preserve"> </w:t>
            </w:r>
            <w:r w:rsidR="0041389E" w:rsidRPr="0077512C">
              <w:rPr>
                <w:rStyle w:val="Hyperlink"/>
                <w:rFonts w:hint="eastAsia"/>
                <w:noProof/>
                <w:rtl/>
              </w:rPr>
              <w:t>البشرية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Toc385249885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62</w:t>
            </w:r>
            <w:r>
              <w:rPr>
                <w:rStyle w:val="Hyperlink"/>
                <w:noProof/>
                <w:rtl/>
              </w:rPr>
              <w:fldChar w:fldCharType="end"/>
            </w:r>
          </w:hyperlink>
        </w:p>
        <w:p w:rsidR="00382714"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86" w:history="1">
            <w:r w:rsidR="0041389E" w:rsidRPr="0077512C">
              <w:rPr>
                <w:rStyle w:val="Hyperlink"/>
                <w:rFonts w:hint="eastAsia"/>
                <w:noProof/>
                <w:rtl/>
              </w:rPr>
              <w:t>معطيات</w:t>
            </w:r>
            <w:r w:rsidR="0041389E" w:rsidRPr="0077512C">
              <w:rPr>
                <w:rStyle w:val="Hyperlink"/>
                <w:noProof/>
                <w:rtl/>
              </w:rPr>
              <w:t xml:space="preserve"> </w:t>
            </w:r>
            <w:r w:rsidR="0041389E" w:rsidRPr="0077512C">
              <w:rPr>
                <w:rStyle w:val="Hyperlink"/>
                <w:rFonts w:hint="eastAsia"/>
                <w:noProof/>
                <w:rtl/>
              </w:rPr>
              <w:t>إقامة</w:t>
            </w:r>
            <w:r w:rsidR="0041389E" w:rsidRPr="0077512C">
              <w:rPr>
                <w:rStyle w:val="Hyperlink"/>
                <w:noProof/>
                <w:rtl/>
              </w:rPr>
              <w:t xml:space="preserve"> </w:t>
            </w:r>
            <w:r w:rsidR="0041389E" w:rsidRPr="0077512C">
              <w:rPr>
                <w:rStyle w:val="Hyperlink"/>
                <w:rFonts w:hint="eastAsia"/>
                <w:noProof/>
                <w:rtl/>
              </w:rPr>
              <w:t>المجالس</w:t>
            </w:r>
            <w:r w:rsidR="0041389E" w:rsidRPr="0077512C">
              <w:rPr>
                <w:rStyle w:val="Hyperlink"/>
                <w:noProof/>
                <w:rtl/>
              </w:rPr>
              <w:t xml:space="preserve"> </w:t>
            </w:r>
            <w:r w:rsidR="0041389E" w:rsidRPr="0077512C">
              <w:rPr>
                <w:rStyle w:val="Hyperlink"/>
                <w:rFonts w:hint="eastAsia"/>
                <w:noProof/>
                <w:rtl/>
              </w:rPr>
              <w:t>والعزاء</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الإمام</w:t>
            </w:r>
            <w:r w:rsidR="0041389E" w:rsidRPr="0077512C">
              <w:rPr>
                <w:rStyle w:val="Hyperlink"/>
                <w:noProof/>
                <w:rtl/>
              </w:rPr>
              <w:t xml:space="preserve"> </w:t>
            </w:r>
            <w:r w:rsidR="0041389E" w:rsidRPr="0077512C">
              <w:rPr>
                <w:rStyle w:val="Hyperlink"/>
                <w:rFonts w:hint="eastAsia"/>
                <w:noProof/>
                <w:rtl/>
              </w:rPr>
              <w:t>الحسين</w:t>
            </w:r>
            <w:r w:rsidR="0041389E" w:rsidRPr="0077512C">
              <w:rPr>
                <w:rStyle w:val="Hyperlink"/>
                <w:noProof/>
                <w:rtl/>
              </w:rPr>
              <w:t xml:space="preserve"> </w:t>
            </w:r>
            <w:r w:rsidR="0041389E" w:rsidRPr="0077512C">
              <w:rPr>
                <w:rStyle w:val="Hyperlink"/>
                <w:rFonts w:eastAsiaTheme="minorHAnsi" w:cs="Rafed Alaem" w:hint="eastAsia"/>
                <w:noProof/>
                <w:rtl/>
              </w:rPr>
              <w:t>عليه‌السلام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Toc385249886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63</w:t>
            </w:r>
            <w:r>
              <w:rPr>
                <w:rStyle w:val="Hyperlink"/>
                <w:noProof/>
                <w:rtl/>
              </w:rPr>
              <w:fldChar w:fldCharType="end"/>
            </w:r>
          </w:hyperlink>
        </w:p>
        <w:p w:rsidR="00382714" w:rsidRDefault="00382714" w:rsidP="00382714">
          <w:pPr>
            <w:pStyle w:val="libNormal"/>
            <w:rPr>
              <w:rFonts w:eastAsiaTheme="minorEastAsia"/>
              <w:noProof/>
              <w:rtl/>
              <w:lang w:bidi="fa-IR"/>
            </w:rPr>
          </w:pPr>
          <w:r>
            <w:rPr>
              <w:rFonts w:eastAsiaTheme="minorEastAsia"/>
              <w:noProof/>
              <w:rtl/>
              <w:lang w:bidi="fa-IR"/>
            </w:rPr>
            <w:br w:type="page"/>
          </w:r>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87" w:history="1">
            <w:r w:rsidR="0041389E" w:rsidRPr="0077512C">
              <w:rPr>
                <w:rStyle w:val="Hyperlink"/>
                <w:rFonts w:hint="eastAsia"/>
                <w:noProof/>
                <w:rtl/>
              </w:rPr>
              <w:t>أوّلاً</w:t>
            </w:r>
            <w:r w:rsidR="0041389E" w:rsidRPr="0077512C">
              <w:rPr>
                <w:rStyle w:val="Hyperlink"/>
                <w:noProof/>
                <w:rtl/>
              </w:rPr>
              <w:t xml:space="preserve"> : </w:t>
            </w:r>
            <w:r w:rsidR="0041389E" w:rsidRPr="0077512C">
              <w:rPr>
                <w:rStyle w:val="Hyperlink"/>
                <w:rFonts w:hint="eastAsia"/>
                <w:noProof/>
                <w:rtl/>
              </w:rPr>
              <w:t>إبراز</w:t>
            </w:r>
            <w:r w:rsidR="0041389E" w:rsidRPr="0077512C">
              <w:rPr>
                <w:rStyle w:val="Hyperlink"/>
                <w:noProof/>
                <w:rtl/>
              </w:rPr>
              <w:t xml:space="preserve"> </w:t>
            </w:r>
            <w:r w:rsidR="0041389E" w:rsidRPr="0077512C">
              <w:rPr>
                <w:rStyle w:val="Hyperlink"/>
                <w:rFonts w:hint="eastAsia"/>
                <w:noProof/>
                <w:rtl/>
              </w:rPr>
              <w:t>الجانب</w:t>
            </w:r>
            <w:r w:rsidR="0041389E" w:rsidRPr="0077512C">
              <w:rPr>
                <w:rStyle w:val="Hyperlink"/>
                <w:noProof/>
                <w:rtl/>
              </w:rPr>
              <w:t xml:space="preserve"> </w:t>
            </w:r>
            <w:r w:rsidR="0041389E" w:rsidRPr="0077512C">
              <w:rPr>
                <w:rStyle w:val="Hyperlink"/>
                <w:rFonts w:hint="eastAsia"/>
                <w:noProof/>
                <w:rtl/>
              </w:rPr>
              <w:t>المأساوي</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واقعة</w:t>
            </w:r>
            <w:r w:rsidR="0041389E" w:rsidRPr="0077512C">
              <w:rPr>
                <w:rStyle w:val="Hyperlink"/>
                <w:noProof/>
                <w:rtl/>
              </w:rPr>
              <w:t xml:space="preserve"> </w:t>
            </w:r>
            <w:r w:rsidR="0041389E" w:rsidRPr="0077512C">
              <w:rPr>
                <w:rStyle w:val="Hyperlink"/>
                <w:rFonts w:hint="eastAsia"/>
                <w:noProof/>
                <w:rtl/>
              </w:rPr>
              <w:t>عاشوراء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Toc385249887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63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88" w:history="1">
            <w:r w:rsidR="0041389E" w:rsidRPr="0077512C">
              <w:rPr>
                <w:rStyle w:val="Hyperlink"/>
                <w:rFonts w:hint="eastAsia"/>
                <w:noProof/>
                <w:rtl/>
              </w:rPr>
              <w:t>ثانياً</w:t>
            </w:r>
            <w:r w:rsidR="0041389E" w:rsidRPr="0077512C">
              <w:rPr>
                <w:rStyle w:val="Hyperlink"/>
                <w:noProof/>
                <w:rtl/>
              </w:rPr>
              <w:t xml:space="preserve"> : </w:t>
            </w:r>
            <w:r w:rsidR="0041389E" w:rsidRPr="0077512C">
              <w:rPr>
                <w:rStyle w:val="Hyperlink"/>
                <w:rFonts w:hint="eastAsia"/>
                <w:noProof/>
                <w:rtl/>
              </w:rPr>
              <w:t>الأمر</w:t>
            </w:r>
            <w:r w:rsidR="0041389E" w:rsidRPr="0077512C">
              <w:rPr>
                <w:rStyle w:val="Hyperlink"/>
                <w:noProof/>
                <w:rtl/>
              </w:rPr>
              <w:t xml:space="preserve"> </w:t>
            </w:r>
            <w:r w:rsidR="0041389E" w:rsidRPr="0077512C">
              <w:rPr>
                <w:rStyle w:val="Hyperlink"/>
                <w:rFonts w:hint="eastAsia"/>
                <w:noProof/>
                <w:rtl/>
              </w:rPr>
              <w:t>بالمعروف</w:t>
            </w:r>
            <w:r w:rsidR="0041389E" w:rsidRPr="0077512C">
              <w:rPr>
                <w:rStyle w:val="Hyperlink"/>
                <w:noProof/>
                <w:rtl/>
              </w:rPr>
              <w:t xml:space="preserve"> </w:t>
            </w:r>
            <w:r w:rsidR="0041389E" w:rsidRPr="0077512C">
              <w:rPr>
                <w:rStyle w:val="Hyperlink"/>
                <w:rFonts w:hint="eastAsia"/>
                <w:noProof/>
                <w:rtl/>
              </w:rPr>
              <w:t>والنهي</w:t>
            </w:r>
            <w:r w:rsidR="0041389E" w:rsidRPr="0077512C">
              <w:rPr>
                <w:rStyle w:val="Hyperlink"/>
                <w:noProof/>
                <w:rtl/>
              </w:rPr>
              <w:t xml:space="preserve"> </w:t>
            </w:r>
            <w:r w:rsidR="0041389E" w:rsidRPr="0077512C">
              <w:rPr>
                <w:rStyle w:val="Hyperlink"/>
                <w:rFonts w:hint="eastAsia"/>
                <w:noProof/>
                <w:rtl/>
              </w:rPr>
              <w:t>عن</w:t>
            </w:r>
            <w:r w:rsidR="0041389E" w:rsidRPr="0077512C">
              <w:rPr>
                <w:rStyle w:val="Hyperlink"/>
                <w:noProof/>
                <w:rtl/>
              </w:rPr>
              <w:t xml:space="preserve"> </w:t>
            </w:r>
            <w:r w:rsidR="0041389E" w:rsidRPr="0077512C">
              <w:rPr>
                <w:rStyle w:val="Hyperlink"/>
                <w:rFonts w:hint="eastAsia"/>
                <w:noProof/>
                <w:rtl/>
              </w:rPr>
              <w:t>المنكر</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Toc385249888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66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89" w:history="1">
            <w:r w:rsidR="0041389E" w:rsidRPr="0077512C">
              <w:rPr>
                <w:rStyle w:val="Hyperlink"/>
                <w:rFonts w:hint="eastAsia"/>
                <w:noProof/>
                <w:rtl/>
              </w:rPr>
              <w:t>ثالثاً</w:t>
            </w:r>
            <w:r w:rsidR="0041389E" w:rsidRPr="0077512C">
              <w:rPr>
                <w:rStyle w:val="Hyperlink"/>
                <w:noProof/>
                <w:rtl/>
              </w:rPr>
              <w:t xml:space="preserve"> : </w:t>
            </w:r>
            <w:r w:rsidR="0041389E" w:rsidRPr="0077512C">
              <w:rPr>
                <w:rStyle w:val="Hyperlink"/>
                <w:rFonts w:hint="eastAsia"/>
                <w:noProof/>
                <w:rtl/>
              </w:rPr>
              <w:t>التفاعل</w:t>
            </w:r>
            <w:r w:rsidR="0041389E" w:rsidRPr="0077512C">
              <w:rPr>
                <w:rStyle w:val="Hyperlink"/>
                <w:noProof/>
                <w:rtl/>
              </w:rPr>
              <w:t xml:space="preserve"> </w:t>
            </w:r>
            <w:r w:rsidR="0041389E" w:rsidRPr="0077512C">
              <w:rPr>
                <w:rStyle w:val="Hyperlink"/>
                <w:rFonts w:hint="eastAsia"/>
                <w:noProof/>
                <w:rtl/>
              </w:rPr>
              <w:t>الإيجابي</w:t>
            </w:r>
            <w:r w:rsidR="0041389E" w:rsidRPr="0077512C">
              <w:rPr>
                <w:rStyle w:val="Hyperlink"/>
                <w:noProof/>
                <w:rtl/>
              </w:rPr>
              <w:t xml:space="preserve"> </w:t>
            </w:r>
            <w:r w:rsidR="0041389E" w:rsidRPr="0077512C">
              <w:rPr>
                <w:rStyle w:val="Hyperlink"/>
                <w:rFonts w:hint="eastAsia"/>
                <w:noProof/>
                <w:rtl/>
              </w:rPr>
              <w:t>بين</w:t>
            </w:r>
            <w:r w:rsidR="0041389E" w:rsidRPr="0077512C">
              <w:rPr>
                <w:rStyle w:val="Hyperlink"/>
                <w:noProof/>
                <w:rtl/>
              </w:rPr>
              <w:t xml:space="preserve"> </w:t>
            </w:r>
            <w:r w:rsidR="0041389E" w:rsidRPr="0077512C">
              <w:rPr>
                <w:rStyle w:val="Hyperlink"/>
                <w:rFonts w:hint="eastAsia"/>
                <w:noProof/>
                <w:rtl/>
              </w:rPr>
              <w:t>الفكرة</w:t>
            </w:r>
            <w:r w:rsidR="0041389E" w:rsidRPr="0077512C">
              <w:rPr>
                <w:rStyle w:val="Hyperlink"/>
                <w:noProof/>
                <w:rtl/>
              </w:rPr>
              <w:t xml:space="preserve"> </w:t>
            </w:r>
            <w:r w:rsidR="0041389E" w:rsidRPr="0077512C">
              <w:rPr>
                <w:rStyle w:val="Hyperlink"/>
                <w:rFonts w:hint="eastAsia"/>
                <w:noProof/>
                <w:rtl/>
              </w:rPr>
              <w:t>والعاطفة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Toc385249889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68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90" w:history="1">
            <w:r w:rsidR="0041389E" w:rsidRPr="0077512C">
              <w:rPr>
                <w:rStyle w:val="Hyperlink"/>
                <w:rFonts w:hint="eastAsia"/>
                <w:noProof/>
                <w:rtl/>
              </w:rPr>
              <w:t>رابعاً</w:t>
            </w:r>
            <w:r w:rsidR="0041389E" w:rsidRPr="0077512C">
              <w:rPr>
                <w:rStyle w:val="Hyperlink"/>
                <w:noProof/>
                <w:rtl/>
              </w:rPr>
              <w:t xml:space="preserve"> : </w:t>
            </w:r>
            <w:r w:rsidR="0041389E" w:rsidRPr="0077512C">
              <w:rPr>
                <w:rStyle w:val="Hyperlink"/>
                <w:rFonts w:hint="eastAsia"/>
                <w:noProof/>
                <w:rtl/>
              </w:rPr>
              <w:t>إبراز</w:t>
            </w:r>
            <w:r w:rsidR="0041389E" w:rsidRPr="0077512C">
              <w:rPr>
                <w:rStyle w:val="Hyperlink"/>
                <w:noProof/>
                <w:rtl/>
              </w:rPr>
              <w:t xml:space="preserve"> </w:t>
            </w:r>
            <w:r w:rsidR="0041389E" w:rsidRPr="0077512C">
              <w:rPr>
                <w:rStyle w:val="Hyperlink"/>
                <w:rFonts w:hint="eastAsia"/>
                <w:noProof/>
                <w:rtl/>
              </w:rPr>
              <w:t>جانب</w:t>
            </w:r>
            <w:r w:rsidR="0041389E" w:rsidRPr="0077512C">
              <w:rPr>
                <w:rStyle w:val="Hyperlink"/>
                <w:noProof/>
                <w:rtl/>
              </w:rPr>
              <w:t xml:space="preserve"> </w:t>
            </w:r>
            <w:r w:rsidR="0041389E" w:rsidRPr="0077512C">
              <w:rPr>
                <w:rStyle w:val="Hyperlink"/>
                <w:rFonts w:hint="eastAsia"/>
                <w:noProof/>
                <w:rtl/>
              </w:rPr>
              <w:t>القدوة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المجتمع</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Toc385249890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72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91" w:history="1">
            <w:r w:rsidR="0041389E" w:rsidRPr="0077512C">
              <w:rPr>
                <w:rStyle w:val="Hyperlink"/>
                <w:rFonts w:hint="eastAsia"/>
                <w:noProof/>
                <w:rtl/>
              </w:rPr>
              <w:t>خامساً</w:t>
            </w:r>
            <w:r w:rsidR="0041389E" w:rsidRPr="0077512C">
              <w:rPr>
                <w:rStyle w:val="Hyperlink"/>
                <w:noProof/>
                <w:rtl/>
              </w:rPr>
              <w:t xml:space="preserve"> : </w:t>
            </w:r>
            <w:r w:rsidR="0041389E" w:rsidRPr="0077512C">
              <w:rPr>
                <w:rStyle w:val="Hyperlink"/>
                <w:rFonts w:hint="eastAsia"/>
                <w:noProof/>
                <w:rtl/>
              </w:rPr>
              <w:t>الحفاظ</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استقلالية</w:t>
            </w:r>
            <w:r w:rsidR="0041389E" w:rsidRPr="0077512C">
              <w:rPr>
                <w:rStyle w:val="Hyperlink"/>
                <w:noProof/>
                <w:rtl/>
              </w:rPr>
              <w:t xml:space="preserve"> </w:t>
            </w:r>
            <w:r w:rsidR="0041389E" w:rsidRPr="0077512C">
              <w:rPr>
                <w:rStyle w:val="Hyperlink"/>
                <w:rFonts w:hint="eastAsia"/>
                <w:noProof/>
                <w:rtl/>
              </w:rPr>
              <w:t>المذهب</w:t>
            </w:r>
            <w:r w:rsidR="0041389E" w:rsidRPr="0077512C">
              <w:rPr>
                <w:rStyle w:val="Hyperlink"/>
                <w:noProof/>
                <w:rtl/>
              </w:rPr>
              <w:t xml:space="preserve"> </w:t>
            </w:r>
            <w:r w:rsidR="0041389E" w:rsidRPr="0077512C">
              <w:rPr>
                <w:rStyle w:val="Hyperlink"/>
                <w:rFonts w:hint="eastAsia"/>
                <w:noProof/>
                <w:rtl/>
              </w:rPr>
              <w:t>وتعبئة</w:t>
            </w:r>
            <w:r w:rsidR="0041389E" w:rsidRPr="0077512C">
              <w:rPr>
                <w:rStyle w:val="Hyperlink"/>
                <w:noProof/>
                <w:rtl/>
              </w:rPr>
              <w:t xml:space="preserve"> </w:t>
            </w:r>
            <w:r w:rsidR="0041389E" w:rsidRPr="0077512C">
              <w:rPr>
                <w:rStyle w:val="Hyperlink"/>
                <w:rFonts w:hint="eastAsia"/>
                <w:noProof/>
                <w:rtl/>
              </w:rPr>
              <w:t>الجماهير</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Toc385249891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72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92" w:history="1">
            <w:r w:rsidR="0041389E" w:rsidRPr="0077512C">
              <w:rPr>
                <w:rStyle w:val="Hyperlink"/>
                <w:rFonts w:hint="eastAsia"/>
                <w:noProof/>
                <w:rtl/>
              </w:rPr>
              <w:t>الخلاصة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Toc385249892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73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93" w:history="1">
            <w:r w:rsidR="0041389E" w:rsidRPr="0077512C">
              <w:rPr>
                <w:rStyle w:val="Hyperlink"/>
                <w:rFonts w:hint="eastAsia"/>
                <w:noProof/>
                <w:rtl/>
              </w:rPr>
              <w:t>الفصل</w:t>
            </w:r>
            <w:r w:rsidR="0041389E" w:rsidRPr="0077512C">
              <w:rPr>
                <w:rStyle w:val="Hyperlink"/>
                <w:noProof/>
                <w:rtl/>
              </w:rPr>
              <w:t xml:space="preserve"> </w:t>
            </w:r>
            <w:r w:rsidR="0041389E" w:rsidRPr="0077512C">
              <w:rPr>
                <w:rStyle w:val="Hyperlink"/>
                <w:rFonts w:hint="eastAsia"/>
                <w:noProof/>
                <w:rtl/>
              </w:rPr>
              <w:t>الثاني</w:t>
            </w:r>
            <w:r w:rsidR="0041389E" w:rsidRPr="0077512C">
              <w:rPr>
                <w:rStyle w:val="Hyperlink"/>
                <w:noProof/>
                <w:rtl/>
              </w:rPr>
              <w:t xml:space="preserve"> : </w:t>
            </w:r>
            <w:r w:rsidR="0041389E" w:rsidRPr="0077512C">
              <w:rPr>
                <w:rStyle w:val="Hyperlink"/>
                <w:rFonts w:hint="eastAsia"/>
                <w:noProof/>
                <w:rtl/>
              </w:rPr>
              <w:t>إبطال</w:t>
            </w:r>
            <w:r w:rsidR="0041389E" w:rsidRPr="0077512C">
              <w:rPr>
                <w:rStyle w:val="Hyperlink"/>
                <w:noProof/>
                <w:rtl/>
              </w:rPr>
              <w:t xml:space="preserve"> </w:t>
            </w:r>
            <w:r w:rsidR="0041389E" w:rsidRPr="0077512C">
              <w:rPr>
                <w:rStyle w:val="Hyperlink"/>
                <w:rFonts w:hint="eastAsia"/>
                <w:noProof/>
                <w:rtl/>
              </w:rPr>
              <w:t>دعوى</w:t>
            </w:r>
            <w:r w:rsidR="0041389E" w:rsidRPr="0077512C">
              <w:rPr>
                <w:rStyle w:val="Hyperlink"/>
                <w:noProof/>
                <w:rtl/>
              </w:rPr>
              <w:t xml:space="preserve"> </w:t>
            </w:r>
            <w:r w:rsidR="0041389E" w:rsidRPr="0077512C">
              <w:rPr>
                <w:rStyle w:val="Hyperlink"/>
                <w:rFonts w:hint="eastAsia"/>
                <w:noProof/>
                <w:rtl/>
              </w:rPr>
              <w:t>أنّ</w:t>
            </w:r>
            <w:r w:rsidR="0041389E" w:rsidRPr="0077512C">
              <w:rPr>
                <w:rStyle w:val="Hyperlink"/>
                <w:noProof/>
                <w:rtl/>
              </w:rPr>
              <w:t xml:space="preserve">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بغير</w:t>
            </w:r>
            <w:r w:rsidR="0041389E" w:rsidRPr="0077512C">
              <w:rPr>
                <w:rStyle w:val="Hyperlink"/>
                <w:noProof/>
                <w:rtl/>
              </w:rPr>
              <w:t xml:space="preserve"> </w:t>
            </w:r>
            <w:r w:rsidR="0041389E" w:rsidRPr="0077512C">
              <w:rPr>
                <w:rStyle w:val="Hyperlink"/>
                <w:rFonts w:hint="eastAsia"/>
                <w:noProof/>
                <w:rtl/>
              </w:rPr>
              <w:t>الله</w:t>
            </w:r>
            <w:r w:rsidR="0041389E" w:rsidRPr="0077512C">
              <w:rPr>
                <w:rStyle w:val="Hyperlink"/>
                <w:noProof/>
                <w:rtl/>
              </w:rPr>
              <w:t xml:space="preserve"> </w:t>
            </w:r>
            <w:r w:rsidR="0041389E" w:rsidRPr="0077512C">
              <w:rPr>
                <w:rStyle w:val="Hyperlink"/>
                <w:rFonts w:hint="eastAsia"/>
                <w:noProof/>
                <w:rtl/>
              </w:rPr>
              <w:t>شرك</w:t>
            </w:r>
            <w:r w:rsidR="0041389E" w:rsidRPr="0077512C">
              <w:rPr>
                <w:rStyle w:val="Hyperlink"/>
                <w:noProof/>
                <w:rtl/>
              </w:rPr>
              <w:t xml:space="preserve"> </w:t>
            </w:r>
            <w:r w:rsidR="0041389E" w:rsidRPr="0077512C">
              <w:rPr>
                <w:rStyle w:val="Hyperlink"/>
                <w:rFonts w:hint="eastAsia"/>
                <w:noProof/>
                <w:rtl/>
              </w:rPr>
              <w:t>وعبادة</w:t>
            </w:r>
            <w:r w:rsidR="0041389E" w:rsidRPr="0077512C">
              <w:rPr>
                <w:rStyle w:val="Hyperlink"/>
                <w:noProof/>
                <w:rtl/>
              </w:rPr>
              <w:t xml:space="preserve"> </w:t>
            </w:r>
            <w:r w:rsidR="0041389E" w:rsidRPr="0077512C">
              <w:rPr>
                <w:rStyle w:val="Hyperlink"/>
                <w:rFonts w:hint="eastAsia"/>
                <w:noProof/>
                <w:rtl/>
              </w:rPr>
              <w:t>لغير</w:t>
            </w:r>
            <w:r w:rsidR="0041389E" w:rsidRPr="0077512C">
              <w:rPr>
                <w:rStyle w:val="Hyperlink"/>
                <w:noProof/>
                <w:rtl/>
              </w:rPr>
              <w:t xml:space="preserve"> </w:t>
            </w:r>
            <w:r w:rsidR="0041389E" w:rsidRPr="0077512C">
              <w:rPr>
                <w:rStyle w:val="Hyperlink"/>
                <w:rFonts w:hint="eastAsia"/>
                <w:noProof/>
                <w:rtl/>
              </w:rPr>
              <w:t>الله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Toc385249893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75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94" w:history="1">
            <w:r w:rsidR="0041389E" w:rsidRPr="0077512C">
              <w:rPr>
                <w:rStyle w:val="Hyperlink"/>
                <w:rFonts w:hint="eastAsia"/>
                <w:noProof/>
                <w:rtl/>
              </w:rPr>
              <w:t>جواز</w:t>
            </w:r>
            <w:r w:rsidR="0041389E" w:rsidRPr="0077512C">
              <w:rPr>
                <w:rStyle w:val="Hyperlink"/>
                <w:noProof/>
                <w:rtl/>
              </w:rPr>
              <w:t xml:space="preserve">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الشريعة</w:t>
            </w:r>
            <w:r w:rsidR="0041389E" w:rsidRPr="0077512C">
              <w:rPr>
                <w:rStyle w:val="Hyperlink"/>
                <w:noProof/>
                <w:rtl/>
              </w:rPr>
              <w:t xml:space="preserve"> </w:t>
            </w:r>
            <w:r w:rsidR="0041389E" w:rsidRPr="0077512C">
              <w:rPr>
                <w:rStyle w:val="Hyperlink"/>
                <w:rFonts w:hint="eastAsia"/>
                <w:noProof/>
                <w:rtl/>
              </w:rPr>
              <w:t>الإسلامية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Toc385249894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75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95" w:history="1">
            <w:r w:rsidR="0041389E" w:rsidRPr="0077512C">
              <w:rPr>
                <w:rStyle w:val="Hyperlink"/>
                <w:rFonts w:hint="eastAsia"/>
                <w:noProof/>
                <w:rtl/>
              </w:rPr>
              <w:t>الشبهة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Toc385249895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75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96" w:history="1">
            <w:r w:rsidR="0041389E" w:rsidRPr="0077512C">
              <w:rPr>
                <w:rStyle w:val="Hyperlink"/>
                <w:rFonts w:hint="eastAsia"/>
                <w:noProof/>
                <w:rtl/>
              </w:rPr>
              <w:t>الجواب</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Toc385249896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75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97" w:history="1">
            <w:r w:rsidR="0041389E" w:rsidRPr="0077512C">
              <w:rPr>
                <w:rStyle w:val="Hyperlink"/>
                <w:rFonts w:hint="eastAsia"/>
                <w:noProof/>
                <w:rtl/>
              </w:rPr>
              <w:t>نظام</w:t>
            </w:r>
            <w:r w:rsidR="0041389E" w:rsidRPr="0077512C">
              <w:rPr>
                <w:rStyle w:val="Hyperlink"/>
                <w:noProof/>
                <w:rtl/>
              </w:rPr>
              <w:t xml:space="preserve"> </w:t>
            </w:r>
            <w:r w:rsidR="0041389E" w:rsidRPr="0077512C">
              <w:rPr>
                <w:rStyle w:val="Hyperlink"/>
                <w:rFonts w:hint="eastAsia"/>
                <w:noProof/>
                <w:rtl/>
              </w:rPr>
              <w:t>الخلق</w:t>
            </w:r>
            <w:r w:rsidR="0041389E" w:rsidRPr="0077512C">
              <w:rPr>
                <w:rStyle w:val="Hyperlink"/>
                <w:noProof/>
                <w:rtl/>
              </w:rPr>
              <w:t xml:space="preserve"> </w:t>
            </w:r>
            <w:r w:rsidR="0041389E" w:rsidRPr="0077512C">
              <w:rPr>
                <w:rStyle w:val="Hyperlink"/>
                <w:rFonts w:hint="eastAsia"/>
                <w:noProof/>
                <w:rtl/>
              </w:rPr>
              <w:t>نظام</w:t>
            </w:r>
            <w:r w:rsidR="0041389E" w:rsidRPr="0077512C">
              <w:rPr>
                <w:rStyle w:val="Hyperlink"/>
                <w:noProof/>
                <w:rtl/>
              </w:rPr>
              <w:t xml:space="preserve"> </w:t>
            </w:r>
            <w:r w:rsidR="0041389E" w:rsidRPr="0077512C">
              <w:rPr>
                <w:rStyle w:val="Hyperlink"/>
                <w:rFonts w:hint="eastAsia"/>
                <w:noProof/>
                <w:rtl/>
              </w:rPr>
              <w:t>الأسباب</w:t>
            </w:r>
            <w:r w:rsidR="0041389E" w:rsidRPr="0077512C">
              <w:rPr>
                <w:rStyle w:val="Hyperlink"/>
                <w:noProof/>
                <w:rtl/>
              </w:rPr>
              <w:t xml:space="preserve"> </w:t>
            </w:r>
            <w:r w:rsidR="0041389E" w:rsidRPr="0077512C">
              <w:rPr>
                <w:rStyle w:val="Hyperlink"/>
                <w:rFonts w:hint="eastAsia"/>
                <w:noProof/>
                <w:rtl/>
              </w:rPr>
              <w:t>والوسائط</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Toc385249897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76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98" w:history="1">
            <w:r w:rsidR="0041389E" w:rsidRPr="0077512C">
              <w:rPr>
                <w:rStyle w:val="Hyperlink"/>
                <w:rFonts w:hint="eastAsia"/>
                <w:noProof/>
                <w:rtl/>
              </w:rPr>
              <w:t>هل</w:t>
            </w:r>
            <w:r w:rsidR="0041389E" w:rsidRPr="0077512C">
              <w:rPr>
                <w:rStyle w:val="Hyperlink"/>
                <w:noProof/>
                <w:rtl/>
              </w:rPr>
              <w:t xml:space="preserve"> </w:t>
            </w:r>
            <w:r w:rsidR="0041389E" w:rsidRPr="0077512C">
              <w:rPr>
                <w:rStyle w:val="Hyperlink"/>
                <w:rFonts w:hint="eastAsia"/>
                <w:noProof/>
                <w:rtl/>
              </w:rPr>
              <w:t>الله</w:t>
            </w:r>
            <w:r w:rsidR="0041389E" w:rsidRPr="0077512C">
              <w:rPr>
                <w:rStyle w:val="Hyperlink"/>
                <w:noProof/>
                <w:rtl/>
              </w:rPr>
              <w:t xml:space="preserve"> </w:t>
            </w:r>
            <w:r w:rsidR="0041389E" w:rsidRPr="0077512C">
              <w:rPr>
                <w:rStyle w:val="Hyperlink"/>
                <w:rFonts w:hint="eastAsia"/>
                <w:noProof/>
                <w:rtl/>
              </w:rPr>
              <w:t>تعالى</w:t>
            </w:r>
            <w:r w:rsidR="0041389E" w:rsidRPr="0077512C">
              <w:rPr>
                <w:rStyle w:val="Hyperlink"/>
                <w:noProof/>
                <w:rtl/>
              </w:rPr>
              <w:t xml:space="preserve"> </w:t>
            </w:r>
            <w:r w:rsidR="0041389E" w:rsidRPr="0077512C">
              <w:rPr>
                <w:rStyle w:val="Hyperlink"/>
                <w:rFonts w:hint="eastAsia"/>
                <w:noProof/>
                <w:rtl/>
              </w:rPr>
              <w:t>محتاج</w:t>
            </w:r>
            <w:r w:rsidR="0041389E" w:rsidRPr="0077512C">
              <w:rPr>
                <w:rStyle w:val="Hyperlink"/>
                <w:noProof/>
                <w:rtl/>
              </w:rPr>
              <w:t xml:space="preserve"> </w:t>
            </w:r>
            <w:r w:rsidR="0041389E" w:rsidRPr="0077512C">
              <w:rPr>
                <w:rStyle w:val="Hyperlink"/>
                <w:rFonts w:hint="eastAsia"/>
                <w:noProof/>
                <w:rtl/>
              </w:rPr>
              <w:t>إلى</w:t>
            </w:r>
            <w:r w:rsidR="0041389E" w:rsidRPr="0077512C">
              <w:rPr>
                <w:rStyle w:val="Hyperlink"/>
                <w:noProof/>
                <w:rtl/>
              </w:rPr>
              <w:t xml:space="preserve"> </w:t>
            </w:r>
            <w:r w:rsidR="0041389E" w:rsidRPr="0077512C">
              <w:rPr>
                <w:rStyle w:val="Hyperlink"/>
                <w:rFonts w:hint="eastAsia"/>
                <w:noProof/>
                <w:rtl/>
              </w:rPr>
              <w:t>الوسائط</w:t>
            </w:r>
            <w:r w:rsidR="0041389E" w:rsidRPr="0077512C">
              <w:rPr>
                <w:rStyle w:val="Hyperlink"/>
                <w:noProof/>
                <w:rtl/>
              </w:rPr>
              <w:t xml:space="preserve"> </w:t>
            </w:r>
            <w:r w:rsidR="0041389E" w:rsidRPr="0077512C">
              <w:rPr>
                <w:rStyle w:val="Hyperlink"/>
                <w:rFonts w:hint="eastAsia"/>
                <w:noProof/>
                <w:rtl/>
              </w:rPr>
              <w:t>؟</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Toc385249898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80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899" w:history="1">
            <w:r w:rsidR="0041389E" w:rsidRPr="0077512C">
              <w:rPr>
                <w:rStyle w:val="Hyperlink"/>
                <w:rFonts w:hint="eastAsia"/>
                <w:noProof/>
                <w:rtl/>
              </w:rPr>
              <w:t>لا</w:t>
            </w:r>
            <w:r w:rsidR="0041389E" w:rsidRPr="0077512C">
              <w:rPr>
                <w:rStyle w:val="Hyperlink"/>
                <w:noProof/>
                <w:rtl/>
              </w:rPr>
              <w:t xml:space="preserve"> </w:t>
            </w:r>
            <w:r w:rsidR="0041389E" w:rsidRPr="0077512C">
              <w:rPr>
                <w:rStyle w:val="Hyperlink"/>
                <w:rFonts w:hint="eastAsia"/>
                <w:noProof/>
                <w:rtl/>
              </w:rPr>
              <w:t>تخلو</w:t>
            </w:r>
            <w:r w:rsidR="0041389E" w:rsidRPr="0077512C">
              <w:rPr>
                <w:rStyle w:val="Hyperlink"/>
                <w:noProof/>
                <w:rtl/>
              </w:rPr>
              <w:t xml:space="preserve"> </w:t>
            </w:r>
            <w:r w:rsidR="0041389E" w:rsidRPr="0077512C">
              <w:rPr>
                <w:rStyle w:val="Hyperlink"/>
                <w:rFonts w:hint="eastAsia"/>
                <w:noProof/>
                <w:rtl/>
              </w:rPr>
              <w:t>الأرض</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واسطة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Toc385249899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81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00" w:history="1">
            <w:r w:rsidR="0041389E" w:rsidRPr="0077512C">
              <w:rPr>
                <w:rStyle w:val="Hyperlink"/>
                <w:rFonts w:hint="eastAsia"/>
                <w:noProof/>
                <w:rtl/>
              </w:rPr>
              <w:t>الكلمات</w:t>
            </w:r>
            <w:r w:rsidR="0041389E" w:rsidRPr="0077512C">
              <w:rPr>
                <w:rStyle w:val="Hyperlink"/>
                <w:noProof/>
                <w:rtl/>
              </w:rPr>
              <w:t xml:space="preserve"> </w:t>
            </w:r>
            <w:r w:rsidR="0041389E" w:rsidRPr="0077512C">
              <w:rPr>
                <w:rStyle w:val="Hyperlink"/>
                <w:rFonts w:hint="eastAsia"/>
                <w:noProof/>
                <w:rtl/>
              </w:rPr>
              <w:t>والأسماء</w:t>
            </w:r>
            <w:r w:rsidR="0041389E" w:rsidRPr="0077512C">
              <w:rPr>
                <w:rStyle w:val="Hyperlink"/>
                <w:noProof/>
                <w:rtl/>
              </w:rPr>
              <w:t xml:space="preserve"> </w:t>
            </w:r>
            <w:r w:rsidR="0041389E" w:rsidRPr="0077512C">
              <w:rPr>
                <w:rStyle w:val="Hyperlink"/>
                <w:rFonts w:hint="eastAsia"/>
                <w:noProof/>
                <w:rtl/>
              </w:rPr>
              <w:t>الإلهية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Toc385249900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82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01" w:history="1">
            <w:r w:rsidR="0041389E" w:rsidRPr="0077512C">
              <w:rPr>
                <w:rStyle w:val="Hyperlink"/>
                <w:rFonts w:hint="eastAsia"/>
                <w:noProof/>
                <w:rtl/>
              </w:rPr>
              <w:t>الله</w:t>
            </w:r>
            <w:r w:rsidR="0041389E" w:rsidRPr="0077512C">
              <w:rPr>
                <w:rStyle w:val="Hyperlink"/>
                <w:noProof/>
                <w:rtl/>
              </w:rPr>
              <w:t xml:space="preserve"> </w:t>
            </w:r>
            <w:r w:rsidR="0041389E" w:rsidRPr="0077512C">
              <w:rPr>
                <w:rStyle w:val="Hyperlink"/>
                <w:rFonts w:hint="eastAsia"/>
                <w:noProof/>
                <w:rtl/>
              </w:rPr>
              <w:t>تعالى</w:t>
            </w:r>
            <w:r w:rsidR="0041389E" w:rsidRPr="0077512C">
              <w:rPr>
                <w:rStyle w:val="Hyperlink"/>
                <w:noProof/>
                <w:rtl/>
              </w:rPr>
              <w:t xml:space="preserve"> </w:t>
            </w:r>
            <w:r w:rsidR="0041389E" w:rsidRPr="0077512C">
              <w:rPr>
                <w:rStyle w:val="Hyperlink"/>
                <w:rFonts w:hint="eastAsia"/>
                <w:noProof/>
                <w:rtl/>
              </w:rPr>
              <w:t>يخطئ</w:t>
            </w:r>
            <w:r w:rsidR="0041389E" w:rsidRPr="0077512C">
              <w:rPr>
                <w:rStyle w:val="Hyperlink"/>
                <w:noProof/>
                <w:rtl/>
              </w:rPr>
              <w:t xml:space="preserve"> </w:t>
            </w:r>
            <w:r w:rsidR="0041389E" w:rsidRPr="0077512C">
              <w:rPr>
                <w:rStyle w:val="Hyperlink"/>
                <w:rFonts w:hint="eastAsia"/>
                <w:noProof/>
                <w:rtl/>
              </w:rPr>
              <w:t>الوسائط</w:t>
            </w:r>
            <w:r w:rsidR="0041389E" w:rsidRPr="0077512C">
              <w:rPr>
                <w:rStyle w:val="Hyperlink"/>
                <w:noProof/>
                <w:rtl/>
              </w:rPr>
              <w:t xml:space="preserve"> </w:t>
            </w:r>
            <w:r w:rsidR="0041389E" w:rsidRPr="0077512C">
              <w:rPr>
                <w:rStyle w:val="Hyperlink"/>
                <w:rFonts w:hint="eastAsia"/>
                <w:noProof/>
                <w:rtl/>
              </w:rPr>
              <w:t>المخترعة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Toc385249901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85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02" w:history="1">
            <w:r w:rsidR="0041389E" w:rsidRPr="0077512C">
              <w:rPr>
                <w:rStyle w:val="Hyperlink"/>
                <w:rFonts w:hint="eastAsia"/>
                <w:noProof/>
                <w:rtl/>
              </w:rPr>
              <w:t>حقيقة</w:t>
            </w:r>
            <w:r w:rsidR="0041389E" w:rsidRPr="0077512C">
              <w:rPr>
                <w:rStyle w:val="Hyperlink"/>
                <w:noProof/>
                <w:rtl/>
              </w:rPr>
              <w:t xml:space="preserve"> </w:t>
            </w:r>
            <w:r w:rsidR="0041389E" w:rsidRPr="0077512C">
              <w:rPr>
                <w:rStyle w:val="Hyperlink"/>
                <w:rFonts w:hint="eastAsia"/>
                <w:noProof/>
                <w:rtl/>
              </w:rPr>
              <w:t>العبادة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Toc385249902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86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03" w:history="1">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وعناوين</w:t>
            </w:r>
            <w:r w:rsidR="0041389E" w:rsidRPr="0077512C">
              <w:rPr>
                <w:rStyle w:val="Hyperlink"/>
                <w:noProof/>
                <w:rtl/>
              </w:rPr>
              <w:t xml:space="preserve"> </w:t>
            </w:r>
            <w:r w:rsidR="0041389E" w:rsidRPr="0077512C">
              <w:rPr>
                <w:rStyle w:val="Hyperlink"/>
                <w:rFonts w:hint="eastAsia"/>
                <w:noProof/>
                <w:rtl/>
              </w:rPr>
              <w:t>أُخرى</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Toc385249903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90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04" w:history="1">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الكتاب</w:t>
            </w:r>
            <w:r w:rsidR="0041389E" w:rsidRPr="0077512C">
              <w:rPr>
                <w:rStyle w:val="Hyperlink"/>
                <w:noProof/>
                <w:rtl/>
              </w:rPr>
              <w:t xml:space="preserve"> </w:t>
            </w:r>
            <w:r w:rsidR="0041389E" w:rsidRPr="0077512C">
              <w:rPr>
                <w:rStyle w:val="Hyperlink"/>
                <w:rFonts w:hint="eastAsia"/>
                <w:noProof/>
                <w:rtl/>
              </w:rPr>
              <w:t>والسنّة</w:t>
            </w:r>
            <w:r w:rsidR="0041389E" w:rsidRPr="0077512C">
              <w:rPr>
                <w:rStyle w:val="Hyperlink"/>
                <w:noProof/>
                <w:rtl/>
              </w:rPr>
              <w:t xml:space="preserve"> </w:t>
            </w:r>
            <w:r w:rsidR="0041389E" w:rsidRPr="0077512C">
              <w:rPr>
                <w:rStyle w:val="Hyperlink"/>
                <w:rFonts w:hint="eastAsia"/>
                <w:noProof/>
                <w:rtl/>
              </w:rPr>
              <w:t>وسيرة</w:t>
            </w:r>
            <w:r w:rsidR="0041389E" w:rsidRPr="0077512C">
              <w:rPr>
                <w:rStyle w:val="Hyperlink"/>
                <w:noProof/>
                <w:rtl/>
              </w:rPr>
              <w:t xml:space="preserve"> </w:t>
            </w:r>
            <w:r w:rsidR="0041389E" w:rsidRPr="0077512C">
              <w:rPr>
                <w:rStyle w:val="Hyperlink"/>
                <w:rFonts w:hint="eastAsia"/>
                <w:noProof/>
                <w:rtl/>
              </w:rPr>
              <w:t>المسلمين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Toc385249904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91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05" w:history="1">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الكريم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Toc385249905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91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06" w:history="1">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السنّة</w:t>
            </w:r>
            <w:r w:rsidR="0041389E" w:rsidRPr="0077512C">
              <w:rPr>
                <w:rStyle w:val="Hyperlink"/>
                <w:noProof/>
                <w:rtl/>
              </w:rPr>
              <w:t xml:space="preserve"> </w:t>
            </w:r>
            <w:r w:rsidR="0041389E" w:rsidRPr="0077512C">
              <w:rPr>
                <w:rStyle w:val="Hyperlink"/>
                <w:rFonts w:hint="eastAsia"/>
                <w:noProof/>
                <w:rtl/>
              </w:rPr>
              <w:t>النبوية</w:t>
            </w:r>
            <w:r w:rsidR="0041389E" w:rsidRPr="0077512C">
              <w:rPr>
                <w:rStyle w:val="Hyperlink"/>
                <w:noProof/>
                <w:rtl/>
              </w:rPr>
              <w:t xml:space="preserve"> </w:t>
            </w:r>
            <w:r w:rsidR="0041389E" w:rsidRPr="0077512C">
              <w:rPr>
                <w:rStyle w:val="Hyperlink"/>
                <w:rFonts w:hint="eastAsia"/>
                <w:noProof/>
                <w:rtl/>
              </w:rPr>
              <w:t>وسيرة</w:t>
            </w:r>
            <w:r w:rsidR="0041389E" w:rsidRPr="0077512C">
              <w:rPr>
                <w:rStyle w:val="Hyperlink"/>
                <w:noProof/>
                <w:rtl/>
              </w:rPr>
              <w:t xml:space="preserve"> </w:t>
            </w:r>
            <w:r w:rsidR="0041389E" w:rsidRPr="0077512C">
              <w:rPr>
                <w:rStyle w:val="Hyperlink"/>
                <w:rFonts w:hint="eastAsia"/>
                <w:noProof/>
                <w:rtl/>
              </w:rPr>
              <w:t>المسلمين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Toc385249906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94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07" w:history="1">
            <w:r w:rsidR="0041389E" w:rsidRPr="0077512C">
              <w:rPr>
                <w:rStyle w:val="Hyperlink"/>
                <w:rFonts w:hint="eastAsia"/>
                <w:noProof/>
                <w:rtl/>
              </w:rPr>
              <w:t>أولاً</w:t>
            </w:r>
            <w:r w:rsidR="0041389E" w:rsidRPr="0077512C">
              <w:rPr>
                <w:rStyle w:val="Hyperlink"/>
                <w:noProof/>
                <w:rtl/>
              </w:rPr>
              <w:t xml:space="preserve"> :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بعموم</w:t>
            </w:r>
            <w:r w:rsidR="0041389E" w:rsidRPr="0077512C">
              <w:rPr>
                <w:rStyle w:val="Hyperlink"/>
                <w:noProof/>
                <w:rtl/>
              </w:rPr>
              <w:t xml:space="preserve"> </w:t>
            </w:r>
            <w:r w:rsidR="0041389E" w:rsidRPr="0077512C">
              <w:rPr>
                <w:rStyle w:val="Hyperlink"/>
                <w:rFonts w:hint="eastAsia"/>
                <w:noProof/>
                <w:rtl/>
              </w:rPr>
              <w:t>الأنبياء</w:t>
            </w:r>
            <w:r w:rsidR="0041389E" w:rsidRPr="0077512C">
              <w:rPr>
                <w:rStyle w:val="Hyperlink"/>
                <w:noProof/>
                <w:rtl/>
              </w:rPr>
              <w:t xml:space="preserve"> </w:t>
            </w:r>
            <w:r w:rsidR="0041389E" w:rsidRPr="0077512C">
              <w:rPr>
                <w:rStyle w:val="Hyperlink"/>
                <w:rFonts w:hint="eastAsia"/>
                <w:noProof/>
                <w:rtl/>
              </w:rPr>
              <w:t>والصالحين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Toc385249907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94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08" w:history="1">
            <w:r w:rsidR="0041389E" w:rsidRPr="0077512C">
              <w:rPr>
                <w:rStyle w:val="Hyperlink"/>
                <w:rFonts w:hint="eastAsia"/>
                <w:noProof/>
                <w:rtl/>
              </w:rPr>
              <w:t>ثانياً</w:t>
            </w:r>
            <w:r w:rsidR="0041389E" w:rsidRPr="0077512C">
              <w:rPr>
                <w:rStyle w:val="Hyperlink"/>
                <w:noProof/>
                <w:rtl/>
              </w:rPr>
              <w:t xml:space="preserve"> :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بالخصوص</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Toc385249908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96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09" w:history="1">
            <w:r w:rsidR="0041389E" w:rsidRPr="0077512C">
              <w:rPr>
                <w:rStyle w:val="Hyperlink"/>
                <w:noProof/>
                <w:rtl/>
              </w:rPr>
              <w:t xml:space="preserve">1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قبل</w:t>
            </w:r>
            <w:r w:rsidR="0041389E" w:rsidRPr="0077512C">
              <w:rPr>
                <w:rStyle w:val="Hyperlink"/>
                <w:noProof/>
                <w:rtl/>
              </w:rPr>
              <w:t xml:space="preserve"> </w:t>
            </w:r>
            <w:r w:rsidR="0041389E" w:rsidRPr="0077512C">
              <w:rPr>
                <w:rStyle w:val="Hyperlink"/>
                <w:rFonts w:hint="eastAsia"/>
                <w:noProof/>
                <w:rtl/>
              </w:rPr>
              <w:t>خلقه</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Toc385249909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96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10" w:history="1">
            <w:r w:rsidR="0041389E" w:rsidRPr="0077512C">
              <w:rPr>
                <w:rStyle w:val="Hyperlink"/>
                <w:noProof/>
                <w:rtl/>
              </w:rPr>
              <w:t xml:space="preserve">2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قبل</w:t>
            </w:r>
            <w:r w:rsidR="0041389E" w:rsidRPr="0077512C">
              <w:rPr>
                <w:rStyle w:val="Hyperlink"/>
                <w:noProof/>
                <w:rtl/>
              </w:rPr>
              <w:t xml:space="preserve"> </w:t>
            </w:r>
            <w:r w:rsidR="0041389E" w:rsidRPr="0077512C">
              <w:rPr>
                <w:rStyle w:val="Hyperlink"/>
                <w:rFonts w:hint="eastAsia"/>
                <w:noProof/>
                <w:rtl/>
              </w:rPr>
              <w:t>البعثة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Toc385249910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97</w:t>
            </w:r>
            <w:r>
              <w:rPr>
                <w:rStyle w:val="Hyperlink"/>
                <w:noProof/>
                <w:rtl/>
              </w:rPr>
              <w:fldChar w:fldCharType="end"/>
            </w:r>
          </w:hyperlink>
        </w:p>
        <w:p w:rsidR="00382714"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11" w:history="1">
            <w:r w:rsidR="0041389E" w:rsidRPr="0077512C">
              <w:rPr>
                <w:rStyle w:val="Hyperlink"/>
                <w:noProof/>
                <w:rtl/>
              </w:rPr>
              <w:t>3</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بعد</w:t>
            </w:r>
            <w:r w:rsidR="0041389E" w:rsidRPr="0077512C">
              <w:rPr>
                <w:rStyle w:val="Hyperlink"/>
                <w:noProof/>
                <w:rtl/>
              </w:rPr>
              <w:t xml:space="preserve"> </w:t>
            </w:r>
            <w:r w:rsidR="0041389E" w:rsidRPr="0077512C">
              <w:rPr>
                <w:rStyle w:val="Hyperlink"/>
                <w:rFonts w:hint="eastAsia"/>
                <w:noProof/>
                <w:rtl/>
              </w:rPr>
              <w:t>البعثة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Toc385249911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100</w:t>
            </w:r>
            <w:r>
              <w:rPr>
                <w:rStyle w:val="Hyperlink"/>
                <w:noProof/>
                <w:rtl/>
              </w:rPr>
              <w:fldChar w:fldCharType="end"/>
            </w:r>
          </w:hyperlink>
        </w:p>
        <w:p w:rsidR="00382714" w:rsidRDefault="00382714" w:rsidP="00382714">
          <w:pPr>
            <w:pStyle w:val="libNormal"/>
            <w:rPr>
              <w:rFonts w:eastAsiaTheme="minorEastAsia"/>
              <w:noProof/>
              <w:rtl/>
              <w:lang w:bidi="fa-IR"/>
            </w:rPr>
          </w:pPr>
          <w:r>
            <w:rPr>
              <w:rFonts w:eastAsiaTheme="minorEastAsia"/>
              <w:noProof/>
              <w:rtl/>
              <w:lang w:bidi="fa-IR"/>
            </w:rPr>
            <w:br w:type="page"/>
          </w:r>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12" w:history="1">
            <w:r w:rsidR="0041389E" w:rsidRPr="0077512C">
              <w:rPr>
                <w:rStyle w:val="Hyperlink"/>
                <w:rFonts w:hint="eastAsia"/>
                <w:noProof/>
                <w:rtl/>
              </w:rPr>
              <w:t>ألف</w:t>
            </w:r>
            <w:r w:rsidR="0041389E" w:rsidRPr="0077512C">
              <w:rPr>
                <w:rStyle w:val="Hyperlink"/>
                <w:noProof/>
                <w:rtl/>
              </w:rPr>
              <w:t xml:space="preserve">) </w:t>
            </w:r>
            <w:r w:rsidR="0041389E" w:rsidRPr="0077512C">
              <w:rPr>
                <w:rStyle w:val="Hyperlink"/>
                <w:rFonts w:hint="eastAsia"/>
                <w:noProof/>
                <w:rtl/>
              </w:rPr>
              <w:t>أعرابي</w:t>
            </w:r>
            <w:r w:rsidR="0041389E" w:rsidRPr="0077512C">
              <w:rPr>
                <w:rStyle w:val="Hyperlink"/>
                <w:noProof/>
                <w:rtl/>
              </w:rPr>
              <w:t xml:space="preserve"> </w:t>
            </w:r>
            <w:r w:rsidR="0041389E" w:rsidRPr="0077512C">
              <w:rPr>
                <w:rStyle w:val="Hyperlink"/>
                <w:rFonts w:hint="eastAsia"/>
                <w:noProof/>
                <w:rtl/>
              </w:rPr>
              <w:t>يستسقي</w:t>
            </w:r>
            <w:r w:rsidR="0041389E" w:rsidRPr="0077512C">
              <w:rPr>
                <w:rStyle w:val="Hyperlink"/>
                <w:noProof/>
                <w:rtl/>
              </w:rPr>
              <w:t xml:space="preserve"> </w:t>
            </w:r>
            <w:r w:rsidR="0041389E" w:rsidRPr="0077512C">
              <w:rPr>
                <w:rStyle w:val="Hyperlink"/>
                <w:rFonts w:hint="eastAsia"/>
                <w:noProof/>
                <w:rtl/>
              </w:rPr>
              <w:t>بالنبي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Toc385249912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13" w:history="1">
            <w:r w:rsidR="0041389E" w:rsidRPr="0077512C">
              <w:rPr>
                <w:rStyle w:val="Hyperlink"/>
                <w:rFonts w:hint="eastAsia"/>
                <w:noProof/>
                <w:rtl/>
              </w:rPr>
              <w:t>ب</w:t>
            </w:r>
            <w:r w:rsidR="0041389E" w:rsidRPr="0077512C">
              <w:rPr>
                <w:rStyle w:val="Hyperlink"/>
                <w:noProof/>
                <w:rtl/>
              </w:rPr>
              <w:t xml:space="preserve">) </w:t>
            </w:r>
            <w:r w:rsidR="0041389E" w:rsidRPr="0077512C">
              <w:rPr>
                <w:rStyle w:val="Hyperlink"/>
                <w:rFonts w:hint="eastAsia"/>
                <w:noProof/>
                <w:rtl/>
              </w:rPr>
              <w:t>رجل</w:t>
            </w:r>
            <w:r w:rsidR="0041389E" w:rsidRPr="0077512C">
              <w:rPr>
                <w:rStyle w:val="Hyperlink"/>
                <w:noProof/>
                <w:rtl/>
              </w:rPr>
              <w:t xml:space="preserve"> </w:t>
            </w:r>
            <w:r w:rsidR="0041389E" w:rsidRPr="0077512C">
              <w:rPr>
                <w:rStyle w:val="Hyperlink"/>
                <w:rFonts w:hint="eastAsia"/>
                <w:noProof/>
                <w:rtl/>
              </w:rPr>
              <w:t>يطلب</w:t>
            </w:r>
            <w:r w:rsidR="0041389E" w:rsidRPr="0077512C">
              <w:rPr>
                <w:rStyle w:val="Hyperlink"/>
                <w:noProof/>
                <w:rtl/>
              </w:rPr>
              <w:t xml:space="preserve"> </w:t>
            </w:r>
            <w:r w:rsidR="0041389E" w:rsidRPr="0077512C">
              <w:rPr>
                <w:rStyle w:val="Hyperlink"/>
                <w:rFonts w:hint="eastAsia"/>
                <w:noProof/>
                <w:rtl/>
              </w:rPr>
              <w:t>الإغاثة</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Toc385249913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14" w:history="1">
            <w:r w:rsidR="0041389E" w:rsidRPr="0077512C">
              <w:rPr>
                <w:rStyle w:val="Hyperlink"/>
                <w:rFonts w:hint="eastAsia"/>
                <w:noProof/>
                <w:rtl/>
              </w:rPr>
              <w:t>ج</w:t>
            </w:r>
            <w:r w:rsidR="0041389E" w:rsidRPr="0077512C">
              <w:rPr>
                <w:rStyle w:val="Hyperlink"/>
                <w:noProof/>
                <w:rtl/>
              </w:rPr>
              <w:t xml:space="preserve">)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hint="eastAsia"/>
                <w:noProof/>
                <w:rtl/>
              </w:rPr>
              <w:t>هو</w:t>
            </w:r>
            <w:r w:rsidR="0041389E" w:rsidRPr="0077512C">
              <w:rPr>
                <w:rStyle w:val="Hyperlink"/>
                <w:noProof/>
                <w:rtl/>
              </w:rPr>
              <w:t xml:space="preserve"> </w:t>
            </w:r>
            <w:r w:rsidR="0041389E" w:rsidRPr="0077512C">
              <w:rPr>
                <w:rStyle w:val="Hyperlink"/>
                <w:rFonts w:hint="eastAsia"/>
                <w:noProof/>
                <w:rtl/>
              </w:rPr>
              <w:t>الشفيع</w:t>
            </w:r>
            <w:r w:rsidR="0041389E" w:rsidRPr="0077512C">
              <w:rPr>
                <w:rStyle w:val="Hyperlink"/>
                <w:noProof/>
                <w:rtl/>
              </w:rPr>
              <w:t xml:space="preserve"> </w:t>
            </w:r>
            <w:r w:rsidR="0041389E" w:rsidRPr="0077512C">
              <w:rPr>
                <w:rStyle w:val="Hyperlink"/>
                <w:rFonts w:hint="eastAsia"/>
                <w:noProof/>
                <w:rtl/>
              </w:rPr>
              <w:t>عند</w:t>
            </w:r>
            <w:r w:rsidR="0041389E" w:rsidRPr="0077512C">
              <w:rPr>
                <w:rStyle w:val="Hyperlink"/>
                <w:noProof/>
                <w:rtl/>
              </w:rPr>
              <w:t xml:space="preserve"> </w:t>
            </w:r>
            <w:r w:rsidR="0041389E" w:rsidRPr="0077512C">
              <w:rPr>
                <w:rStyle w:val="Hyperlink"/>
                <w:rFonts w:hint="eastAsia"/>
                <w:noProof/>
                <w:rtl/>
              </w:rPr>
              <w:t>ربّه</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الدنيا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Toc385249914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15" w:history="1">
            <w:r w:rsidR="0041389E" w:rsidRPr="0077512C">
              <w:rPr>
                <w:rStyle w:val="Hyperlink"/>
                <w:rFonts w:hint="eastAsia"/>
                <w:noProof/>
                <w:rtl/>
              </w:rPr>
              <w:t>د</w:t>
            </w:r>
            <w:r w:rsidR="0041389E" w:rsidRPr="0077512C">
              <w:rPr>
                <w:rStyle w:val="Hyperlink"/>
                <w:noProof/>
                <w:rtl/>
              </w:rPr>
              <w:t xml:space="preserve">) </w:t>
            </w:r>
            <w:r w:rsidR="0041389E" w:rsidRPr="0077512C">
              <w:rPr>
                <w:rStyle w:val="Hyperlink"/>
                <w:rFonts w:hint="eastAsia"/>
                <w:noProof/>
                <w:rtl/>
              </w:rPr>
              <w:t>توسّل</w:t>
            </w:r>
            <w:r w:rsidR="0041389E" w:rsidRPr="0077512C">
              <w:rPr>
                <w:rStyle w:val="Hyperlink"/>
                <w:noProof/>
                <w:rtl/>
              </w:rPr>
              <w:t xml:space="preserve">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بحقّه</w:t>
            </w:r>
            <w:r w:rsidR="0041389E" w:rsidRPr="0077512C">
              <w:rPr>
                <w:rStyle w:val="Hyperlink"/>
                <w:noProof/>
                <w:rtl/>
              </w:rPr>
              <w:t xml:space="preserve"> </w:t>
            </w:r>
            <w:r w:rsidR="0041389E" w:rsidRPr="0077512C">
              <w:rPr>
                <w:rStyle w:val="Hyperlink"/>
                <w:rFonts w:hint="eastAsia"/>
                <w:noProof/>
                <w:rtl/>
              </w:rPr>
              <w:t>وحق</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سبقه</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الأنبياء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Toc385249915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16" w:history="1">
            <w:r w:rsidR="0041389E" w:rsidRPr="0077512C">
              <w:rPr>
                <w:rStyle w:val="Hyperlink"/>
                <w:rFonts w:hint="eastAsia"/>
                <w:noProof/>
                <w:rtl/>
              </w:rPr>
              <w:t>هـ</w:t>
            </w:r>
            <w:r w:rsidR="0041389E" w:rsidRPr="0077512C">
              <w:rPr>
                <w:rStyle w:val="Hyperlink"/>
                <w:noProof/>
                <w:rtl/>
              </w:rPr>
              <w:t xml:space="preserve">) </w:t>
            </w:r>
            <w:r w:rsidR="0041389E" w:rsidRPr="0077512C">
              <w:rPr>
                <w:rStyle w:val="Hyperlink"/>
                <w:rFonts w:hint="eastAsia"/>
                <w:noProof/>
                <w:rtl/>
              </w:rPr>
              <w:t>توسّل</w:t>
            </w:r>
            <w:r w:rsidR="0041389E" w:rsidRPr="0077512C">
              <w:rPr>
                <w:rStyle w:val="Hyperlink"/>
                <w:noProof/>
                <w:rtl/>
              </w:rPr>
              <w:t xml:space="preserve"> </w:t>
            </w:r>
            <w:r w:rsidR="0041389E" w:rsidRPr="0077512C">
              <w:rPr>
                <w:rStyle w:val="Hyperlink"/>
                <w:rFonts w:hint="eastAsia"/>
                <w:noProof/>
                <w:rtl/>
              </w:rPr>
              <w:t>الضرير</w:t>
            </w:r>
            <w:r w:rsidR="0041389E" w:rsidRPr="0077512C">
              <w:rPr>
                <w:rStyle w:val="Hyperlink"/>
                <w:noProof/>
                <w:rtl/>
              </w:rPr>
              <w:t xml:space="preserve"> </w:t>
            </w:r>
            <w:r w:rsidR="0041389E" w:rsidRPr="0077512C">
              <w:rPr>
                <w:rStyle w:val="Hyperlink"/>
                <w:rFonts w:hint="eastAsia"/>
                <w:noProof/>
                <w:rtl/>
              </w:rPr>
              <w:t>بالنبي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Toc385249916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17" w:history="1">
            <w:r w:rsidR="0041389E" w:rsidRPr="0077512C">
              <w:rPr>
                <w:rStyle w:val="Hyperlink"/>
                <w:noProof/>
                <w:rtl/>
              </w:rPr>
              <w:t xml:space="preserve">4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بعد</w:t>
            </w:r>
            <w:r w:rsidR="0041389E" w:rsidRPr="0077512C">
              <w:rPr>
                <w:rStyle w:val="Hyperlink"/>
                <w:noProof/>
                <w:rtl/>
              </w:rPr>
              <w:t xml:space="preserve"> </w:t>
            </w:r>
            <w:r w:rsidR="0041389E" w:rsidRPr="0077512C">
              <w:rPr>
                <w:rStyle w:val="Hyperlink"/>
                <w:rFonts w:hint="eastAsia"/>
                <w:noProof/>
                <w:rtl/>
              </w:rPr>
              <w:t>وفاته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Toc385249917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18" w:history="1">
            <w:r w:rsidR="0041389E" w:rsidRPr="0077512C">
              <w:rPr>
                <w:rStyle w:val="Hyperlink"/>
                <w:rFonts w:hint="eastAsia"/>
                <w:noProof/>
                <w:rtl/>
              </w:rPr>
              <w:t>الأوّل</w:t>
            </w:r>
            <w:r w:rsidR="0041389E" w:rsidRPr="0077512C">
              <w:rPr>
                <w:rStyle w:val="Hyperlink"/>
                <w:noProof/>
                <w:rtl/>
              </w:rPr>
              <w:t xml:space="preserve"> : </w:t>
            </w:r>
            <w:r w:rsidR="0041389E" w:rsidRPr="0077512C">
              <w:rPr>
                <w:rStyle w:val="Hyperlink"/>
                <w:rFonts w:hint="eastAsia"/>
                <w:noProof/>
                <w:rtl/>
              </w:rPr>
              <w:t>تعليم</w:t>
            </w:r>
            <w:r w:rsidR="0041389E" w:rsidRPr="0077512C">
              <w:rPr>
                <w:rStyle w:val="Hyperlink"/>
                <w:noProof/>
                <w:rtl/>
              </w:rPr>
              <w:t xml:space="preserve"> </w:t>
            </w:r>
            <w:r w:rsidR="0041389E" w:rsidRPr="0077512C">
              <w:rPr>
                <w:rStyle w:val="Hyperlink"/>
                <w:rFonts w:hint="eastAsia"/>
                <w:noProof/>
                <w:rtl/>
              </w:rPr>
              <w:t>عثمان</w:t>
            </w:r>
            <w:r w:rsidR="0041389E" w:rsidRPr="0077512C">
              <w:rPr>
                <w:rStyle w:val="Hyperlink"/>
                <w:noProof/>
                <w:rtl/>
              </w:rPr>
              <w:t xml:space="preserve"> </w:t>
            </w:r>
            <w:r w:rsidR="0041389E" w:rsidRPr="0077512C">
              <w:rPr>
                <w:rStyle w:val="Hyperlink"/>
                <w:rFonts w:hint="eastAsia"/>
                <w:noProof/>
                <w:rtl/>
              </w:rPr>
              <w:t>بن</w:t>
            </w:r>
            <w:r w:rsidR="0041389E" w:rsidRPr="0077512C">
              <w:rPr>
                <w:rStyle w:val="Hyperlink"/>
                <w:noProof/>
                <w:rtl/>
              </w:rPr>
              <w:t xml:space="preserve"> </w:t>
            </w:r>
            <w:r w:rsidR="0041389E" w:rsidRPr="0077512C">
              <w:rPr>
                <w:rStyle w:val="Hyperlink"/>
                <w:rFonts w:hint="eastAsia"/>
                <w:noProof/>
                <w:rtl/>
              </w:rPr>
              <w:t>حنيف</w:t>
            </w:r>
            <w:r w:rsidR="0041389E" w:rsidRPr="0077512C">
              <w:rPr>
                <w:rStyle w:val="Hyperlink"/>
                <w:noProof/>
                <w:rtl/>
              </w:rPr>
              <w:t xml:space="preserve"> </w:t>
            </w:r>
            <w:r w:rsidR="0041389E" w:rsidRPr="0077512C">
              <w:rPr>
                <w:rStyle w:val="Hyperlink"/>
                <w:rFonts w:hint="eastAsia"/>
                <w:noProof/>
                <w:rtl/>
              </w:rPr>
              <w:t>رجلاً</w:t>
            </w:r>
            <w:r w:rsidR="0041389E" w:rsidRPr="0077512C">
              <w:rPr>
                <w:rStyle w:val="Hyperlink"/>
                <w:noProof/>
                <w:rtl/>
              </w:rPr>
              <w:t xml:space="preserve">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بعد</w:t>
            </w:r>
            <w:r w:rsidR="0041389E" w:rsidRPr="0077512C">
              <w:rPr>
                <w:rStyle w:val="Hyperlink"/>
                <w:noProof/>
                <w:rtl/>
              </w:rPr>
              <w:t xml:space="preserve"> </w:t>
            </w:r>
            <w:r w:rsidR="0041389E" w:rsidRPr="0077512C">
              <w:rPr>
                <w:rStyle w:val="Hyperlink"/>
                <w:rFonts w:hint="eastAsia"/>
                <w:noProof/>
                <w:rtl/>
              </w:rPr>
              <w:t>وفاته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Toc385249918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19" w:history="1">
            <w:r w:rsidR="0041389E" w:rsidRPr="0077512C">
              <w:rPr>
                <w:rStyle w:val="Hyperlink"/>
                <w:rFonts w:hint="eastAsia"/>
                <w:noProof/>
                <w:rtl/>
              </w:rPr>
              <w:t>الثاني</w:t>
            </w:r>
            <w:r w:rsidR="0041389E" w:rsidRPr="0077512C">
              <w:rPr>
                <w:rStyle w:val="Hyperlink"/>
                <w:noProof/>
                <w:rtl/>
              </w:rPr>
              <w:t xml:space="preserve"> : </w:t>
            </w:r>
            <w:r w:rsidR="0041389E" w:rsidRPr="0077512C">
              <w:rPr>
                <w:rStyle w:val="Hyperlink"/>
                <w:rFonts w:hint="eastAsia"/>
                <w:noProof/>
                <w:rtl/>
              </w:rPr>
              <w:t>توسّل</w:t>
            </w:r>
            <w:r w:rsidR="0041389E" w:rsidRPr="0077512C">
              <w:rPr>
                <w:rStyle w:val="Hyperlink"/>
                <w:noProof/>
                <w:rtl/>
              </w:rPr>
              <w:t xml:space="preserve"> </w:t>
            </w:r>
            <w:r w:rsidR="0041389E" w:rsidRPr="0077512C">
              <w:rPr>
                <w:rStyle w:val="Hyperlink"/>
                <w:rFonts w:hint="eastAsia"/>
                <w:noProof/>
                <w:rtl/>
              </w:rPr>
              <w:t>الأعرابي</w:t>
            </w:r>
            <w:r w:rsidR="0041389E" w:rsidRPr="0077512C">
              <w:rPr>
                <w:rStyle w:val="Hyperlink"/>
                <w:noProof/>
                <w:rtl/>
              </w:rPr>
              <w:t xml:space="preserve"> </w:t>
            </w:r>
            <w:r w:rsidR="0041389E" w:rsidRPr="0077512C">
              <w:rPr>
                <w:rStyle w:val="Hyperlink"/>
                <w:rFonts w:hint="eastAsia"/>
                <w:noProof/>
                <w:rtl/>
              </w:rPr>
              <w:t>بالنبي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Toc385249919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20" w:history="1">
            <w:r w:rsidR="0041389E" w:rsidRPr="0077512C">
              <w:rPr>
                <w:rStyle w:val="Hyperlink"/>
                <w:rFonts w:hint="eastAsia"/>
                <w:noProof/>
                <w:rtl/>
              </w:rPr>
              <w:t>الثالث</w:t>
            </w:r>
            <w:r w:rsidR="0041389E" w:rsidRPr="0077512C">
              <w:rPr>
                <w:rStyle w:val="Hyperlink"/>
                <w:noProof/>
                <w:rtl/>
              </w:rPr>
              <w:t xml:space="preserve"> : </w:t>
            </w:r>
            <w:r w:rsidR="0041389E" w:rsidRPr="0077512C">
              <w:rPr>
                <w:rStyle w:val="Hyperlink"/>
                <w:rFonts w:hint="eastAsia"/>
                <w:noProof/>
                <w:rtl/>
              </w:rPr>
              <w:t>رجل</w:t>
            </w:r>
            <w:r w:rsidR="0041389E" w:rsidRPr="0077512C">
              <w:rPr>
                <w:rStyle w:val="Hyperlink"/>
                <w:noProof/>
                <w:rtl/>
              </w:rPr>
              <w:t xml:space="preserve"> </w:t>
            </w:r>
            <w:r w:rsidR="0041389E" w:rsidRPr="0077512C">
              <w:rPr>
                <w:rStyle w:val="Hyperlink"/>
                <w:rFonts w:hint="eastAsia"/>
                <w:noProof/>
                <w:rtl/>
              </w:rPr>
              <w:t>يستسقي</w:t>
            </w:r>
            <w:r w:rsidR="0041389E" w:rsidRPr="0077512C">
              <w:rPr>
                <w:rStyle w:val="Hyperlink"/>
                <w:noProof/>
                <w:rtl/>
              </w:rPr>
              <w:t xml:space="preserve"> </w:t>
            </w:r>
            <w:r w:rsidR="0041389E" w:rsidRPr="0077512C">
              <w:rPr>
                <w:rStyle w:val="Hyperlink"/>
                <w:rFonts w:hint="eastAsia"/>
                <w:noProof/>
                <w:rtl/>
              </w:rPr>
              <w:t>بالنبي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عند</w:t>
            </w:r>
            <w:r w:rsidR="0041389E" w:rsidRPr="0077512C">
              <w:rPr>
                <w:rStyle w:val="Hyperlink"/>
                <w:noProof/>
                <w:rtl/>
              </w:rPr>
              <w:t xml:space="preserve"> </w:t>
            </w:r>
            <w:r w:rsidR="0041389E" w:rsidRPr="0077512C">
              <w:rPr>
                <w:rStyle w:val="Hyperlink"/>
                <w:rFonts w:hint="eastAsia"/>
                <w:noProof/>
                <w:rtl/>
              </w:rPr>
              <w:t>قبره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Toc385249920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21" w:history="1">
            <w:r w:rsidR="0041389E" w:rsidRPr="0077512C">
              <w:rPr>
                <w:rStyle w:val="Hyperlink"/>
                <w:rFonts w:hint="eastAsia"/>
                <w:noProof/>
                <w:rtl/>
              </w:rPr>
              <w:t>الرابع</w:t>
            </w:r>
            <w:r w:rsidR="0041389E" w:rsidRPr="0077512C">
              <w:rPr>
                <w:rStyle w:val="Hyperlink"/>
                <w:noProof/>
                <w:rtl/>
              </w:rPr>
              <w:t xml:space="preserve"> : </w:t>
            </w:r>
            <w:r w:rsidR="0041389E" w:rsidRPr="0077512C">
              <w:rPr>
                <w:rStyle w:val="Hyperlink"/>
                <w:rFonts w:hint="eastAsia"/>
                <w:noProof/>
                <w:rtl/>
              </w:rPr>
              <w:t>رجل</w:t>
            </w:r>
            <w:r w:rsidR="0041389E" w:rsidRPr="0077512C">
              <w:rPr>
                <w:rStyle w:val="Hyperlink"/>
                <w:noProof/>
                <w:rtl/>
              </w:rPr>
              <w:t xml:space="preserve"> </w:t>
            </w:r>
            <w:r w:rsidR="0041389E" w:rsidRPr="0077512C">
              <w:rPr>
                <w:rStyle w:val="Hyperlink"/>
                <w:rFonts w:hint="eastAsia"/>
                <w:noProof/>
                <w:rtl/>
              </w:rPr>
              <w:t>آخر</w:t>
            </w:r>
            <w:r w:rsidR="0041389E" w:rsidRPr="0077512C">
              <w:rPr>
                <w:rStyle w:val="Hyperlink"/>
                <w:noProof/>
                <w:rtl/>
              </w:rPr>
              <w:t xml:space="preserve"> </w:t>
            </w:r>
            <w:r w:rsidR="0041389E" w:rsidRPr="0077512C">
              <w:rPr>
                <w:rStyle w:val="Hyperlink"/>
                <w:rFonts w:hint="eastAsia"/>
                <w:noProof/>
                <w:rtl/>
              </w:rPr>
              <w:t>يأتي</w:t>
            </w:r>
            <w:r w:rsidR="0041389E" w:rsidRPr="0077512C">
              <w:rPr>
                <w:rStyle w:val="Hyperlink"/>
                <w:noProof/>
                <w:rtl/>
              </w:rPr>
              <w:t xml:space="preserve"> </w:t>
            </w:r>
            <w:r w:rsidR="0041389E" w:rsidRPr="0077512C">
              <w:rPr>
                <w:rStyle w:val="Hyperlink"/>
                <w:rFonts w:hint="eastAsia"/>
                <w:noProof/>
                <w:rtl/>
              </w:rPr>
              <w:t>إلى</w:t>
            </w:r>
            <w:r w:rsidR="0041389E" w:rsidRPr="0077512C">
              <w:rPr>
                <w:rStyle w:val="Hyperlink"/>
                <w:noProof/>
                <w:rtl/>
              </w:rPr>
              <w:t xml:space="preserve"> </w:t>
            </w:r>
            <w:r w:rsidR="0041389E" w:rsidRPr="0077512C">
              <w:rPr>
                <w:rStyle w:val="Hyperlink"/>
                <w:rFonts w:hint="eastAsia"/>
                <w:noProof/>
                <w:rtl/>
              </w:rPr>
              <w:t>قبر</w:t>
            </w:r>
            <w:r w:rsidR="0041389E" w:rsidRPr="0077512C">
              <w:rPr>
                <w:rStyle w:val="Hyperlink"/>
                <w:noProof/>
                <w:rtl/>
              </w:rPr>
              <w:t xml:space="preserve">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Toc385249921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22" w:history="1">
            <w:r w:rsidR="0041389E" w:rsidRPr="0077512C">
              <w:rPr>
                <w:rStyle w:val="Hyperlink"/>
                <w:rFonts w:hint="eastAsia"/>
                <w:noProof/>
                <w:rtl/>
              </w:rPr>
              <w:t>الخامس</w:t>
            </w:r>
            <w:r w:rsidR="0041389E" w:rsidRPr="0077512C">
              <w:rPr>
                <w:rStyle w:val="Hyperlink"/>
                <w:noProof/>
                <w:rtl/>
              </w:rPr>
              <w:t xml:space="preserve"> : </w:t>
            </w:r>
            <w:r w:rsidR="0041389E" w:rsidRPr="0077512C">
              <w:rPr>
                <w:rStyle w:val="Hyperlink"/>
                <w:rFonts w:hint="eastAsia"/>
                <w:noProof/>
                <w:rtl/>
              </w:rPr>
              <w:t>مالك</w:t>
            </w:r>
            <w:r w:rsidR="0041389E" w:rsidRPr="0077512C">
              <w:rPr>
                <w:rStyle w:val="Hyperlink"/>
                <w:noProof/>
                <w:rtl/>
              </w:rPr>
              <w:t xml:space="preserve"> </w:t>
            </w:r>
            <w:r w:rsidR="0041389E" w:rsidRPr="0077512C">
              <w:rPr>
                <w:rStyle w:val="Hyperlink"/>
                <w:rFonts w:hint="eastAsia"/>
                <w:noProof/>
                <w:rtl/>
              </w:rPr>
              <w:t>يأمر</w:t>
            </w:r>
            <w:r w:rsidR="0041389E" w:rsidRPr="0077512C">
              <w:rPr>
                <w:rStyle w:val="Hyperlink"/>
                <w:noProof/>
                <w:rtl/>
              </w:rPr>
              <w:t xml:space="preserve"> </w:t>
            </w:r>
            <w:r w:rsidR="0041389E" w:rsidRPr="0077512C">
              <w:rPr>
                <w:rStyle w:val="Hyperlink"/>
                <w:rFonts w:hint="eastAsia"/>
                <w:noProof/>
                <w:rtl/>
              </w:rPr>
              <w:t>المنصور</w:t>
            </w:r>
            <w:r w:rsidR="0041389E" w:rsidRPr="0077512C">
              <w:rPr>
                <w:rStyle w:val="Hyperlink"/>
                <w:noProof/>
                <w:rtl/>
              </w:rPr>
              <w:t xml:space="preserve"> </w:t>
            </w:r>
            <w:r w:rsidR="0041389E" w:rsidRPr="0077512C">
              <w:rPr>
                <w:rStyle w:val="Hyperlink"/>
                <w:rFonts w:hint="eastAsia"/>
                <w:noProof/>
                <w:rtl/>
              </w:rPr>
              <w:t>بالاستشفاع</w:t>
            </w:r>
            <w:r w:rsidR="0041389E" w:rsidRPr="0077512C">
              <w:rPr>
                <w:rStyle w:val="Hyperlink"/>
                <w:noProof/>
                <w:rtl/>
              </w:rPr>
              <w:t xml:space="preserve"> </w:t>
            </w:r>
            <w:r w:rsidR="0041389E" w:rsidRPr="0077512C">
              <w:rPr>
                <w:rStyle w:val="Hyperlink"/>
                <w:rFonts w:hint="eastAsia"/>
                <w:noProof/>
                <w:rtl/>
              </w:rPr>
              <w:t>برسول</w:t>
            </w:r>
            <w:r w:rsidR="0041389E" w:rsidRPr="0077512C">
              <w:rPr>
                <w:rStyle w:val="Hyperlink"/>
                <w:noProof/>
                <w:rtl/>
              </w:rPr>
              <w:t xml:space="preserve"> </w:t>
            </w:r>
            <w:r w:rsidR="0041389E" w:rsidRPr="0077512C">
              <w:rPr>
                <w:rStyle w:val="Hyperlink"/>
                <w:rFonts w:hint="eastAsia"/>
                <w:noProof/>
                <w:rtl/>
              </w:rPr>
              <w:t>الله</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Toc385249922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23" w:history="1">
            <w:r w:rsidR="0041389E" w:rsidRPr="0077512C">
              <w:rPr>
                <w:rStyle w:val="Hyperlink"/>
                <w:rFonts w:hint="eastAsia"/>
                <w:noProof/>
                <w:rtl/>
              </w:rPr>
              <w:t>السادس</w:t>
            </w:r>
            <w:r w:rsidR="0041389E" w:rsidRPr="0077512C">
              <w:rPr>
                <w:rStyle w:val="Hyperlink"/>
                <w:noProof/>
                <w:rtl/>
              </w:rPr>
              <w:t xml:space="preserve"> : </w:t>
            </w:r>
            <w:r w:rsidR="0041389E" w:rsidRPr="0077512C">
              <w:rPr>
                <w:rStyle w:val="Hyperlink"/>
                <w:rFonts w:hint="eastAsia"/>
                <w:noProof/>
                <w:rtl/>
              </w:rPr>
              <w:t>عائشة</w:t>
            </w:r>
            <w:r w:rsidR="0041389E" w:rsidRPr="0077512C">
              <w:rPr>
                <w:rStyle w:val="Hyperlink"/>
                <w:noProof/>
                <w:rtl/>
              </w:rPr>
              <w:t xml:space="preserve"> </w:t>
            </w:r>
            <w:r w:rsidR="0041389E" w:rsidRPr="0077512C">
              <w:rPr>
                <w:rStyle w:val="Hyperlink"/>
                <w:rFonts w:hint="eastAsia"/>
                <w:noProof/>
                <w:rtl/>
              </w:rPr>
              <w:t>علّمت</w:t>
            </w:r>
            <w:r w:rsidR="0041389E" w:rsidRPr="0077512C">
              <w:rPr>
                <w:rStyle w:val="Hyperlink"/>
                <w:noProof/>
                <w:rtl/>
              </w:rPr>
              <w:t xml:space="preserve"> </w:t>
            </w:r>
            <w:r w:rsidR="0041389E" w:rsidRPr="0077512C">
              <w:rPr>
                <w:rStyle w:val="Hyperlink"/>
                <w:rFonts w:hint="eastAsia"/>
                <w:noProof/>
                <w:rtl/>
              </w:rPr>
              <w:t>المسلمين</w:t>
            </w:r>
            <w:r w:rsidR="0041389E" w:rsidRPr="0077512C">
              <w:rPr>
                <w:rStyle w:val="Hyperlink"/>
                <w:noProof/>
                <w:rtl/>
              </w:rPr>
              <w:t xml:space="preserve"> </w:t>
            </w:r>
            <w:r w:rsidR="0041389E" w:rsidRPr="0077512C">
              <w:rPr>
                <w:rStyle w:val="Hyperlink"/>
                <w:rFonts w:hint="eastAsia"/>
                <w:noProof/>
                <w:rtl/>
              </w:rPr>
              <w:t>أن</w:t>
            </w:r>
            <w:r w:rsidR="0041389E" w:rsidRPr="0077512C">
              <w:rPr>
                <w:rStyle w:val="Hyperlink"/>
                <w:noProof/>
                <w:rtl/>
              </w:rPr>
              <w:t xml:space="preserve"> </w:t>
            </w:r>
            <w:r w:rsidR="0041389E" w:rsidRPr="0077512C">
              <w:rPr>
                <w:rStyle w:val="Hyperlink"/>
                <w:rFonts w:hint="eastAsia"/>
                <w:noProof/>
                <w:rtl/>
              </w:rPr>
              <w:t>يتوسّلوا</w:t>
            </w:r>
            <w:r w:rsidR="0041389E" w:rsidRPr="0077512C">
              <w:rPr>
                <w:rStyle w:val="Hyperlink"/>
                <w:noProof/>
                <w:rtl/>
              </w:rPr>
              <w:t xml:space="preserve"> </w:t>
            </w:r>
            <w:r w:rsidR="0041389E" w:rsidRPr="0077512C">
              <w:rPr>
                <w:rStyle w:val="Hyperlink"/>
                <w:rFonts w:hint="eastAsia"/>
                <w:noProof/>
                <w:rtl/>
              </w:rPr>
              <w:t>بقبر</w:t>
            </w:r>
            <w:r w:rsidR="0041389E" w:rsidRPr="0077512C">
              <w:rPr>
                <w:rStyle w:val="Hyperlink"/>
                <w:noProof/>
                <w:rtl/>
              </w:rPr>
              <w:t xml:space="preserve">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Toc385249923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24" w:history="1">
            <w:r w:rsidR="0041389E" w:rsidRPr="0077512C">
              <w:rPr>
                <w:rStyle w:val="Hyperlink"/>
                <w:rFonts w:hint="eastAsia"/>
                <w:noProof/>
                <w:rtl/>
              </w:rPr>
              <w:t>السابع</w:t>
            </w:r>
            <w:r w:rsidR="0041389E" w:rsidRPr="0077512C">
              <w:rPr>
                <w:rStyle w:val="Hyperlink"/>
                <w:noProof/>
                <w:rtl/>
              </w:rPr>
              <w:t xml:space="preserve"> : </w:t>
            </w:r>
            <w:r w:rsidR="0041389E" w:rsidRPr="0077512C">
              <w:rPr>
                <w:rStyle w:val="Hyperlink"/>
                <w:rFonts w:hint="eastAsia"/>
                <w:noProof/>
                <w:rtl/>
              </w:rPr>
              <w:t>العلماء</w:t>
            </w:r>
            <w:r w:rsidR="0041389E" w:rsidRPr="0077512C">
              <w:rPr>
                <w:rStyle w:val="Hyperlink"/>
                <w:noProof/>
                <w:rtl/>
              </w:rPr>
              <w:t xml:space="preserve"> </w:t>
            </w:r>
            <w:r w:rsidR="0041389E" w:rsidRPr="0077512C">
              <w:rPr>
                <w:rStyle w:val="Hyperlink"/>
                <w:rFonts w:hint="eastAsia"/>
                <w:noProof/>
                <w:rtl/>
              </w:rPr>
              <w:t>يحثّون</w:t>
            </w:r>
            <w:r w:rsidR="0041389E" w:rsidRPr="0077512C">
              <w:rPr>
                <w:rStyle w:val="Hyperlink"/>
                <w:noProof/>
                <w:rtl/>
              </w:rPr>
              <w:t xml:space="preserve"> </w:t>
            </w:r>
            <w:r w:rsidR="0041389E" w:rsidRPr="0077512C">
              <w:rPr>
                <w:rStyle w:val="Hyperlink"/>
                <w:rFonts w:hint="eastAsia"/>
                <w:noProof/>
                <w:rtl/>
              </w:rPr>
              <w:t>الزائرين</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بقبر</w:t>
            </w:r>
            <w:r w:rsidR="0041389E" w:rsidRPr="0077512C">
              <w:rPr>
                <w:rStyle w:val="Hyperlink"/>
                <w:noProof/>
                <w:rtl/>
              </w:rPr>
              <w:t xml:space="preserve">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Toc385249924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108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25" w:history="1">
            <w:r w:rsidR="0041389E" w:rsidRPr="0077512C">
              <w:rPr>
                <w:rStyle w:val="Hyperlink"/>
                <w:rFonts w:hint="eastAsia"/>
                <w:noProof/>
                <w:rtl/>
              </w:rPr>
              <w:t>الثامن</w:t>
            </w:r>
            <w:r w:rsidR="0041389E" w:rsidRPr="0077512C">
              <w:rPr>
                <w:rStyle w:val="Hyperlink"/>
                <w:noProof/>
                <w:rtl/>
              </w:rPr>
              <w:t xml:space="preserve"> :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بالنبي</w:t>
            </w:r>
            <w:r w:rsidR="0041389E" w:rsidRPr="0077512C">
              <w:rPr>
                <w:rStyle w:val="Hyperlink"/>
                <w:noProof/>
                <w:rtl/>
              </w:rPr>
              <w:t xml:space="preserve"> </w:t>
            </w:r>
            <w:r w:rsidR="0041389E" w:rsidRPr="0077512C">
              <w:rPr>
                <w:rStyle w:val="Hyperlink"/>
                <w:rFonts w:hint="eastAsia"/>
                <w:noProof/>
                <w:rtl/>
              </w:rPr>
              <w:t>الأكرم</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زيارته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Toc385249925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113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26" w:history="1">
            <w:r w:rsidR="0041389E" w:rsidRPr="0077512C">
              <w:rPr>
                <w:rStyle w:val="Hyperlink"/>
                <w:rFonts w:hint="eastAsia"/>
                <w:noProof/>
                <w:rtl/>
              </w:rPr>
              <w:t>إشكال</w:t>
            </w:r>
            <w:r w:rsidR="0041389E" w:rsidRPr="0077512C">
              <w:rPr>
                <w:rStyle w:val="Hyperlink"/>
                <w:noProof/>
                <w:rtl/>
              </w:rPr>
              <w:t xml:space="preserve"> </w:t>
            </w:r>
            <w:r w:rsidR="0041389E" w:rsidRPr="0077512C">
              <w:rPr>
                <w:rStyle w:val="Hyperlink"/>
                <w:rFonts w:hint="eastAsia"/>
                <w:noProof/>
                <w:rtl/>
              </w:rPr>
              <w:t>ابن</w:t>
            </w:r>
            <w:r w:rsidR="0041389E" w:rsidRPr="0077512C">
              <w:rPr>
                <w:rStyle w:val="Hyperlink"/>
                <w:noProof/>
                <w:rtl/>
              </w:rPr>
              <w:t xml:space="preserve"> </w:t>
            </w:r>
            <w:r w:rsidR="0041389E" w:rsidRPr="0077512C">
              <w:rPr>
                <w:rStyle w:val="Hyperlink"/>
                <w:rFonts w:hint="eastAsia"/>
                <w:noProof/>
                <w:rtl/>
              </w:rPr>
              <w:t>تيمية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Toc385249926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115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27" w:history="1">
            <w:r w:rsidR="0041389E" w:rsidRPr="0077512C">
              <w:rPr>
                <w:rStyle w:val="Hyperlink"/>
                <w:noProof/>
                <w:rtl/>
              </w:rPr>
              <w:t>1</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يشهد</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حياة</w:t>
            </w:r>
            <w:r w:rsidR="0041389E" w:rsidRPr="0077512C">
              <w:rPr>
                <w:rStyle w:val="Hyperlink"/>
                <w:noProof/>
                <w:rtl/>
              </w:rPr>
              <w:t xml:space="preserve">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Toc385249927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116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28" w:history="1">
            <w:r w:rsidR="0041389E" w:rsidRPr="0077512C">
              <w:rPr>
                <w:rStyle w:val="Hyperlink"/>
                <w:noProof/>
                <w:rtl/>
              </w:rPr>
              <w:t>2</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يسمع</w:t>
            </w:r>
            <w:r w:rsidR="0041389E" w:rsidRPr="0077512C">
              <w:rPr>
                <w:rStyle w:val="Hyperlink"/>
                <w:noProof/>
                <w:rtl/>
              </w:rPr>
              <w:t xml:space="preserve"> </w:t>
            </w:r>
            <w:r w:rsidR="0041389E" w:rsidRPr="0077512C">
              <w:rPr>
                <w:rStyle w:val="Hyperlink"/>
                <w:rFonts w:hint="eastAsia"/>
                <w:noProof/>
                <w:rtl/>
              </w:rPr>
              <w:t>الصلاة</w:t>
            </w:r>
            <w:r w:rsidR="0041389E" w:rsidRPr="0077512C">
              <w:rPr>
                <w:rStyle w:val="Hyperlink"/>
                <w:noProof/>
                <w:rtl/>
              </w:rPr>
              <w:t xml:space="preserve"> </w:t>
            </w:r>
            <w:r w:rsidR="0041389E" w:rsidRPr="0077512C">
              <w:rPr>
                <w:rStyle w:val="Hyperlink"/>
                <w:rFonts w:hint="eastAsia"/>
                <w:noProof/>
                <w:rtl/>
              </w:rPr>
              <w:t>عليه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Toc385249928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117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29" w:history="1">
            <w:r w:rsidR="0041389E" w:rsidRPr="0077512C">
              <w:rPr>
                <w:rStyle w:val="Hyperlink"/>
                <w:noProof/>
                <w:rtl/>
              </w:rPr>
              <w:t>3</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الأعمال</w:t>
            </w:r>
            <w:r w:rsidR="0041389E" w:rsidRPr="0077512C">
              <w:rPr>
                <w:rStyle w:val="Hyperlink"/>
                <w:noProof/>
                <w:rtl/>
              </w:rPr>
              <w:t xml:space="preserve"> </w:t>
            </w:r>
            <w:r w:rsidR="0041389E" w:rsidRPr="0077512C">
              <w:rPr>
                <w:rStyle w:val="Hyperlink"/>
                <w:rFonts w:hint="eastAsia"/>
                <w:noProof/>
                <w:rtl/>
              </w:rPr>
              <w:t>تُعرض</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بعد</w:t>
            </w:r>
            <w:r w:rsidR="0041389E" w:rsidRPr="0077512C">
              <w:rPr>
                <w:rStyle w:val="Hyperlink"/>
                <w:noProof/>
                <w:rtl/>
              </w:rPr>
              <w:t xml:space="preserve"> </w:t>
            </w:r>
            <w:r w:rsidR="0041389E" w:rsidRPr="0077512C">
              <w:rPr>
                <w:rStyle w:val="Hyperlink"/>
                <w:rFonts w:hint="eastAsia"/>
                <w:noProof/>
                <w:rtl/>
              </w:rPr>
              <w:t>وفاته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Toc385249929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118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30" w:history="1">
            <w:r w:rsidR="0041389E" w:rsidRPr="0077512C">
              <w:rPr>
                <w:rStyle w:val="Hyperlink"/>
                <w:rFonts w:hint="eastAsia"/>
                <w:noProof/>
                <w:rtl/>
              </w:rPr>
              <w:t>أولاً</w:t>
            </w:r>
            <w:r w:rsidR="0041389E" w:rsidRPr="0077512C">
              <w:rPr>
                <w:rStyle w:val="Hyperlink"/>
                <w:noProof/>
                <w:rtl/>
              </w:rPr>
              <w:t xml:space="preserve"> : </w:t>
            </w:r>
            <w:r w:rsidR="0041389E" w:rsidRPr="0077512C">
              <w:rPr>
                <w:rStyle w:val="Hyperlink"/>
                <w:rFonts w:hint="eastAsia"/>
                <w:noProof/>
                <w:rtl/>
              </w:rPr>
              <w:t>روايات</w:t>
            </w:r>
            <w:r w:rsidR="0041389E" w:rsidRPr="0077512C">
              <w:rPr>
                <w:rStyle w:val="Hyperlink"/>
                <w:noProof/>
                <w:rtl/>
              </w:rPr>
              <w:t xml:space="preserve"> </w:t>
            </w:r>
            <w:r w:rsidR="0041389E" w:rsidRPr="0077512C">
              <w:rPr>
                <w:rStyle w:val="Hyperlink"/>
                <w:rFonts w:hint="eastAsia"/>
                <w:noProof/>
                <w:rtl/>
              </w:rPr>
              <w:t>عرض</w:t>
            </w:r>
            <w:r w:rsidR="0041389E" w:rsidRPr="0077512C">
              <w:rPr>
                <w:rStyle w:val="Hyperlink"/>
                <w:noProof/>
                <w:rtl/>
              </w:rPr>
              <w:t xml:space="preserve"> </w:t>
            </w:r>
            <w:r w:rsidR="0041389E" w:rsidRPr="0077512C">
              <w:rPr>
                <w:rStyle w:val="Hyperlink"/>
                <w:rFonts w:hint="eastAsia"/>
                <w:noProof/>
                <w:rtl/>
              </w:rPr>
              <w:t>الأعمال</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Toc385249930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119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31" w:history="1">
            <w:r w:rsidR="0041389E" w:rsidRPr="0077512C">
              <w:rPr>
                <w:rStyle w:val="Hyperlink"/>
                <w:rFonts w:hint="eastAsia"/>
                <w:noProof/>
                <w:rtl/>
              </w:rPr>
              <w:t>ثانياً</w:t>
            </w:r>
            <w:r w:rsidR="0041389E" w:rsidRPr="0077512C">
              <w:rPr>
                <w:rStyle w:val="Hyperlink"/>
                <w:noProof/>
                <w:rtl/>
              </w:rPr>
              <w:t xml:space="preserve"> :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يرد</w:t>
            </w:r>
            <w:r w:rsidR="0041389E" w:rsidRPr="0077512C">
              <w:rPr>
                <w:rStyle w:val="Hyperlink"/>
                <w:noProof/>
                <w:rtl/>
              </w:rPr>
              <w:t xml:space="preserve"> </w:t>
            </w:r>
            <w:r w:rsidR="0041389E" w:rsidRPr="0077512C">
              <w:rPr>
                <w:rStyle w:val="Hyperlink"/>
                <w:rFonts w:hint="eastAsia"/>
                <w:noProof/>
                <w:rtl/>
              </w:rPr>
              <w:t>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Toc385249931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120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32" w:history="1">
            <w:r w:rsidR="0041389E" w:rsidRPr="0077512C">
              <w:rPr>
                <w:rStyle w:val="Hyperlink"/>
                <w:noProof/>
                <w:rtl/>
              </w:rPr>
              <w:t>4</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الأنبياء</w:t>
            </w:r>
            <w:r w:rsidR="0041389E" w:rsidRPr="0077512C">
              <w:rPr>
                <w:rStyle w:val="Hyperlink"/>
                <w:noProof/>
                <w:rtl/>
              </w:rPr>
              <w:t xml:space="preserve"> </w:t>
            </w:r>
            <w:r w:rsidR="0041389E" w:rsidRPr="0077512C">
              <w:rPr>
                <w:rStyle w:val="Hyperlink"/>
                <w:rFonts w:eastAsiaTheme="minorHAnsi" w:cs="Rafed Alaem" w:hint="eastAsia"/>
                <w:noProof/>
                <w:rtl/>
              </w:rPr>
              <w:t>عليهم‌السلام</w:t>
            </w:r>
            <w:r w:rsidR="0041389E" w:rsidRPr="0077512C">
              <w:rPr>
                <w:rStyle w:val="Hyperlink"/>
                <w:noProof/>
                <w:rtl/>
              </w:rPr>
              <w:t xml:space="preserve"> </w:t>
            </w:r>
            <w:r w:rsidR="0041389E" w:rsidRPr="0077512C">
              <w:rPr>
                <w:rStyle w:val="Hyperlink"/>
                <w:rFonts w:hint="eastAsia"/>
                <w:noProof/>
                <w:rtl/>
              </w:rPr>
              <w:t>أحياء</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قبورهم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Toc385249932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121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33" w:history="1">
            <w:r w:rsidR="0041389E" w:rsidRPr="0077512C">
              <w:rPr>
                <w:rStyle w:val="Hyperlink"/>
                <w:noProof/>
                <w:rtl/>
              </w:rPr>
              <w:t>5</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الأرض</w:t>
            </w:r>
            <w:r w:rsidR="0041389E" w:rsidRPr="0077512C">
              <w:rPr>
                <w:rStyle w:val="Hyperlink"/>
                <w:noProof/>
                <w:rtl/>
              </w:rPr>
              <w:t xml:space="preserve"> </w:t>
            </w:r>
            <w:r w:rsidR="0041389E" w:rsidRPr="0077512C">
              <w:rPr>
                <w:rStyle w:val="Hyperlink"/>
                <w:rFonts w:hint="eastAsia"/>
                <w:noProof/>
                <w:rtl/>
              </w:rPr>
              <w:t>لا</w:t>
            </w:r>
            <w:r w:rsidR="0041389E" w:rsidRPr="0077512C">
              <w:rPr>
                <w:rStyle w:val="Hyperlink"/>
                <w:noProof/>
                <w:rtl/>
              </w:rPr>
              <w:t xml:space="preserve"> </w:t>
            </w:r>
            <w:r w:rsidR="0041389E" w:rsidRPr="0077512C">
              <w:rPr>
                <w:rStyle w:val="Hyperlink"/>
                <w:rFonts w:hint="eastAsia"/>
                <w:noProof/>
                <w:rtl/>
              </w:rPr>
              <w:t>تأكل</w:t>
            </w:r>
            <w:r w:rsidR="0041389E" w:rsidRPr="0077512C">
              <w:rPr>
                <w:rStyle w:val="Hyperlink"/>
                <w:noProof/>
                <w:rtl/>
              </w:rPr>
              <w:t xml:space="preserve"> </w:t>
            </w:r>
            <w:r w:rsidR="0041389E" w:rsidRPr="0077512C">
              <w:rPr>
                <w:rStyle w:val="Hyperlink"/>
                <w:rFonts w:hint="eastAsia"/>
                <w:noProof/>
                <w:rtl/>
              </w:rPr>
              <w:t>أجساد</w:t>
            </w:r>
            <w:r w:rsidR="0041389E" w:rsidRPr="0077512C">
              <w:rPr>
                <w:rStyle w:val="Hyperlink"/>
                <w:noProof/>
                <w:rtl/>
              </w:rPr>
              <w:t xml:space="preserve"> </w:t>
            </w:r>
            <w:r w:rsidR="0041389E" w:rsidRPr="0077512C">
              <w:rPr>
                <w:rStyle w:val="Hyperlink"/>
                <w:rFonts w:hint="eastAsia"/>
                <w:noProof/>
                <w:rtl/>
              </w:rPr>
              <w:t>الأنبياء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Toc385249933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123</w:t>
            </w:r>
            <w:r>
              <w:rPr>
                <w:rStyle w:val="Hyperlink"/>
                <w:noProof/>
                <w:rtl/>
              </w:rPr>
              <w:fldChar w:fldCharType="end"/>
            </w:r>
          </w:hyperlink>
        </w:p>
        <w:p w:rsidR="0041389E" w:rsidRDefault="00AB066B" w:rsidP="0041389E">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34" w:history="1">
            <w:r w:rsidR="0041389E" w:rsidRPr="0077512C">
              <w:rPr>
                <w:rStyle w:val="Hyperlink"/>
                <w:noProof/>
                <w:rtl/>
              </w:rPr>
              <w:t>6</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hint="eastAsia"/>
                <w:noProof/>
                <w:rtl/>
              </w:rPr>
              <w:t>الأكرم</w:t>
            </w:r>
            <w:r w:rsidR="0041389E" w:rsidRPr="0077512C">
              <w:rPr>
                <w:rStyle w:val="Hyperlink"/>
                <w:noProof/>
                <w:rtl/>
              </w:rPr>
              <w:t xml:space="preserve"> </w:t>
            </w:r>
            <w:r w:rsidR="0041389E" w:rsidRPr="0041389E">
              <w:rPr>
                <w:rStyle w:val="Hyperlink"/>
                <w:rFonts w:eastAsiaTheme="minorHAnsi" w:cs="Rafed Alaem" w:hint="eastAsia"/>
                <w:noProof/>
                <w:rtl/>
              </w:rPr>
              <w:t>صلى‌الله‌عليه‌وآله‌وسلم</w:t>
            </w:r>
            <w:r w:rsidR="0041389E" w:rsidRPr="0041389E">
              <w:rPr>
                <w:rStyle w:val="Hyperlink"/>
                <w:rFonts w:eastAsiaTheme="minorHAnsi" w:cs="Rafed Alaem"/>
                <w:noProof/>
                <w:rtl/>
              </w:rPr>
              <w:t xml:space="preserve"> </w:t>
            </w:r>
            <w:r w:rsidR="0041389E" w:rsidRPr="0077512C">
              <w:rPr>
                <w:rStyle w:val="Hyperlink"/>
                <w:rFonts w:hint="eastAsia"/>
                <w:noProof/>
                <w:rtl/>
              </w:rPr>
              <w:t>ولقاء</w:t>
            </w:r>
            <w:r w:rsidR="0041389E" w:rsidRPr="0077512C">
              <w:rPr>
                <w:rStyle w:val="Hyperlink"/>
                <w:noProof/>
                <w:rtl/>
              </w:rPr>
              <w:t xml:space="preserve"> </w:t>
            </w:r>
            <w:r w:rsidR="0041389E" w:rsidRPr="0077512C">
              <w:rPr>
                <w:rStyle w:val="Hyperlink"/>
                <w:rFonts w:hint="eastAsia"/>
                <w:noProof/>
                <w:rtl/>
              </w:rPr>
              <w:t>الأنبياء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Toc385249934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124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35" w:history="1">
            <w:r w:rsidR="0041389E" w:rsidRPr="0077512C">
              <w:rPr>
                <w:rStyle w:val="Hyperlink"/>
                <w:noProof/>
                <w:rtl/>
              </w:rPr>
              <w:t>7</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حياة</w:t>
            </w:r>
            <w:r w:rsidR="0041389E" w:rsidRPr="0077512C">
              <w:rPr>
                <w:rStyle w:val="Hyperlink"/>
                <w:noProof/>
                <w:rtl/>
              </w:rPr>
              <w:t xml:space="preserve"> </w:t>
            </w:r>
            <w:r w:rsidR="0041389E" w:rsidRPr="0077512C">
              <w:rPr>
                <w:rStyle w:val="Hyperlink"/>
                <w:rFonts w:hint="eastAsia"/>
                <w:noProof/>
                <w:rtl/>
              </w:rPr>
              <w:t>الشهداء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Toc385249935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125</w:t>
            </w:r>
            <w:r>
              <w:rPr>
                <w:rStyle w:val="Hyperlink"/>
                <w:noProof/>
                <w:rtl/>
              </w:rPr>
              <w:fldChar w:fldCharType="end"/>
            </w:r>
          </w:hyperlink>
        </w:p>
        <w:p w:rsidR="00382714"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36" w:history="1">
            <w:r w:rsidR="0041389E" w:rsidRPr="0077512C">
              <w:rPr>
                <w:rStyle w:val="Hyperlink"/>
                <w:noProof/>
                <w:rtl/>
              </w:rPr>
              <w:t>8</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حياة</w:t>
            </w:r>
            <w:r w:rsidR="0041389E" w:rsidRPr="0077512C">
              <w:rPr>
                <w:rStyle w:val="Hyperlink"/>
                <w:noProof/>
                <w:rtl/>
              </w:rPr>
              <w:t xml:space="preserve"> </w:t>
            </w:r>
            <w:r w:rsidR="0041389E" w:rsidRPr="0077512C">
              <w:rPr>
                <w:rStyle w:val="Hyperlink"/>
                <w:rFonts w:hint="eastAsia"/>
                <w:noProof/>
                <w:rtl/>
              </w:rPr>
              <w:t>سائر</w:t>
            </w:r>
            <w:r w:rsidR="0041389E" w:rsidRPr="0077512C">
              <w:rPr>
                <w:rStyle w:val="Hyperlink"/>
                <w:noProof/>
                <w:rtl/>
              </w:rPr>
              <w:t xml:space="preserve"> </w:t>
            </w:r>
            <w:r w:rsidR="0041389E" w:rsidRPr="0077512C">
              <w:rPr>
                <w:rStyle w:val="Hyperlink"/>
                <w:rFonts w:hint="eastAsia"/>
                <w:noProof/>
                <w:rtl/>
              </w:rPr>
              <w:t>الموتى</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Toc385249936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126</w:t>
            </w:r>
            <w:r>
              <w:rPr>
                <w:rStyle w:val="Hyperlink"/>
                <w:noProof/>
                <w:rtl/>
              </w:rPr>
              <w:fldChar w:fldCharType="end"/>
            </w:r>
          </w:hyperlink>
        </w:p>
        <w:p w:rsidR="00382714" w:rsidRDefault="00382714" w:rsidP="00382714">
          <w:pPr>
            <w:pStyle w:val="libNormal"/>
            <w:rPr>
              <w:rFonts w:eastAsiaTheme="minorEastAsia"/>
              <w:noProof/>
              <w:rtl/>
              <w:lang w:bidi="fa-IR"/>
            </w:rPr>
          </w:pPr>
          <w:r>
            <w:rPr>
              <w:rFonts w:eastAsiaTheme="minorEastAsia"/>
              <w:noProof/>
              <w:rtl/>
              <w:lang w:bidi="fa-IR"/>
            </w:rPr>
            <w:br w:type="page"/>
          </w:r>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37" w:history="1">
            <w:r w:rsidR="0041389E" w:rsidRPr="0077512C">
              <w:rPr>
                <w:rStyle w:val="Hyperlink"/>
                <w:rFonts w:hint="eastAsia"/>
                <w:noProof/>
                <w:rtl/>
              </w:rPr>
              <w:t>أولاً</w:t>
            </w:r>
            <w:r w:rsidR="0041389E" w:rsidRPr="0077512C">
              <w:rPr>
                <w:rStyle w:val="Hyperlink"/>
                <w:noProof/>
                <w:rtl/>
              </w:rPr>
              <w:t xml:space="preserve"> : </w:t>
            </w:r>
            <w:r w:rsidR="0041389E" w:rsidRPr="0077512C">
              <w:rPr>
                <w:rStyle w:val="Hyperlink"/>
                <w:rFonts w:hint="eastAsia"/>
                <w:noProof/>
                <w:rtl/>
              </w:rPr>
              <w:t>نبي</w:t>
            </w:r>
            <w:r w:rsidR="0041389E" w:rsidRPr="0077512C">
              <w:rPr>
                <w:rStyle w:val="Hyperlink"/>
                <w:noProof/>
                <w:rtl/>
              </w:rPr>
              <w:t xml:space="preserve"> </w:t>
            </w:r>
            <w:r w:rsidR="0041389E" w:rsidRPr="0077512C">
              <w:rPr>
                <w:rStyle w:val="Hyperlink"/>
                <w:rFonts w:hint="eastAsia"/>
                <w:noProof/>
                <w:rtl/>
              </w:rPr>
              <w:t>الله</w:t>
            </w:r>
            <w:r w:rsidR="0041389E" w:rsidRPr="0077512C">
              <w:rPr>
                <w:rStyle w:val="Hyperlink"/>
                <w:noProof/>
                <w:rtl/>
              </w:rPr>
              <w:t xml:space="preserve"> </w:t>
            </w:r>
            <w:r w:rsidR="0041389E" w:rsidRPr="0077512C">
              <w:rPr>
                <w:rStyle w:val="Hyperlink"/>
                <w:rFonts w:hint="eastAsia"/>
                <w:noProof/>
                <w:rtl/>
              </w:rPr>
              <w:t>صالح</w:t>
            </w:r>
            <w:r w:rsidR="0041389E" w:rsidRPr="0077512C">
              <w:rPr>
                <w:rStyle w:val="Hyperlink"/>
                <w:noProof/>
                <w:rtl/>
              </w:rPr>
              <w:t xml:space="preserve"> </w:t>
            </w:r>
            <w:r w:rsidR="0041389E" w:rsidRPr="0077512C">
              <w:rPr>
                <w:rStyle w:val="Hyperlink"/>
                <w:rFonts w:hint="eastAsia"/>
                <w:noProof/>
                <w:rtl/>
              </w:rPr>
              <w:t>يخاطب</w:t>
            </w:r>
            <w:r w:rsidR="0041389E" w:rsidRPr="0077512C">
              <w:rPr>
                <w:rStyle w:val="Hyperlink"/>
                <w:noProof/>
                <w:rtl/>
              </w:rPr>
              <w:t xml:space="preserve"> </w:t>
            </w:r>
            <w:r w:rsidR="0041389E" w:rsidRPr="0077512C">
              <w:rPr>
                <w:rStyle w:val="Hyperlink"/>
                <w:rFonts w:hint="eastAsia"/>
                <w:noProof/>
                <w:rtl/>
              </w:rPr>
              <w:t>قومه</w:t>
            </w:r>
            <w:r w:rsidR="0041389E" w:rsidRPr="0077512C">
              <w:rPr>
                <w:rStyle w:val="Hyperlink"/>
                <w:noProof/>
                <w:rtl/>
              </w:rPr>
              <w:t xml:space="preserve"> </w:t>
            </w:r>
            <w:r w:rsidR="0041389E" w:rsidRPr="0077512C">
              <w:rPr>
                <w:rStyle w:val="Hyperlink"/>
                <w:rFonts w:hint="eastAsia"/>
                <w:noProof/>
                <w:rtl/>
              </w:rPr>
              <w:t>الهالكين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Toc385249937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126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38" w:history="1">
            <w:r w:rsidR="0041389E" w:rsidRPr="0077512C">
              <w:rPr>
                <w:rStyle w:val="Hyperlink"/>
                <w:rFonts w:hint="eastAsia"/>
                <w:noProof/>
                <w:rtl/>
              </w:rPr>
              <w:t>ثانياً</w:t>
            </w:r>
            <w:r w:rsidR="0041389E" w:rsidRPr="0077512C">
              <w:rPr>
                <w:rStyle w:val="Hyperlink"/>
                <w:noProof/>
                <w:rtl/>
              </w:rPr>
              <w:t xml:space="preserve"> : </w:t>
            </w:r>
            <w:r w:rsidR="0041389E" w:rsidRPr="0077512C">
              <w:rPr>
                <w:rStyle w:val="Hyperlink"/>
                <w:rFonts w:hint="eastAsia"/>
                <w:noProof/>
                <w:rtl/>
              </w:rPr>
              <w:t>مخاطبة</w:t>
            </w:r>
            <w:r w:rsidR="0041389E" w:rsidRPr="0077512C">
              <w:rPr>
                <w:rStyle w:val="Hyperlink"/>
                <w:noProof/>
                <w:rtl/>
              </w:rPr>
              <w:t xml:space="preserve"> </w:t>
            </w:r>
            <w:r w:rsidR="0041389E" w:rsidRPr="0077512C">
              <w:rPr>
                <w:rStyle w:val="Hyperlink"/>
                <w:rFonts w:hint="eastAsia"/>
                <w:noProof/>
                <w:rtl/>
              </w:rPr>
              <w:t>نبي</w:t>
            </w:r>
            <w:r w:rsidR="0041389E" w:rsidRPr="0077512C">
              <w:rPr>
                <w:rStyle w:val="Hyperlink"/>
                <w:noProof/>
                <w:rtl/>
              </w:rPr>
              <w:t xml:space="preserve"> </w:t>
            </w:r>
            <w:r w:rsidR="0041389E" w:rsidRPr="0077512C">
              <w:rPr>
                <w:rStyle w:val="Hyperlink"/>
                <w:rFonts w:hint="eastAsia"/>
                <w:noProof/>
                <w:rtl/>
              </w:rPr>
              <w:t>الله</w:t>
            </w:r>
            <w:r w:rsidR="0041389E" w:rsidRPr="0077512C">
              <w:rPr>
                <w:rStyle w:val="Hyperlink"/>
                <w:noProof/>
                <w:rtl/>
              </w:rPr>
              <w:t xml:space="preserve"> </w:t>
            </w:r>
            <w:r w:rsidR="0041389E" w:rsidRPr="0077512C">
              <w:rPr>
                <w:rStyle w:val="Hyperlink"/>
                <w:rFonts w:hint="eastAsia"/>
                <w:noProof/>
                <w:rtl/>
              </w:rPr>
              <w:t>شعيب</w:t>
            </w:r>
            <w:r w:rsidR="0041389E" w:rsidRPr="0077512C">
              <w:rPr>
                <w:rStyle w:val="Hyperlink"/>
                <w:noProof/>
                <w:rtl/>
              </w:rPr>
              <w:t xml:space="preserve"> </w:t>
            </w:r>
            <w:r w:rsidR="0041389E" w:rsidRPr="0077512C">
              <w:rPr>
                <w:rStyle w:val="Hyperlink"/>
                <w:rFonts w:eastAsiaTheme="minorHAnsi" w:cs="Rafed Alaem" w:hint="eastAsia"/>
                <w:noProof/>
                <w:rtl/>
              </w:rPr>
              <w:t>عليه‌السلام</w:t>
            </w:r>
            <w:r w:rsidR="0041389E" w:rsidRPr="0077512C">
              <w:rPr>
                <w:rStyle w:val="Hyperlink"/>
                <w:noProof/>
                <w:rtl/>
              </w:rPr>
              <w:t xml:space="preserve"> </w:t>
            </w:r>
            <w:r w:rsidR="0041389E" w:rsidRPr="0077512C">
              <w:rPr>
                <w:rStyle w:val="Hyperlink"/>
                <w:rFonts w:hint="eastAsia"/>
                <w:noProof/>
                <w:rtl/>
              </w:rPr>
              <w:t>لقومه</w:t>
            </w:r>
            <w:r w:rsidR="0041389E" w:rsidRPr="0077512C">
              <w:rPr>
                <w:rStyle w:val="Hyperlink"/>
                <w:noProof/>
                <w:rtl/>
              </w:rPr>
              <w:t xml:space="preserve"> </w:t>
            </w:r>
            <w:r w:rsidR="0041389E" w:rsidRPr="0077512C">
              <w:rPr>
                <w:rStyle w:val="Hyperlink"/>
                <w:rFonts w:hint="eastAsia"/>
                <w:noProof/>
                <w:rtl/>
              </w:rPr>
              <w:t>الهالكين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Toc385249938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127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39" w:history="1">
            <w:r w:rsidR="0041389E" w:rsidRPr="0077512C">
              <w:rPr>
                <w:rStyle w:val="Hyperlink"/>
                <w:rFonts w:hint="eastAsia"/>
                <w:noProof/>
                <w:rtl/>
              </w:rPr>
              <w:t>ثالثا</w:t>
            </w:r>
            <w:r w:rsidR="0041389E" w:rsidRPr="0077512C">
              <w:rPr>
                <w:rStyle w:val="Hyperlink"/>
                <w:noProof/>
                <w:rtl/>
              </w:rPr>
              <w:t xml:space="preserve"> : </w:t>
            </w:r>
            <w:r w:rsidR="0041389E" w:rsidRPr="0077512C">
              <w:rPr>
                <w:rStyle w:val="Hyperlink"/>
                <w:rFonts w:hint="eastAsia"/>
                <w:noProof/>
                <w:rtl/>
              </w:rPr>
              <w:t>الأمر</w:t>
            </w:r>
            <w:r w:rsidR="0041389E" w:rsidRPr="0077512C">
              <w:rPr>
                <w:rStyle w:val="Hyperlink"/>
                <w:noProof/>
                <w:rtl/>
              </w:rPr>
              <w:t xml:space="preserve"> </w:t>
            </w:r>
            <w:r w:rsidR="0041389E" w:rsidRPr="0077512C">
              <w:rPr>
                <w:rStyle w:val="Hyperlink"/>
                <w:rFonts w:hint="eastAsia"/>
                <w:noProof/>
                <w:rtl/>
              </w:rPr>
              <w:t>الإلهي</w:t>
            </w:r>
            <w:r w:rsidR="0041389E" w:rsidRPr="0077512C">
              <w:rPr>
                <w:rStyle w:val="Hyperlink"/>
                <w:noProof/>
                <w:rtl/>
              </w:rPr>
              <w:t xml:space="preserve"> </w:t>
            </w:r>
            <w:r w:rsidR="0041389E" w:rsidRPr="0077512C">
              <w:rPr>
                <w:rStyle w:val="Hyperlink"/>
                <w:rFonts w:hint="eastAsia"/>
                <w:noProof/>
                <w:rtl/>
              </w:rPr>
              <w:t>للنبي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بالتكلّم</w:t>
            </w:r>
            <w:r w:rsidR="0041389E" w:rsidRPr="0077512C">
              <w:rPr>
                <w:rStyle w:val="Hyperlink"/>
                <w:noProof/>
                <w:rtl/>
              </w:rPr>
              <w:t xml:space="preserve"> </w:t>
            </w:r>
            <w:r w:rsidR="0041389E" w:rsidRPr="0077512C">
              <w:rPr>
                <w:rStyle w:val="Hyperlink"/>
                <w:rFonts w:hint="eastAsia"/>
                <w:noProof/>
                <w:rtl/>
              </w:rPr>
              <w:t>مع</w:t>
            </w:r>
            <w:r w:rsidR="0041389E" w:rsidRPr="0077512C">
              <w:rPr>
                <w:rStyle w:val="Hyperlink"/>
                <w:noProof/>
                <w:rtl/>
              </w:rPr>
              <w:t xml:space="preserve"> </w:t>
            </w:r>
            <w:r w:rsidR="0041389E" w:rsidRPr="0077512C">
              <w:rPr>
                <w:rStyle w:val="Hyperlink"/>
                <w:rFonts w:hint="eastAsia"/>
                <w:noProof/>
                <w:rtl/>
              </w:rPr>
              <w:t>الأنبياء</w:t>
            </w:r>
            <w:r w:rsidR="0041389E" w:rsidRPr="0077512C">
              <w:rPr>
                <w:rStyle w:val="Hyperlink"/>
                <w:noProof/>
                <w:rtl/>
              </w:rPr>
              <w:t xml:space="preserve"> </w:t>
            </w:r>
            <w:r w:rsidR="0041389E" w:rsidRPr="0077512C">
              <w:rPr>
                <w:rStyle w:val="Hyperlink"/>
                <w:rFonts w:hint="eastAsia"/>
                <w:noProof/>
                <w:rtl/>
              </w:rPr>
              <w:t>السابقين</w:t>
            </w:r>
            <w:r w:rsidR="0041389E" w:rsidRPr="0077512C">
              <w:rPr>
                <w:rStyle w:val="Hyperlink"/>
                <w:noProof/>
                <w:rtl/>
              </w:rPr>
              <w:t xml:space="preserve"> </w:t>
            </w:r>
            <w:r w:rsidR="0041389E" w:rsidRPr="0077512C">
              <w:rPr>
                <w:rStyle w:val="Hyperlink"/>
                <w:rFonts w:eastAsiaTheme="minorHAnsi" w:cs="Rafed Alaem" w:hint="eastAsia"/>
                <w:noProof/>
                <w:rtl/>
              </w:rPr>
              <w:t>عليهم‌السلام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Toc385249939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127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40" w:history="1">
            <w:r w:rsidR="0041389E" w:rsidRPr="0077512C">
              <w:rPr>
                <w:rStyle w:val="Hyperlink"/>
                <w:rFonts w:hint="eastAsia"/>
                <w:noProof/>
                <w:rtl/>
              </w:rPr>
              <w:t>رابعاً</w:t>
            </w:r>
            <w:r w:rsidR="0041389E" w:rsidRPr="0077512C">
              <w:rPr>
                <w:rStyle w:val="Hyperlink"/>
                <w:noProof/>
                <w:rtl/>
              </w:rPr>
              <w:t xml:space="preserve"> : </w:t>
            </w:r>
            <w:r w:rsidR="0041389E" w:rsidRPr="0077512C">
              <w:rPr>
                <w:rStyle w:val="Hyperlink"/>
                <w:rFonts w:hint="eastAsia"/>
                <w:noProof/>
                <w:rtl/>
              </w:rPr>
              <w:t>مخاطبة</w:t>
            </w:r>
            <w:r w:rsidR="0041389E" w:rsidRPr="0077512C">
              <w:rPr>
                <w:rStyle w:val="Hyperlink"/>
                <w:noProof/>
                <w:rtl/>
              </w:rPr>
              <w:t xml:space="preserve"> </w:t>
            </w:r>
            <w:r w:rsidR="0041389E" w:rsidRPr="0077512C">
              <w:rPr>
                <w:rStyle w:val="Hyperlink"/>
                <w:rFonts w:hint="eastAsia"/>
                <w:noProof/>
                <w:rtl/>
              </w:rPr>
              <w:t>النبي</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قتلى</w:t>
            </w:r>
            <w:r w:rsidR="0041389E" w:rsidRPr="0077512C">
              <w:rPr>
                <w:rStyle w:val="Hyperlink"/>
                <w:noProof/>
                <w:rtl/>
              </w:rPr>
              <w:t xml:space="preserve"> </w:t>
            </w:r>
            <w:r w:rsidR="0041389E" w:rsidRPr="0077512C">
              <w:rPr>
                <w:rStyle w:val="Hyperlink"/>
                <w:rFonts w:hint="eastAsia"/>
                <w:noProof/>
                <w:rtl/>
              </w:rPr>
              <w:t>المشركين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Toc385249940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128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41" w:history="1">
            <w:r w:rsidR="0041389E" w:rsidRPr="0077512C">
              <w:rPr>
                <w:rStyle w:val="Hyperlink"/>
                <w:rFonts w:hint="eastAsia"/>
                <w:noProof/>
                <w:rtl/>
              </w:rPr>
              <w:t>خامساً</w:t>
            </w:r>
            <w:r w:rsidR="0041389E" w:rsidRPr="0077512C">
              <w:rPr>
                <w:rStyle w:val="Hyperlink"/>
                <w:noProof/>
                <w:rtl/>
              </w:rPr>
              <w:t xml:space="preserve"> :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حياة</w:t>
            </w:r>
            <w:r w:rsidR="0041389E" w:rsidRPr="0077512C">
              <w:rPr>
                <w:rStyle w:val="Hyperlink"/>
                <w:noProof/>
                <w:rtl/>
              </w:rPr>
              <w:t xml:space="preserve"> </w:t>
            </w:r>
            <w:r w:rsidR="0041389E" w:rsidRPr="0077512C">
              <w:rPr>
                <w:rStyle w:val="Hyperlink"/>
                <w:rFonts w:hint="eastAsia"/>
                <w:noProof/>
                <w:rtl/>
              </w:rPr>
              <w:t>سائر</w:t>
            </w:r>
            <w:r w:rsidR="0041389E" w:rsidRPr="0077512C">
              <w:rPr>
                <w:rStyle w:val="Hyperlink"/>
                <w:noProof/>
                <w:rtl/>
              </w:rPr>
              <w:t xml:space="preserve"> </w:t>
            </w:r>
            <w:r w:rsidR="0041389E" w:rsidRPr="0077512C">
              <w:rPr>
                <w:rStyle w:val="Hyperlink"/>
                <w:rFonts w:hint="eastAsia"/>
                <w:noProof/>
                <w:rtl/>
              </w:rPr>
              <w:t>الموتى</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Toc385249941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129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42" w:history="1">
            <w:r w:rsidR="0041389E" w:rsidRPr="0077512C">
              <w:rPr>
                <w:rStyle w:val="Hyperlink"/>
                <w:rFonts w:hint="eastAsia"/>
                <w:noProof/>
                <w:rtl/>
              </w:rPr>
              <w:t>الميت</w:t>
            </w:r>
            <w:r w:rsidR="0041389E" w:rsidRPr="0077512C">
              <w:rPr>
                <w:rStyle w:val="Hyperlink"/>
                <w:noProof/>
                <w:rtl/>
              </w:rPr>
              <w:t xml:space="preserve"> </w:t>
            </w:r>
            <w:r w:rsidR="0041389E" w:rsidRPr="0077512C">
              <w:rPr>
                <w:rStyle w:val="Hyperlink"/>
                <w:rFonts w:hint="eastAsia"/>
                <w:noProof/>
                <w:rtl/>
              </w:rPr>
              <w:t>يسمع</w:t>
            </w:r>
            <w:r w:rsidR="0041389E" w:rsidRPr="0077512C">
              <w:rPr>
                <w:rStyle w:val="Hyperlink"/>
                <w:noProof/>
                <w:rtl/>
              </w:rPr>
              <w:t xml:space="preserve"> </w:t>
            </w:r>
            <w:r w:rsidR="0041389E" w:rsidRPr="0077512C">
              <w:rPr>
                <w:rStyle w:val="Hyperlink"/>
                <w:rFonts w:hint="eastAsia"/>
                <w:noProof/>
                <w:rtl/>
              </w:rPr>
              <w:t>قرع</w:t>
            </w:r>
            <w:r w:rsidR="0041389E" w:rsidRPr="0077512C">
              <w:rPr>
                <w:rStyle w:val="Hyperlink"/>
                <w:noProof/>
                <w:rtl/>
              </w:rPr>
              <w:t xml:space="preserve"> </w:t>
            </w:r>
            <w:r w:rsidR="0041389E" w:rsidRPr="0077512C">
              <w:rPr>
                <w:rStyle w:val="Hyperlink"/>
                <w:rFonts w:hint="eastAsia"/>
                <w:noProof/>
                <w:rtl/>
              </w:rPr>
              <w:t>النعل</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Toc385249942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43" w:history="1">
            <w:r w:rsidR="0041389E" w:rsidRPr="0077512C">
              <w:rPr>
                <w:rStyle w:val="Hyperlink"/>
                <w:rFonts w:hint="eastAsia"/>
                <w:noProof/>
                <w:rtl/>
              </w:rPr>
              <w:t>الميت</w:t>
            </w:r>
            <w:r w:rsidR="0041389E" w:rsidRPr="0077512C">
              <w:rPr>
                <w:rStyle w:val="Hyperlink"/>
                <w:noProof/>
                <w:rtl/>
              </w:rPr>
              <w:t xml:space="preserve"> </w:t>
            </w:r>
            <w:r w:rsidR="0041389E" w:rsidRPr="0077512C">
              <w:rPr>
                <w:rStyle w:val="Hyperlink"/>
                <w:rFonts w:hint="eastAsia"/>
                <w:noProof/>
                <w:rtl/>
              </w:rPr>
              <w:t>ينادي</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Toc385249943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44" w:history="1">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بأهل</w:t>
            </w:r>
            <w:r w:rsidR="0041389E" w:rsidRPr="0077512C">
              <w:rPr>
                <w:rStyle w:val="Hyperlink"/>
                <w:noProof/>
                <w:rtl/>
              </w:rPr>
              <w:t xml:space="preserve"> </w:t>
            </w:r>
            <w:r w:rsidR="0041389E" w:rsidRPr="0077512C">
              <w:rPr>
                <w:rStyle w:val="Hyperlink"/>
                <w:rFonts w:hint="eastAsia"/>
                <w:noProof/>
                <w:rtl/>
              </w:rPr>
              <w:t>البيت</w:t>
            </w:r>
            <w:r w:rsidR="0041389E" w:rsidRPr="0077512C">
              <w:rPr>
                <w:rStyle w:val="Hyperlink"/>
                <w:noProof/>
                <w:rtl/>
              </w:rPr>
              <w:t xml:space="preserve"> </w:t>
            </w:r>
            <w:r w:rsidR="0041389E" w:rsidRPr="0077512C">
              <w:rPr>
                <w:rStyle w:val="Hyperlink"/>
                <w:rFonts w:eastAsiaTheme="minorHAnsi" w:cs="Rafed Alaem" w:hint="eastAsia"/>
                <w:noProof/>
                <w:rtl/>
              </w:rPr>
              <w:t>عليهم‌السلام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Toc385249944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45" w:history="1">
            <w:r w:rsidR="0041389E" w:rsidRPr="0077512C">
              <w:rPr>
                <w:rStyle w:val="Hyperlink"/>
                <w:rFonts w:hint="eastAsia"/>
                <w:noProof/>
                <w:rtl/>
              </w:rPr>
              <w:t>أوّلاً</w:t>
            </w:r>
            <w:r w:rsidR="0041389E" w:rsidRPr="0077512C">
              <w:rPr>
                <w:rStyle w:val="Hyperlink"/>
                <w:noProof/>
                <w:rtl/>
              </w:rPr>
              <w:t xml:space="preserve"> : </w:t>
            </w:r>
            <w:r w:rsidR="0041389E" w:rsidRPr="0077512C">
              <w:rPr>
                <w:rStyle w:val="Hyperlink"/>
                <w:rFonts w:hint="eastAsia"/>
                <w:noProof/>
                <w:rtl/>
              </w:rPr>
              <w:t>نبي</w:t>
            </w:r>
            <w:r w:rsidR="0041389E" w:rsidRPr="0077512C">
              <w:rPr>
                <w:rStyle w:val="Hyperlink"/>
                <w:noProof/>
                <w:rtl/>
              </w:rPr>
              <w:t xml:space="preserve"> </w:t>
            </w:r>
            <w:r w:rsidR="0041389E" w:rsidRPr="0077512C">
              <w:rPr>
                <w:rStyle w:val="Hyperlink"/>
                <w:rFonts w:hint="eastAsia"/>
                <w:noProof/>
                <w:rtl/>
              </w:rPr>
              <w:t>الله</w:t>
            </w:r>
            <w:r w:rsidR="0041389E" w:rsidRPr="0077512C">
              <w:rPr>
                <w:rStyle w:val="Hyperlink"/>
                <w:noProof/>
                <w:rtl/>
              </w:rPr>
              <w:t xml:space="preserve"> </w:t>
            </w:r>
            <w:r w:rsidR="0041389E" w:rsidRPr="0077512C">
              <w:rPr>
                <w:rStyle w:val="Hyperlink"/>
                <w:rFonts w:hint="eastAsia"/>
                <w:noProof/>
                <w:rtl/>
              </w:rPr>
              <w:t>آدم</w:t>
            </w:r>
            <w:r w:rsidR="0041389E" w:rsidRPr="0077512C">
              <w:rPr>
                <w:rStyle w:val="Hyperlink"/>
                <w:noProof/>
                <w:rtl/>
              </w:rPr>
              <w:t xml:space="preserve"> </w:t>
            </w:r>
            <w:r w:rsidR="0041389E" w:rsidRPr="0077512C">
              <w:rPr>
                <w:rStyle w:val="Hyperlink"/>
                <w:rFonts w:eastAsiaTheme="minorHAnsi" w:cs="Rafed Alaem" w:hint="eastAsia"/>
                <w:noProof/>
                <w:rtl/>
              </w:rPr>
              <w:t>عليه‌السلام</w:t>
            </w:r>
            <w:r w:rsidR="0041389E" w:rsidRPr="0077512C">
              <w:rPr>
                <w:rStyle w:val="Hyperlink"/>
                <w:noProof/>
                <w:rtl/>
              </w:rPr>
              <w:t xml:space="preserve"> </w:t>
            </w:r>
            <w:r w:rsidR="0041389E" w:rsidRPr="0077512C">
              <w:rPr>
                <w:rStyle w:val="Hyperlink"/>
                <w:rFonts w:hint="eastAsia"/>
                <w:noProof/>
                <w:rtl/>
              </w:rPr>
              <w:t>توسّل</w:t>
            </w:r>
            <w:r w:rsidR="0041389E" w:rsidRPr="0077512C">
              <w:rPr>
                <w:rStyle w:val="Hyperlink"/>
                <w:noProof/>
                <w:rtl/>
              </w:rPr>
              <w:t xml:space="preserve"> </w:t>
            </w:r>
            <w:r w:rsidR="0041389E" w:rsidRPr="0077512C">
              <w:rPr>
                <w:rStyle w:val="Hyperlink"/>
                <w:rFonts w:hint="eastAsia"/>
                <w:noProof/>
                <w:rtl/>
              </w:rPr>
              <w:t>بمحمد</w:t>
            </w:r>
            <w:r w:rsidR="0041389E" w:rsidRPr="0077512C">
              <w:rPr>
                <w:rStyle w:val="Hyperlink"/>
                <w:noProof/>
                <w:rtl/>
              </w:rPr>
              <w:t xml:space="preserve"> </w:t>
            </w:r>
            <w:r w:rsidR="0041389E" w:rsidRPr="0077512C">
              <w:rPr>
                <w:rStyle w:val="Hyperlink"/>
                <w:rFonts w:hint="eastAsia"/>
                <w:noProof/>
                <w:rtl/>
              </w:rPr>
              <w:t>وآل</w:t>
            </w:r>
            <w:r w:rsidR="0041389E" w:rsidRPr="0077512C">
              <w:rPr>
                <w:rStyle w:val="Hyperlink"/>
                <w:noProof/>
                <w:rtl/>
              </w:rPr>
              <w:t xml:space="preserve"> </w:t>
            </w:r>
            <w:r w:rsidR="0041389E" w:rsidRPr="0077512C">
              <w:rPr>
                <w:rStyle w:val="Hyperlink"/>
                <w:rFonts w:hint="eastAsia"/>
                <w:noProof/>
                <w:rtl/>
              </w:rPr>
              <w:t>محمد</w:t>
            </w:r>
            <w:r w:rsidR="0041389E" w:rsidRPr="0077512C">
              <w:rPr>
                <w:rStyle w:val="Hyperlink"/>
                <w:noProof/>
                <w:rtl/>
              </w:rPr>
              <w:t xml:space="preserve"> </w:t>
            </w:r>
            <w:r w:rsidR="0041389E" w:rsidRPr="0077512C">
              <w:rPr>
                <w:rStyle w:val="Hyperlink"/>
                <w:rFonts w:eastAsiaTheme="minorHAnsi" w:cs="Rafed Alaem" w:hint="eastAsia"/>
                <w:noProof/>
                <w:rtl/>
              </w:rPr>
              <w:t>عليهم‌السلام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Toc385249945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46" w:history="1">
            <w:r w:rsidR="0041389E" w:rsidRPr="0077512C">
              <w:rPr>
                <w:rStyle w:val="Hyperlink"/>
                <w:rFonts w:hint="eastAsia"/>
                <w:noProof/>
                <w:rtl/>
              </w:rPr>
              <w:t>ثانياً</w:t>
            </w:r>
            <w:r w:rsidR="0041389E" w:rsidRPr="0077512C">
              <w:rPr>
                <w:rStyle w:val="Hyperlink"/>
                <w:noProof/>
                <w:rtl/>
              </w:rPr>
              <w:t xml:space="preserve"> : </w:t>
            </w:r>
            <w:r w:rsidR="0041389E" w:rsidRPr="0077512C">
              <w:rPr>
                <w:rStyle w:val="Hyperlink"/>
                <w:rFonts w:hint="eastAsia"/>
                <w:noProof/>
                <w:rtl/>
              </w:rPr>
              <w:t>علي</w:t>
            </w:r>
            <w:r w:rsidR="0041389E" w:rsidRPr="0077512C">
              <w:rPr>
                <w:rStyle w:val="Hyperlink"/>
                <w:noProof/>
                <w:rtl/>
              </w:rPr>
              <w:t xml:space="preserve"> </w:t>
            </w:r>
            <w:r w:rsidR="0041389E" w:rsidRPr="0077512C">
              <w:rPr>
                <w:rStyle w:val="Hyperlink"/>
                <w:rFonts w:eastAsiaTheme="minorHAnsi" w:cs="Rafed Alaem" w:hint="eastAsia"/>
                <w:noProof/>
                <w:rtl/>
              </w:rPr>
              <w:t>عليه‌السلام</w:t>
            </w:r>
            <w:r w:rsidR="0041389E" w:rsidRPr="0077512C">
              <w:rPr>
                <w:rStyle w:val="Hyperlink"/>
                <w:noProof/>
                <w:rtl/>
              </w:rPr>
              <w:t xml:space="preserve"> </w:t>
            </w:r>
            <w:r w:rsidR="0041389E" w:rsidRPr="0077512C">
              <w:rPr>
                <w:rStyle w:val="Hyperlink"/>
                <w:rFonts w:hint="eastAsia"/>
                <w:noProof/>
                <w:rtl/>
              </w:rPr>
              <w:t>أقرب</w:t>
            </w:r>
            <w:r w:rsidR="0041389E" w:rsidRPr="0077512C">
              <w:rPr>
                <w:rStyle w:val="Hyperlink"/>
                <w:noProof/>
                <w:rtl/>
              </w:rPr>
              <w:t xml:space="preserve"> </w:t>
            </w:r>
            <w:r w:rsidR="0041389E" w:rsidRPr="0077512C">
              <w:rPr>
                <w:rStyle w:val="Hyperlink"/>
                <w:rFonts w:hint="eastAsia"/>
                <w:noProof/>
                <w:rtl/>
              </w:rPr>
              <w:t>الوسائل</w:t>
            </w:r>
            <w:r w:rsidR="0041389E" w:rsidRPr="0077512C">
              <w:rPr>
                <w:rStyle w:val="Hyperlink"/>
                <w:noProof/>
                <w:rtl/>
              </w:rPr>
              <w:t xml:space="preserve"> </w:t>
            </w:r>
            <w:r w:rsidR="0041389E" w:rsidRPr="0077512C">
              <w:rPr>
                <w:rStyle w:val="Hyperlink"/>
                <w:rFonts w:hint="eastAsia"/>
                <w:noProof/>
                <w:rtl/>
              </w:rPr>
              <w:t>إلى</w:t>
            </w:r>
            <w:r w:rsidR="0041389E" w:rsidRPr="0077512C">
              <w:rPr>
                <w:rStyle w:val="Hyperlink"/>
                <w:noProof/>
                <w:rtl/>
              </w:rPr>
              <w:t xml:space="preserve"> </w:t>
            </w:r>
            <w:r w:rsidR="0041389E" w:rsidRPr="0077512C">
              <w:rPr>
                <w:rStyle w:val="Hyperlink"/>
                <w:rFonts w:hint="eastAsia"/>
                <w:noProof/>
                <w:rtl/>
              </w:rPr>
              <w:t>الله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Toc385249946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47" w:history="1">
            <w:r w:rsidR="0041389E" w:rsidRPr="0077512C">
              <w:rPr>
                <w:rStyle w:val="Hyperlink"/>
                <w:rFonts w:hint="eastAsia"/>
                <w:noProof/>
                <w:rtl/>
              </w:rPr>
              <w:t>ثالثاً</w:t>
            </w:r>
            <w:r w:rsidR="0041389E" w:rsidRPr="0077512C">
              <w:rPr>
                <w:rStyle w:val="Hyperlink"/>
                <w:noProof/>
                <w:rtl/>
              </w:rPr>
              <w:t xml:space="preserve"> :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بحق</w:t>
            </w:r>
            <w:r w:rsidR="0041389E" w:rsidRPr="0077512C">
              <w:rPr>
                <w:rStyle w:val="Hyperlink"/>
                <w:noProof/>
                <w:rtl/>
              </w:rPr>
              <w:t xml:space="preserve"> </w:t>
            </w:r>
            <w:r w:rsidR="0041389E" w:rsidRPr="0077512C">
              <w:rPr>
                <w:rStyle w:val="Hyperlink"/>
                <w:rFonts w:hint="eastAsia"/>
                <w:noProof/>
                <w:rtl/>
              </w:rPr>
              <w:t>محمد</w:t>
            </w:r>
            <w:r w:rsidR="0041389E" w:rsidRPr="0077512C">
              <w:rPr>
                <w:rStyle w:val="Hyperlink"/>
                <w:noProof/>
                <w:rtl/>
              </w:rPr>
              <w:t xml:space="preserve"> </w:t>
            </w:r>
            <w:r w:rsidR="0041389E" w:rsidRPr="0077512C">
              <w:rPr>
                <w:rStyle w:val="Hyperlink"/>
                <w:rFonts w:hint="eastAsia"/>
                <w:noProof/>
                <w:rtl/>
              </w:rPr>
              <w:t>وآل</w:t>
            </w:r>
            <w:r w:rsidR="0041389E" w:rsidRPr="0077512C">
              <w:rPr>
                <w:rStyle w:val="Hyperlink"/>
                <w:noProof/>
                <w:rtl/>
              </w:rPr>
              <w:t xml:space="preserve"> </w:t>
            </w:r>
            <w:r w:rsidR="0041389E" w:rsidRPr="0077512C">
              <w:rPr>
                <w:rStyle w:val="Hyperlink"/>
                <w:rFonts w:hint="eastAsia"/>
                <w:noProof/>
                <w:rtl/>
              </w:rPr>
              <w:t>محمد</w:t>
            </w:r>
            <w:r w:rsidR="0041389E" w:rsidRPr="0077512C">
              <w:rPr>
                <w:rStyle w:val="Hyperlink"/>
                <w:noProof/>
                <w:rtl/>
              </w:rPr>
              <w:t xml:space="preserve"> </w:t>
            </w:r>
            <w:r w:rsidR="0041389E" w:rsidRPr="0077512C">
              <w:rPr>
                <w:rStyle w:val="Hyperlink"/>
                <w:rFonts w:hint="eastAsia"/>
                <w:noProof/>
                <w:rtl/>
              </w:rPr>
              <w:t>أمان</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الخوف</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Toc385249947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48" w:history="1">
            <w:r w:rsidR="0041389E" w:rsidRPr="0077512C">
              <w:rPr>
                <w:rStyle w:val="Hyperlink"/>
                <w:rFonts w:hint="eastAsia"/>
                <w:noProof/>
                <w:rtl/>
              </w:rPr>
              <w:t>رابعاً</w:t>
            </w:r>
            <w:r w:rsidR="0041389E" w:rsidRPr="0077512C">
              <w:rPr>
                <w:rStyle w:val="Hyperlink"/>
                <w:noProof/>
                <w:rtl/>
              </w:rPr>
              <w:t xml:space="preserve"> : </w:t>
            </w:r>
            <w:r w:rsidR="0041389E" w:rsidRPr="0077512C">
              <w:rPr>
                <w:rStyle w:val="Hyperlink"/>
                <w:rFonts w:hint="eastAsia"/>
                <w:noProof/>
                <w:rtl/>
              </w:rPr>
              <w:t>أهل</w:t>
            </w:r>
            <w:r w:rsidR="0041389E" w:rsidRPr="0077512C">
              <w:rPr>
                <w:rStyle w:val="Hyperlink"/>
                <w:noProof/>
                <w:rtl/>
              </w:rPr>
              <w:t xml:space="preserve"> </w:t>
            </w:r>
            <w:r w:rsidR="0041389E" w:rsidRPr="0077512C">
              <w:rPr>
                <w:rStyle w:val="Hyperlink"/>
                <w:rFonts w:hint="eastAsia"/>
                <w:noProof/>
                <w:rtl/>
              </w:rPr>
              <w:t>البيت</w:t>
            </w:r>
            <w:r w:rsidR="0041389E" w:rsidRPr="0077512C">
              <w:rPr>
                <w:rStyle w:val="Hyperlink"/>
                <w:noProof/>
                <w:rtl/>
              </w:rPr>
              <w:t xml:space="preserve"> </w:t>
            </w:r>
            <w:r w:rsidR="0041389E" w:rsidRPr="0077512C">
              <w:rPr>
                <w:rStyle w:val="Hyperlink"/>
                <w:rFonts w:eastAsiaTheme="minorHAnsi" w:cs="Rafed Alaem" w:hint="eastAsia"/>
                <w:noProof/>
                <w:rtl/>
              </w:rPr>
              <w:t>عليهم‌السلام</w:t>
            </w:r>
            <w:r w:rsidR="0041389E" w:rsidRPr="0077512C">
              <w:rPr>
                <w:rStyle w:val="Hyperlink"/>
                <w:noProof/>
                <w:rtl/>
              </w:rPr>
              <w:t xml:space="preserve"> </w:t>
            </w:r>
            <w:r w:rsidR="0041389E" w:rsidRPr="0077512C">
              <w:rPr>
                <w:rStyle w:val="Hyperlink"/>
                <w:rFonts w:hint="eastAsia"/>
                <w:noProof/>
                <w:rtl/>
              </w:rPr>
              <w:t>مع</w:t>
            </w:r>
            <w:r w:rsidR="0041389E" w:rsidRPr="0077512C">
              <w:rPr>
                <w:rStyle w:val="Hyperlink"/>
                <w:noProof/>
                <w:rtl/>
              </w:rPr>
              <w:t xml:space="preserve"> </w:t>
            </w:r>
            <w:r w:rsidR="0041389E" w:rsidRPr="0077512C">
              <w:rPr>
                <w:rStyle w:val="Hyperlink"/>
                <w:rFonts w:hint="eastAsia"/>
                <w:noProof/>
                <w:rtl/>
              </w:rPr>
              <w:t>رسول</w:t>
            </w:r>
            <w:r w:rsidR="0041389E" w:rsidRPr="0077512C">
              <w:rPr>
                <w:rStyle w:val="Hyperlink"/>
                <w:noProof/>
                <w:rtl/>
              </w:rPr>
              <w:t xml:space="preserve"> </w:t>
            </w:r>
            <w:r w:rsidR="0041389E" w:rsidRPr="0077512C">
              <w:rPr>
                <w:rStyle w:val="Hyperlink"/>
                <w:rFonts w:hint="eastAsia"/>
                <w:noProof/>
                <w:rtl/>
              </w:rPr>
              <w:t>الله</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درجة</w:t>
            </w:r>
            <w:r w:rsidR="0041389E" w:rsidRPr="0077512C">
              <w:rPr>
                <w:rStyle w:val="Hyperlink"/>
                <w:noProof/>
                <w:rtl/>
              </w:rPr>
              <w:t xml:space="preserve"> </w:t>
            </w:r>
            <w:r w:rsidR="0041389E" w:rsidRPr="0077512C">
              <w:rPr>
                <w:rStyle w:val="Hyperlink"/>
                <w:rFonts w:hint="eastAsia"/>
                <w:noProof/>
                <w:rtl/>
              </w:rPr>
              <w:t>الوسيلة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Toc385249948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49" w:history="1">
            <w:r w:rsidR="0041389E" w:rsidRPr="0077512C">
              <w:rPr>
                <w:rStyle w:val="Hyperlink"/>
                <w:rFonts w:hint="eastAsia"/>
                <w:noProof/>
                <w:rtl/>
              </w:rPr>
              <w:t>أقوال</w:t>
            </w:r>
            <w:r w:rsidR="0041389E" w:rsidRPr="0077512C">
              <w:rPr>
                <w:rStyle w:val="Hyperlink"/>
                <w:noProof/>
                <w:rtl/>
              </w:rPr>
              <w:t xml:space="preserve"> </w:t>
            </w:r>
            <w:r w:rsidR="0041389E" w:rsidRPr="0077512C">
              <w:rPr>
                <w:rStyle w:val="Hyperlink"/>
                <w:rFonts w:hint="eastAsia"/>
                <w:noProof/>
                <w:rtl/>
              </w:rPr>
              <w:t>التابعين</w:t>
            </w:r>
            <w:r w:rsidR="0041389E" w:rsidRPr="0077512C">
              <w:rPr>
                <w:rStyle w:val="Hyperlink"/>
                <w:noProof/>
                <w:rtl/>
              </w:rPr>
              <w:t xml:space="preserve"> </w:t>
            </w:r>
            <w:r w:rsidR="0041389E" w:rsidRPr="0077512C">
              <w:rPr>
                <w:rStyle w:val="Hyperlink"/>
                <w:rFonts w:hint="eastAsia"/>
                <w:noProof/>
                <w:rtl/>
              </w:rPr>
              <w:t>والعلماء</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بأهل</w:t>
            </w:r>
            <w:r w:rsidR="0041389E" w:rsidRPr="0077512C">
              <w:rPr>
                <w:rStyle w:val="Hyperlink"/>
                <w:noProof/>
                <w:rtl/>
              </w:rPr>
              <w:t xml:space="preserve"> </w:t>
            </w:r>
            <w:r w:rsidR="0041389E" w:rsidRPr="0077512C">
              <w:rPr>
                <w:rStyle w:val="Hyperlink"/>
                <w:rFonts w:hint="eastAsia"/>
                <w:noProof/>
                <w:rtl/>
              </w:rPr>
              <w:t>البيت</w:t>
            </w:r>
            <w:r w:rsidR="0041389E" w:rsidRPr="0077512C">
              <w:rPr>
                <w:rStyle w:val="Hyperlink"/>
                <w:noProof/>
                <w:rtl/>
              </w:rPr>
              <w:t xml:space="preserve"> </w:t>
            </w:r>
            <w:r w:rsidR="0041389E" w:rsidRPr="0077512C">
              <w:rPr>
                <w:rStyle w:val="Hyperlink"/>
                <w:rFonts w:eastAsiaTheme="minorHAnsi" w:cs="Rafed Alaem" w:hint="eastAsia"/>
                <w:noProof/>
                <w:rtl/>
              </w:rPr>
              <w:t>عليهم‌السلام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Toc385249949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50" w:history="1">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بالأولياء</w:t>
            </w:r>
            <w:r w:rsidR="0041389E" w:rsidRPr="0077512C">
              <w:rPr>
                <w:rStyle w:val="Hyperlink"/>
                <w:noProof/>
                <w:rtl/>
              </w:rPr>
              <w:t xml:space="preserve"> </w:t>
            </w:r>
            <w:r w:rsidR="0041389E" w:rsidRPr="0077512C">
              <w:rPr>
                <w:rStyle w:val="Hyperlink"/>
                <w:rFonts w:hint="eastAsia"/>
                <w:noProof/>
                <w:rtl/>
              </w:rPr>
              <w:t>والصالحين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Toc385249950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51" w:history="1">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بحق</w:t>
            </w:r>
            <w:r w:rsidR="0041389E" w:rsidRPr="0077512C">
              <w:rPr>
                <w:rStyle w:val="Hyperlink"/>
                <w:noProof/>
                <w:rtl/>
              </w:rPr>
              <w:t xml:space="preserve"> </w:t>
            </w:r>
            <w:r w:rsidR="0041389E" w:rsidRPr="0077512C">
              <w:rPr>
                <w:rStyle w:val="Hyperlink"/>
                <w:rFonts w:hint="eastAsia"/>
                <w:noProof/>
                <w:rtl/>
              </w:rPr>
              <w:t>السائلين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Toc385249951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52" w:history="1">
            <w:r w:rsidR="0041389E" w:rsidRPr="0077512C">
              <w:rPr>
                <w:rStyle w:val="Hyperlink"/>
                <w:rFonts w:hint="eastAsia"/>
                <w:noProof/>
                <w:rtl/>
              </w:rPr>
              <w:t>شفاعة</w:t>
            </w:r>
            <w:r w:rsidR="0041389E" w:rsidRPr="0077512C">
              <w:rPr>
                <w:rStyle w:val="Hyperlink"/>
                <w:noProof/>
                <w:rtl/>
              </w:rPr>
              <w:t xml:space="preserve"> </w:t>
            </w:r>
            <w:r w:rsidR="0041389E" w:rsidRPr="0077512C">
              <w:rPr>
                <w:rStyle w:val="Hyperlink"/>
                <w:rFonts w:hint="eastAsia"/>
                <w:noProof/>
                <w:rtl/>
              </w:rPr>
              <w:t>الأحياء</w:t>
            </w:r>
            <w:r w:rsidR="0041389E" w:rsidRPr="0077512C">
              <w:rPr>
                <w:rStyle w:val="Hyperlink"/>
                <w:noProof/>
                <w:rtl/>
              </w:rPr>
              <w:t xml:space="preserve"> </w:t>
            </w:r>
            <w:r w:rsidR="0041389E" w:rsidRPr="0077512C">
              <w:rPr>
                <w:rStyle w:val="Hyperlink"/>
                <w:rFonts w:hint="eastAsia"/>
                <w:noProof/>
                <w:rtl/>
              </w:rPr>
              <w:t>للأموات</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Toc385249952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53" w:history="1">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بالقرآن</w:t>
            </w:r>
            <w:r w:rsidR="0041389E" w:rsidRPr="0077512C">
              <w:rPr>
                <w:rStyle w:val="Hyperlink"/>
                <w:noProof/>
                <w:rtl/>
              </w:rPr>
              <w:t xml:space="preserve"> </w:t>
            </w:r>
            <w:r w:rsidR="0041389E" w:rsidRPr="0077512C">
              <w:rPr>
                <w:rStyle w:val="Hyperlink"/>
                <w:rFonts w:hint="eastAsia"/>
                <w:noProof/>
                <w:rtl/>
              </w:rPr>
              <w:t>الكريم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Toc385249953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139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54" w:history="1">
            <w:r w:rsidR="0041389E" w:rsidRPr="0077512C">
              <w:rPr>
                <w:rStyle w:val="Hyperlink"/>
                <w:rFonts w:hint="eastAsia"/>
                <w:noProof/>
                <w:rtl/>
              </w:rPr>
              <w:t>الخلاصة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Toc385249954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55" w:history="1">
            <w:r w:rsidR="0041389E" w:rsidRPr="0077512C">
              <w:rPr>
                <w:rStyle w:val="Hyperlink"/>
                <w:rFonts w:hint="eastAsia"/>
                <w:noProof/>
                <w:rtl/>
              </w:rPr>
              <w:t>وإليك</w:t>
            </w:r>
            <w:r w:rsidR="0041389E" w:rsidRPr="0077512C">
              <w:rPr>
                <w:rStyle w:val="Hyperlink"/>
                <w:noProof/>
                <w:rtl/>
              </w:rPr>
              <w:t xml:space="preserve"> </w:t>
            </w:r>
            <w:r w:rsidR="0041389E" w:rsidRPr="0077512C">
              <w:rPr>
                <w:rStyle w:val="Hyperlink"/>
                <w:rFonts w:hint="eastAsia"/>
                <w:noProof/>
                <w:rtl/>
              </w:rPr>
              <w:t>ملخّص</w:t>
            </w:r>
            <w:r w:rsidR="0041389E" w:rsidRPr="0077512C">
              <w:rPr>
                <w:rStyle w:val="Hyperlink"/>
                <w:noProof/>
                <w:rtl/>
              </w:rPr>
              <w:t xml:space="preserve"> </w:t>
            </w:r>
            <w:r w:rsidR="0041389E" w:rsidRPr="0077512C">
              <w:rPr>
                <w:rStyle w:val="Hyperlink"/>
                <w:rFonts w:hint="eastAsia"/>
                <w:noProof/>
                <w:rtl/>
              </w:rPr>
              <w:t>لما</w:t>
            </w:r>
            <w:r w:rsidR="0041389E" w:rsidRPr="0077512C">
              <w:rPr>
                <w:rStyle w:val="Hyperlink"/>
                <w:noProof/>
                <w:rtl/>
              </w:rPr>
              <w:t xml:space="preserve"> </w:t>
            </w:r>
            <w:r w:rsidR="0041389E" w:rsidRPr="0077512C">
              <w:rPr>
                <w:rStyle w:val="Hyperlink"/>
                <w:rFonts w:hint="eastAsia"/>
                <w:noProof/>
                <w:rtl/>
              </w:rPr>
              <w:t>مرّ</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نماذج</w:t>
            </w:r>
            <w:r w:rsidR="0041389E" w:rsidRPr="0077512C">
              <w:rPr>
                <w:rStyle w:val="Hyperlink"/>
                <w:noProof/>
                <w:rtl/>
              </w:rPr>
              <w:t xml:space="preserve"> </w:t>
            </w:r>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بغير</w:t>
            </w:r>
            <w:r w:rsidR="0041389E" w:rsidRPr="0077512C">
              <w:rPr>
                <w:rStyle w:val="Hyperlink"/>
                <w:noProof/>
                <w:rtl/>
              </w:rPr>
              <w:t xml:space="preserve"> </w:t>
            </w:r>
            <w:r w:rsidR="0041389E" w:rsidRPr="0077512C">
              <w:rPr>
                <w:rStyle w:val="Hyperlink"/>
                <w:rFonts w:hint="eastAsia"/>
                <w:noProof/>
                <w:rtl/>
              </w:rPr>
              <w:t>الله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Toc385249955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56" w:history="1">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بعموم</w:t>
            </w:r>
            <w:r w:rsidR="0041389E" w:rsidRPr="0077512C">
              <w:rPr>
                <w:rStyle w:val="Hyperlink"/>
                <w:noProof/>
                <w:rtl/>
              </w:rPr>
              <w:t xml:space="preserve"> </w:t>
            </w:r>
            <w:r w:rsidR="0041389E" w:rsidRPr="0077512C">
              <w:rPr>
                <w:rStyle w:val="Hyperlink"/>
                <w:rFonts w:hint="eastAsia"/>
                <w:noProof/>
                <w:rtl/>
              </w:rPr>
              <w:t>الأنبياء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Toc385249956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57" w:history="1">
            <w:r w:rsidR="0041389E" w:rsidRPr="0077512C">
              <w:rPr>
                <w:rStyle w:val="Hyperlink"/>
                <w:rFonts w:hint="eastAsia"/>
                <w:noProof/>
                <w:rtl/>
              </w:rPr>
              <w:t>التوسّل</w:t>
            </w:r>
            <w:r w:rsidR="0041389E" w:rsidRPr="0077512C">
              <w:rPr>
                <w:rStyle w:val="Hyperlink"/>
                <w:noProof/>
                <w:rtl/>
              </w:rPr>
              <w:t xml:space="preserve"> </w:t>
            </w:r>
            <w:r w:rsidR="0041389E" w:rsidRPr="0077512C">
              <w:rPr>
                <w:rStyle w:val="Hyperlink"/>
                <w:rFonts w:hint="eastAsia"/>
                <w:noProof/>
                <w:rtl/>
              </w:rPr>
              <w:t>بنبيّنا</w:t>
            </w:r>
            <w:r w:rsidR="0041389E" w:rsidRPr="0077512C">
              <w:rPr>
                <w:rStyle w:val="Hyperlink"/>
                <w:noProof/>
                <w:rtl/>
              </w:rPr>
              <w:t xml:space="preserve"> </w:t>
            </w:r>
            <w:r w:rsidR="0041389E" w:rsidRPr="0077512C">
              <w:rPr>
                <w:rStyle w:val="Hyperlink"/>
                <w:rFonts w:hint="eastAsia"/>
                <w:noProof/>
                <w:rtl/>
              </w:rPr>
              <w:t>الأكرم</w:t>
            </w:r>
            <w:r w:rsidR="0041389E" w:rsidRPr="0077512C">
              <w:rPr>
                <w:rStyle w:val="Hyperlink"/>
                <w:noProof/>
                <w:rtl/>
              </w:rPr>
              <w:t xml:space="preserve"> </w:t>
            </w:r>
            <w:r w:rsidR="0041389E" w:rsidRPr="0077512C">
              <w:rPr>
                <w:rStyle w:val="Hyperlink"/>
                <w:rFonts w:hint="eastAsia"/>
                <w:noProof/>
                <w:rtl/>
              </w:rPr>
              <w:t>محمد</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Toc385249957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58" w:history="1">
            <w:r w:rsidR="0041389E" w:rsidRPr="0077512C">
              <w:rPr>
                <w:rStyle w:val="Hyperlink"/>
                <w:rFonts w:hint="eastAsia"/>
                <w:noProof/>
                <w:rtl/>
              </w:rPr>
              <w:t>روايات</w:t>
            </w:r>
            <w:r w:rsidR="0041389E" w:rsidRPr="0077512C">
              <w:rPr>
                <w:rStyle w:val="Hyperlink"/>
                <w:noProof/>
                <w:rtl/>
              </w:rPr>
              <w:t xml:space="preserve"> </w:t>
            </w:r>
            <w:r w:rsidR="0041389E" w:rsidRPr="0077512C">
              <w:rPr>
                <w:rStyle w:val="Hyperlink"/>
                <w:rFonts w:hint="eastAsia"/>
                <w:noProof/>
                <w:rtl/>
              </w:rPr>
              <w:t>تؤكّد</w:t>
            </w:r>
            <w:r w:rsidR="0041389E" w:rsidRPr="0077512C">
              <w:rPr>
                <w:rStyle w:val="Hyperlink"/>
                <w:noProof/>
                <w:rtl/>
              </w:rPr>
              <w:t xml:space="preserve"> </w:t>
            </w:r>
            <w:r w:rsidR="0041389E" w:rsidRPr="0077512C">
              <w:rPr>
                <w:rStyle w:val="Hyperlink"/>
                <w:rFonts w:hint="eastAsia"/>
                <w:noProof/>
                <w:rtl/>
              </w:rPr>
              <w:t>توسل</w:t>
            </w:r>
            <w:r w:rsidR="0041389E" w:rsidRPr="0077512C">
              <w:rPr>
                <w:rStyle w:val="Hyperlink"/>
                <w:noProof/>
                <w:rtl/>
              </w:rPr>
              <w:t xml:space="preserve"> </w:t>
            </w:r>
            <w:r w:rsidR="0041389E" w:rsidRPr="0077512C">
              <w:rPr>
                <w:rStyle w:val="Hyperlink"/>
                <w:rFonts w:hint="eastAsia"/>
                <w:noProof/>
                <w:rtl/>
              </w:rPr>
              <w:t>المسلمين</w:t>
            </w:r>
            <w:r w:rsidR="0041389E" w:rsidRPr="0077512C">
              <w:rPr>
                <w:rStyle w:val="Hyperlink"/>
                <w:noProof/>
                <w:rtl/>
              </w:rPr>
              <w:t xml:space="preserve"> </w:t>
            </w:r>
            <w:r w:rsidR="0041389E" w:rsidRPr="0077512C">
              <w:rPr>
                <w:rStyle w:val="Hyperlink"/>
                <w:rFonts w:hint="eastAsia"/>
                <w:noProof/>
                <w:rtl/>
              </w:rPr>
              <w:t>بالنبي</w:t>
            </w:r>
            <w:r w:rsidR="0041389E" w:rsidRPr="0077512C">
              <w:rPr>
                <w:rStyle w:val="Hyperlink"/>
                <w:noProof/>
                <w:rtl/>
              </w:rPr>
              <w:t xml:space="preserve"> </w:t>
            </w:r>
            <w:r w:rsidR="0041389E" w:rsidRPr="0077512C">
              <w:rPr>
                <w:rStyle w:val="Hyperlink"/>
                <w:rFonts w:hint="eastAsia"/>
                <w:noProof/>
                <w:rtl/>
              </w:rPr>
              <w:t>بعد</w:t>
            </w:r>
            <w:r w:rsidR="0041389E" w:rsidRPr="0077512C">
              <w:rPr>
                <w:rStyle w:val="Hyperlink"/>
                <w:noProof/>
                <w:rtl/>
              </w:rPr>
              <w:t xml:space="preserve"> </w:t>
            </w:r>
            <w:r w:rsidR="0041389E" w:rsidRPr="0077512C">
              <w:rPr>
                <w:rStyle w:val="Hyperlink"/>
                <w:rFonts w:hint="eastAsia"/>
                <w:noProof/>
                <w:rtl/>
              </w:rPr>
              <w:t>وفاته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Toc385249958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59" w:history="1">
            <w:r w:rsidR="0041389E" w:rsidRPr="0077512C">
              <w:rPr>
                <w:rStyle w:val="Hyperlink"/>
                <w:rFonts w:hint="eastAsia"/>
                <w:noProof/>
                <w:rtl/>
              </w:rPr>
              <w:t>الفصل</w:t>
            </w:r>
            <w:r w:rsidR="0041389E" w:rsidRPr="0077512C">
              <w:rPr>
                <w:rStyle w:val="Hyperlink"/>
                <w:noProof/>
                <w:rtl/>
              </w:rPr>
              <w:t xml:space="preserve"> </w:t>
            </w:r>
            <w:r w:rsidR="0041389E" w:rsidRPr="0077512C">
              <w:rPr>
                <w:rStyle w:val="Hyperlink"/>
                <w:rFonts w:hint="eastAsia"/>
                <w:noProof/>
                <w:rtl/>
              </w:rPr>
              <w:t>الثالث</w:t>
            </w:r>
            <w:r w:rsidR="0041389E" w:rsidRPr="0077512C">
              <w:rPr>
                <w:rStyle w:val="Hyperlink"/>
                <w:noProof/>
                <w:rtl/>
              </w:rPr>
              <w:t xml:space="preserve"> : </w:t>
            </w:r>
            <w:r w:rsidR="0041389E" w:rsidRPr="0077512C">
              <w:rPr>
                <w:rStyle w:val="Hyperlink"/>
                <w:rFonts w:hint="eastAsia"/>
                <w:noProof/>
                <w:rtl/>
              </w:rPr>
              <w:t>إبطال</w:t>
            </w:r>
            <w:r w:rsidR="0041389E" w:rsidRPr="0077512C">
              <w:rPr>
                <w:rStyle w:val="Hyperlink"/>
                <w:noProof/>
                <w:rtl/>
              </w:rPr>
              <w:t xml:space="preserve"> </w:t>
            </w:r>
            <w:r w:rsidR="0041389E" w:rsidRPr="0077512C">
              <w:rPr>
                <w:rStyle w:val="Hyperlink"/>
                <w:rFonts w:hint="eastAsia"/>
                <w:noProof/>
                <w:rtl/>
              </w:rPr>
              <w:t>دعوى</w:t>
            </w:r>
            <w:r w:rsidR="0041389E" w:rsidRPr="0077512C">
              <w:rPr>
                <w:rStyle w:val="Hyperlink"/>
                <w:noProof/>
                <w:rtl/>
              </w:rPr>
              <w:t xml:space="preserve"> </w:t>
            </w:r>
            <w:r w:rsidR="0041389E" w:rsidRPr="0077512C">
              <w:rPr>
                <w:rStyle w:val="Hyperlink"/>
                <w:rFonts w:hint="eastAsia"/>
                <w:noProof/>
                <w:rtl/>
              </w:rPr>
              <w:t>أنّ</w:t>
            </w:r>
            <w:r w:rsidR="0041389E" w:rsidRPr="0077512C">
              <w:rPr>
                <w:rStyle w:val="Hyperlink"/>
                <w:noProof/>
                <w:rtl/>
              </w:rPr>
              <w:t xml:space="preserve"> </w:t>
            </w:r>
            <w:r w:rsidR="0041389E" w:rsidRPr="0077512C">
              <w:rPr>
                <w:rStyle w:val="Hyperlink"/>
                <w:rFonts w:hint="eastAsia"/>
                <w:noProof/>
                <w:rtl/>
              </w:rPr>
              <w:t>الشيعة</w:t>
            </w:r>
            <w:r w:rsidR="0041389E" w:rsidRPr="0077512C">
              <w:rPr>
                <w:rStyle w:val="Hyperlink"/>
                <w:noProof/>
                <w:rtl/>
              </w:rPr>
              <w:t xml:space="preserve"> </w:t>
            </w:r>
            <w:r w:rsidR="0041389E" w:rsidRPr="0077512C">
              <w:rPr>
                <w:rStyle w:val="Hyperlink"/>
                <w:rFonts w:hint="eastAsia"/>
                <w:noProof/>
                <w:rtl/>
              </w:rPr>
              <w:t>الإمامية</w:t>
            </w:r>
            <w:r w:rsidR="0041389E" w:rsidRPr="0077512C">
              <w:rPr>
                <w:rStyle w:val="Hyperlink"/>
                <w:noProof/>
                <w:rtl/>
              </w:rPr>
              <w:t xml:space="preserve"> </w:t>
            </w:r>
            <w:r w:rsidR="0041389E" w:rsidRPr="0077512C">
              <w:rPr>
                <w:rStyle w:val="Hyperlink"/>
                <w:rFonts w:hint="eastAsia"/>
                <w:noProof/>
                <w:rtl/>
              </w:rPr>
              <w:t>يجيزون</w:t>
            </w:r>
            <w:r w:rsidR="0041389E" w:rsidRPr="0077512C">
              <w:rPr>
                <w:rStyle w:val="Hyperlink"/>
                <w:noProof/>
                <w:rtl/>
              </w:rPr>
              <w:t xml:space="preserve"> </w:t>
            </w:r>
            <w:r w:rsidR="0041389E" w:rsidRPr="0077512C">
              <w:rPr>
                <w:rStyle w:val="Hyperlink"/>
                <w:rFonts w:hint="eastAsia"/>
                <w:noProof/>
                <w:rtl/>
              </w:rPr>
              <w:t>اللعن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Toc385249959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60" w:history="1">
            <w:r w:rsidR="0041389E" w:rsidRPr="0077512C">
              <w:rPr>
                <w:rStyle w:val="Hyperlink"/>
                <w:rFonts w:hint="eastAsia"/>
                <w:noProof/>
                <w:rtl/>
              </w:rPr>
              <w:t>اللعن</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والسنّة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Toc385249960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142</w:t>
            </w:r>
            <w:r>
              <w:rPr>
                <w:rStyle w:val="Hyperlink"/>
                <w:noProof/>
                <w:rtl/>
              </w:rPr>
              <w:fldChar w:fldCharType="end"/>
            </w:r>
          </w:hyperlink>
        </w:p>
        <w:p w:rsidR="00382714"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61" w:history="1">
            <w:r w:rsidR="0041389E" w:rsidRPr="0077512C">
              <w:rPr>
                <w:rStyle w:val="Hyperlink"/>
                <w:rFonts w:hint="eastAsia"/>
                <w:noProof/>
                <w:rtl/>
              </w:rPr>
              <w:t>الشبهة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Toc385249961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142</w:t>
            </w:r>
            <w:r>
              <w:rPr>
                <w:rStyle w:val="Hyperlink"/>
                <w:noProof/>
                <w:rtl/>
              </w:rPr>
              <w:fldChar w:fldCharType="end"/>
            </w:r>
          </w:hyperlink>
        </w:p>
        <w:p w:rsidR="00382714" w:rsidRDefault="00382714" w:rsidP="00382714">
          <w:pPr>
            <w:pStyle w:val="libNormal"/>
            <w:rPr>
              <w:rFonts w:eastAsiaTheme="minorEastAsia"/>
              <w:noProof/>
              <w:rtl/>
              <w:lang w:bidi="fa-IR"/>
            </w:rPr>
          </w:pPr>
          <w:r>
            <w:rPr>
              <w:rFonts w:eastAsiaTheme="minorEastAsia"/>
              <w:noProof/>
              <w:rtl/>
              <w:lang w:bidi="fa-IR"/>
            </w:rPr>
            <w:br w:type="page"/>
          </w:r>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62" w:history="1">
            <w:r w:rsidR="0041389E" w:rsidRPr="0077512C">
              <w:rPr>
                <w:rStyle w:val="Hyperlink"/>
                <w:rFonts w:hint="eastAsia"/>
                <w:noProof/>
                <w:rtl/>
              </w:rPr>
              <w:t>الجواب</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Toc385249962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63" w:history="1">
            <w:r w:rsidR="0041389E" w:rsidRPr="0077512C">
              <w:rPr>
                <w:rStyle w:val="Hyperlink"/>
                <w:rFonts w:hint="eastAsia"/>
                <w:noProof/>
                <w:rtl/>
              </w:rPr>
              <w:t>فلسفة</w:t>
            </w:r>
            <w:r w:rsidR="0041389E" w:rsidRPr="0077512C">
              <w:rPr>
                <w:rStyle w:val="Hyperlink"/>
                <w:noProof/>
                <w:rtl/>
              </w:rPr>
              <w:t xml:space="preserve"> </w:t>
            </w:r>
            <w:r w:rsidR="0041389E" w:rsidRPr="0077512C">
              <w:rPr>
                <w:rStyle w:val="Hyperlink"/>
                <w:rFonts w:hint="eastAsia"/>
                <w:noProof/>
                <w:rtl/>
              </w:rPr>
              <w:t>اللعن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Toc385249963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64" w:history="1">
            <w:r w:rsidR="0041389E" w:rsidRPr="0077512C">
              <w:rPr>
                <w:rStyle w:val="Hyperlink"/>
                <w:rFonts w:hint="eastAsia"/>
                <w:noProof/>
                <w:rtl/>
              </w:rPr>
              <w:t>اللعن</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لغة</w:t>
            </w:r>
            <w:r w:rsidR="0041389E" w:rsidRPr="0077512C">
              <w:rPr>
                <w:rStyle w:val="Hyperlink"/>
                <w:noProof/>
                <w:rtl/>
              </w:rPr>
              <w:t xml:space="preserve"> </w:t>
            </w:r>
            <w:r w:rsidR="0041389E" w:rsidRPr="0077512C">
              <w:rPr>
                <w:rStyle w:val="Hyperlink"/>
                <w:rFonts w:hint="eastAsia"/>
                <w:noProof/>
                <w:rtl/>
              </w:rPr>
              <w:t>العصر</w:t>
            </w:r>
            <w:r w:rsidR="0041389E" w:rsidRPr="0077512C">
              <w:rPr>
                <w:rStyle w:val="Hyperlink"/>
                <w:noProof/>
                <w:rtl/>
              </w:rPr>
              <w:t xml:space="preserve"> </w:t>
            </w:r>
            <w:r w:rsidR="0041389E" w:rsidRPr="0077512C">
              <w:rPr>
                <w:rStyle w:val="Hyperlink"/>
                <w:rFonts w:hint="eastAsia"/>
                <w:noProof/>
                <w:rtl/>
              </w:rPr>
              <w:t>الحديث</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Toc385249964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65" w:history="1">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هو</w:t>
            </w:r>
            <w:r w:rsidR="0041389E" w:rsidRPr="0077512C">
              <w:rPr>
                <w:rStyle w:val="Hyperlink"/>
                <w:noProof/>
                <w:rtl/>
              </w:rPr>
              <w:t xml:space="preserve"> </w:t>
            </w:r>
            <w:r w:rsidR="0041389E" w:rsidRPr="0077512C">
              <w:rPr>
                <w:rStyle w:val="Hyperlink"/>
                <w:rFonts w:hint="eastAsia"/>
                <w:noProof/>
                <w:rtl/>
              </w:rPr>
              <w:t>الملعون</w:t>
            </w:r>
            <w:r w:rsidR="0041389E" w:rsidRPr="0077512C">
              <w:rPr>
                <w:rStyle w:val="Hyperlink"/>
                <w:noProof/>
                <w:rtl/>
              </w:rPr>
              <w:t xml:space="preserve"> </w:t>
            </w:r>
            <w:r w:rsidR="0041389E" w:rsidRPr="0077512C">
              <w:rPr>
                <w:rStyle w:val="Hyperlink"/>
                <w:rFonts w:hint="eastAsia"/>
                <w:noProof/>
                <w:rtl/>
              </w:rPr>
              <w:t>؟</w:t>
            </w:r>
            <w:r w:rsidR="0041389E" w:rsidRPr="0077512C">
              <w:rPr>
                <w:rStyle w:val="Hyperlink"/>
                <w:noProof/>
                <w:rtl/>
              </w:rPr>
              <w:t xml:space="preserve"> </w:t>
            </w:r>
            <w:r w:rsidR="0041389E" w:rsidRPr="0077512C">
              <w:rPr>
                <w:rStyle w:val="Hyperlink"/>
                <w:rFonts w:hint="eastAsia"/>
                <w:noProof/>
                <w:rtl/>
              </w:rPr>
              <w:t>ولماذا</w:t>
            </w:r>
            <w:r w:rsidR="0041389E" w:rsidRPr="0077512C">
              <w:rPr>
                <w:rStyle w:val="Hyperlink"/>
                <w:noProof/>
                <w:rtl/>
              </w:rPr>
              <w:t xml:space="preserve"> </w:t>
            </w:r>
            <w:r w:rsidR="0041389E" w:rsidRPr="0077512C">
              <w:rPr>
                <w:rStyle w:val="Hyperlink"/>
                <w:rFonts w:hint="eastAsia"/>
                <w:noProof/>
                <w:rtl/>
              </w:rPr>
              <w:t>؟</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Toc385249965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66" w:history="1">
            <w:r w:rsidR="0041389E" w:rsidRPr="0077512C">
              <w:rPr>
                <w:rStyle w:val="Hyperlink"/>
                <w:rFonts w:hint="eastAsia"/>
                <w:noProof/>
                <w:rtl/>
              </w:rPr>
              <w:t>وأمّا</w:t>
            </w:r>
            <w:r w:rsidR="0041389E" w:rsidRPr="0077512C">
              <w:rPr>
                <w:rStyle w:val="Hyperlink"/>
                <w:noProof/>
                <w:rtl/>
              </w:rPr>
              <w:t xml:space="preserve"> </w:t>
            </w:r>
            <w:r w:rsidR="0041389E" w:rsidRPr="0077512C">
              <w:rPr>
                <w:rStyle w:val="Hyperlink"/>
                <w:rFonts w:hint="eastAsia"/>
                <w:noProof/>
                <w:rtl/>
              </w:rPr>
              <w:t>لماذا</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Toc385249966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67" w:history="1">
            <w:r w:rsidR="0041389E" w:rsidRPr="0077512C">
              <w:rPr>
                <w:rStyle w:val="Hyperlink"/>
                <w:rFonts w:hint="eastAsia"/>
                <w:noProof/>
                <w:rtl/>
              </w:rPr>
              <w:t>الموقف</w:t>
            </w:r>
            <w:r w:rsidR="0041389E" w:rsidRPr="0077512C">
              <w:rPr>
                <w:rStyle w:val="Hyperlink"/>
                <w:noProof/>
                <w:rtl/>
              </w:rPr>
              <w:t xml:space="preserve"> </w:t>
            </w:r>
            <w:r w:rsidR="0041389E" w:rsidRPr="0077512C">
              <w:rPr>
                <w:rStyle w:val="Hyperlink"/>
                <w:rFonts w:hint="eastAsia"/>
                <w:noProof/>
                <w:rtl/>
              </w:rPr>
              <w:t>الشرعي</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اللعن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Toc385249967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68" w:history="1">
            <w:r w:rsidR="0041389E" w:rsidRPr="0077512C">
              <w:rPr>
                <w:rStyle w:val="Hyperlink"/>
                <w:rFonts w:hint="eastAsia"/>
                <w:noProof/>
                <w:rtl/>
              </w:rPr>
              <w:t>اللعن</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نظر</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الكريم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Toc385249968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69" w:history="1">
            <w:r w:rsidR="0041389E" w:rsidRPr="0077512C">
              <w:rPr>
                <w:rStyle w:val="Hyperlink"/>
                <w:rFonts w:hint="eastAsia"/>
                <w:noProof/>
                <w:rtl/>
              </w:rPr>
              <w:t>أوّلاً</w:t>
            </w:r>
            <w:r w:rsidR="0041389E" w:rsidRPr="0077512C">
              <w:rPr>
                <w:rStyle w:val="Hyperlink"/>
                <w:noProof/>
                <w:rtl/>
              </w:rPr>
              <w:t xml:space="preserve"> :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الشيطان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Toc385249969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70" w:history="1">
            <w:r w:rsidR="0041389E" w:rsidRPr="0077512C">
              <w:rPr>
                <w:rStyle w:val="Hyperlink"/>
                <w:rFonts w:hint="eastAsia"/>
                <w:noProof/>
                <w:rtl/>
              </w:rPr>
              <w:t>ثانياً</w:t>
            </w:r>
            <w:r w:rsidR="0041389E" w:rsidRPr="0077512C">
              <w:rPr>
                <w:rStyle w:val="Hyperlink"/>
                <w:noProof/>
                <w:rtl/>
              </w:rPr>
              <w:t xml:space="preserve"> :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الكافرين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Toc385249970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71" w:history="1">
            <w:r w:rsidR="0041389E" w:rsidRPr="0077512C">
              <w:rPr>
                <w:rStyle w:val="Hyperlink"/>
                <w:rFonts w:hint="eastAsia"/>
                <w:noProof/>
                <w:rtl/>
              </w:rPr>
              <w:t>ثالثاً</w:t>
            </w:r>
            <w:r w:rsidR="0041389E" w:rsidRPr="0077512C">
              <w:rPr>
                <w:rStyle w:val="Hyperlink"/>
                <w:noProof/>
                <w:rtl/>
              </w:rPr>
              <w:t xml:space="preserve"> :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أهل</w:t>
            </w:r>
            <w:r w:rsidR="0041389E" w:rsidRPr="0077512C">
              <w:rPr>
                <w:rStyle w:val="Hyperlink"/>
                <w:noProof/>
                <w:rtl/>
              </w:rPr>
              <w:t xml:space="preserve"> </w:t>
            </w:r>
            <w:r w:rsidR="0041389E" w:rsidRPr="0077512C">
              <w:rPr>
                <w:rStyle w:val="Hyperlink"/>
                <w:rFonts w:hint="eastAsia"/>
                <w:noProof/>
                <w:rtl/>
              </w:rPr>
              <w:t>الكتاب</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Toc385249971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72" w:history="1">
            <w:r w:rsidR="0041389E" w:rsidRPr="0077512C">
              <w:rPr>
                <w:rStyle w:val="Hyperlink"/>
                <w:rFonts w:hint="eastAsia"/>
                <w:noProof/>
                <w:rtl/>
              </w:rPr>
              <w:t>رابعاً</w:t>
            </w:r>
            <w:r w:rsidR="0041389E" w:rsidRPr="0077512C">
              <w:rPr>
                <w:rStyle w:val="Hyperlink"/>
                <w:noProof/>
                <w:rtl/>
              </w:rPr>
              <w:t xml:space="preserve"> :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الذين</w:t>
            </w:r>
            <w:r w:rsidR="0041389E" w:rsidRPr="0077512C">
              <w:rPr>
                <w:rStyle w:val="Hyperlink"/>
                <w:noProof/>
                <w:rtl/>
              </w:rPr>
              <w:t xml:space="preserve"> </w:t>
            </w:r>
            <w:r w:rsidR="0041389E" w:rsidRPr="0077512C">
              <w:rPr>
                <w:rStyle w:val="Hyperlink"/>
                <w:rFonts w:hint="eastAsia"/>
                <w:noProof/>
                <w:rtl/>
              </w:rPr>
              <w:t>يؤذون</w:t>
            </w:r>
            <w:r w:rsidR="0041389E" w:rsidRPr="0077512C">
              <w:rPr>
                <w:rStyle w:val="Hyperlink"/>
                <w:noProof/>
                <w:rtl/>
              </w:rPr>
              <w:t xml:space="preserve"> </w:t>
            </w:r>
            <w:r w:rsidR="0041389E" w:rsidRPr="0077512C">
              <w:rPr>
                <w:rStyle w:val="Hyperlink"/>
                <w:rFonts w:hint="eastAsia"/>
                <w:noProof/>
                <w:rtl/>
              </w:rPr>
              <w:t>الله</w:t>
            </w:r>
            <w:r w:rsidR="0041389E" w:rsidRPr="0077512C">
              <w:rPr>
                <w:rStyle w:val="Hyperlink"/>
                <w:noProof/>
                <w:rtl/>
              </w:rPr>
              <w:t xml:space="preserve"> </w:t>
            </w:r>
            <w:r w:rsidR="0041389E" w:rsidRPr="0077512C">
              <w:rPr>
                <w:rStyle w:val="Hyperlink"/>
                <w:rFonts w:hint="eastAsia"/>
                <w:noProof/>
                <w:rtl/>
              </w:rPr>
              <w:t>ورسوله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Toc385249972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73" w:history="1">
            <w:r w:rsidR="0041389E" w:rsidRPr="0077512C">
              <w:rPr>
                <w:rStyle w:val="Hyperlink"/>
                <w:rFonts w:hint="eastAsia"/>
                <w:noProof/>
                <w:rtl/>
              </w:rPr>
              <w:t>خامساً</w:t>
            </w:r>
            <w:r w:rsidR="0041389E" w:rsidRPr="0077512C">
              <w:rPr>
                <w:rStyle w:val="Hyperlink"/>
                <w:noProof/>
                <w:rtl/>
              </w:rPr>
              <w:t xml:space="preserve"> :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قاتل</w:t>
            </w:r>
            <w:r w:rsidR="0041389E" w:rsidRPr="0077512C">
              <w:rPr>
                <w:rStyle w:val="Hyperlink"/>
                <w:noProof/>
                <w:rtl/>
              </w:rPr>
              <w:t xml:space="preserve"> </w:t>
            </w:r>
            <w:r w:rsidR="0041389E" w:rsidRPr="0077512C">
              <w:rPr>
                <w:rStyle w:val="Hyperlink"/>
                <w:rFonts w:hint="eastAsia"/>
                <w:noProof/>
                <w:rtl/>
              </w:rPr>
              <w:t>المؤمن</w:t>
            </w:r>
            <w:r w:rsidR="0041389E" w:rsidRPr="0077512C">
              <w:rPr>
                <w:rStyle w:val="Hyperlink"/>
                <w:noProof/>
                <w:rtl/>
              </w:rPr>
              <w:t xml:space="preserve"> </w:t>
            </w:r>
            <w:r w:rsidR="0041389E" w:rsidRPr="0077512C">
              <w:rPr>
                <w:rStyle w:val="Hyperlink"/>
                <w:rFonts w:hint="eastAsia"/>
                <w:noProof/>
                <w:rtl/>
              </w:rPr>
              <w:t>عمداً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Toc385249973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74" w:history="1">
            <w:r w:rsidR="0041389E" w:rsidRPr="0077512C">
              <w:rPr>
                <w:rStyle w:val="Hyperlink"/>
                <w:rFonts w:hint="eastAsia"/>
                <w:noProof/>
                <w:rtl/>
              </w:rPr>
              <w:t>سادساً</w:t>
            </w:r>
            <w:r w:rsidR="0041389E" w:rsidRPr="0077512C">
              <w:rPr>
                <w:rStyle w:val="Hyperlink"/>
                <w:noProof/>
                <w:rtl/>
              </w:rPr>
              <w:t xml:space="preserve"> :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الظالمين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Toc385249974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75" w:history="1">
            <w:r w:rsidR="0041389E" w:rsidRPr="0077512C">
              <w:rPr>
                <w:rStyle w:val="Hyperlink"/>
                <w:rFonts w:hint="eastAsia"/>
                <w:noProof/>
                <w:rtl/>
              </w:rPr>
              <w:t>سابعاً</w:t>
            </w:r>
            <w:r w:rsidR="0041389E" w:rsidRPr="0077512C">
              <w:rPr>
                <w:rStyle w:val="Hyperlink"/>
                <w:noProof/>
                <w:rtl/>
              </w:rPr>
              <w:t xml:space="preserve"> :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المفسدين</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الأرض</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Toc385249975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76" w:history="1">
            <w:r w:rsidR="0041389E" w:rsidRPr="0077512C">
              <w:rPr>
                <w:rStyle w:val="Hyperlink"/>
                <w:rFonts w:hint="eastAsia"/>
                <w:noProof/>
                <w:rtl/>
              </w:rPr>
              <w:t>ثامناً</w:t>
            </w:r>
            <w:r w:rsidR="0041389E" w:rsidRPr="0077512C">
              <w:rPr>
                <w:rStyle w:val="Hyperlink"/>
                <w:noProof/>
                <w:rtl/>
              </w:rPr>
              <w:t xml:space="preserve"> :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الكاذبين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Toc385249976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149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77" w:history="1">
            <w:r w:rsidR="0041389E" w:rsidRPr="0077512C">
              <w:rPr>
                <w:rStyle w:val="Hyperlink"/>
                <w:rFonts w:hint="eastAsia"/>
                <w:noProof/>
                <w:rtl/>
              </w:rPr>
              <w:t>تاسعاً</w:t>
            </w:r>
            <w:r w:rsidR="0041389E" w:rsidRPr="0077512C">
              <w:rPr>
                <w:rStyle w:val="Hyperlink"/>
                <w:noProof/>
                <w:rtl/>
              </w:rPr>
              <w:t xml:space="preserve"> :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أئمّة</w:t>
            </w:r>
            <w:r w:rsidR="0041389E" w:rsidRPr="0077512C">
              <w:rPr>
                <w:rStyle w:val="Hyperlink"/>
                <w:noProof/>
                <w:rtl/>
              </w:rPr>
              <w:t xml:space="preserve"> </w:t>
            </w:r>
            <w:r w:rsidR="0041389E" w:rsidRPr="0077512C">
              <w:rPr>
                <w:rStyle w:val="Hyperlink"/>
                <w:rFonts w:hint="eastAsia"/>
                <w:noProof/>
                <w:rtl/>
              </w:rPr>
              <w:t>الكفر</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Toc385249977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78" w:history="1">
            <w:r w:rsidR="0041389E" w:rsidRPr="0077512C">
              <w:rPr>
                <w:rStyle w:val="Hyperlink"/>
                <w:rFonts w:hint="eastAsia"/>
                <w:noProof/>
                <w:rtl/>
              </w:rPr>
              <w:t>عاشراً</w:t>
            </w:r>
            <w:r w:rsidR="0041389E" w:rsidRPr="0077512C">
              <w:rPr>
                <w:rStyle w:val="Hyperlink"/>
                <w:noProof/>
                <w:rtl/>
              </w:rPr>
              <w:t xml:space="preserve"> : </w:t>
            </w:r>
            <w:r w:rsidR="0041389E" w:rsidRPr="0077512C">
              <w:rPr>
                <w:rStyle w:val="Hyperlink"/>
                <w:rFonts w:hint="eastAsia"/>
                <w:noProof/>
                <w:rtl/>
              </w:rPr>
              <w:t>اللعن</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يتهم</w:t>
            </w:r>
            <w:r w:rsidR="0041389E" w:rsidRPr="0077512C">
              <w:rPr>
                <w:rStyle w:val="Hyperlink"/>
                <w:noProof/>
                <w:rtl/>
              </w:rPr>
              <w:t xml:space="preserve"> </w:t>
            </w:r>
            <w:r w:rsidR="0041389E" w:rsidRPr="0077512C">
              <w:rPr>
                <w:rStyle w:val="Hyperlink"/>
                <w:rFonts w:hint="eastAsia"/>
                <w:noProof/>
                <w:rtl/>
              </w:rPr>
              <w:t>المؤمنات</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Toc385249978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79" w:history="1">
            <w:r w:rsidR="0041389E" w:rsidRPr="0077512C">
              <w:rPr>
                <w:rStyle w:val="Hyperlink"/>
                <w:rFonts w:hint="eastAsia"/>
                <w:noProof/>
                <w:rtl/>
              </w:rPr>
              <w:t>الحادي</w:t>
            </w:r>
            <w:r w:rsidR="0041389E" w:rsidRPr="0077512C">
              <w:rPr>
                <w:rStyle w:val="Hyperlink"/>
                <w:noProof/>
                <w:rtl/>
              </w:rPr>
              <w:t xml:space="preserve"> </w:t>
            </w:r>
            <w:r w:rsidR="0041389E" w:rsidRPr="0077512C">
              <w:rPr>
                <w:rStyle w:val="Hyperlink"/>
                <w:rFonts w:hint="eastAsia"/>
                <w:noProof/>
                <w:rtl/>
              </w:rPr>
              <w:t>عشر</w:t>
            </w:r>
            <w:r w:rsidR="0041389E" w:rsidRPr="0077512C">
              <w:rPr>
                <w:rStyle w:val="Hyperlink"/>
                <w:noProof/>
                <w:rtl/>
              </w:rPr>
              <w:t xml:space="preserve"> : </w:t>
            </w:r>
            <w:r w:rsidR="0041389E" w:rsidRPr="0077512C">
              <w:rPr>
                <w:rStyle w:val="Hyperlink"/>
                <w:rFonts w:hint="eastAsia"/>
                <w:noProof/>
                <w:rtl/>
              </w:rPr>
              <w:t>الشجرة</w:t>
            </w:r>
            <w:r w:rsidR="0041389E" w:rsidRPr="0077512C">
              <w:rPr>
                <w:rStyle w:val="Hyperlink"/>
                <w:noProof/>
                <w:rtl/>
              </w:rPr>
              <w:t xml:space="preserve"> </w:t>
            </w:r>
            <w:r w:rsidR="0041389E" w:rsidRPr="0077512C">
              <w:rPr>
                <w:rStyle w:val="Hyperlink"/>
                <w:rFonts w:hint="eastAsia"/>
                <w:noProof/>
                <w:rtl/>
              </w:rPr>
              <w:t>الملعونة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القرآن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Toc385249979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80" w:history="1">
            <w:r w:rsidR="0041389E" w:rsidRPr="0077512C">
              <w:rPr>
                <w:rStyle w:val="Hyperlink"/>
                <w:rFonts w:hint="eastAsia"/>
                <w:noProof/>
                <w:rtl/>
              </w:rPr>
              <w:t>الثاني</w:t>
            </w:r>
            <w:r w:rsidR="0041389E" w:rsidRPr="0077512C">
              <w:rPr>
                <w:rStyle w:val="Hyperlink"/>
                <w:noProof/>
                <w:rtl/>
              </w:rPr>
              <w:t xml:space="preserve"> </w:t>
            </w:r>
            <w:r w:rsidR="0041389E" w:rsidRPr="0077512C">
              <w:rPr>
                <w:rStyle w:val="Hyperlink"/>
                <w:rFonts w:hint="eastAsia"/>
                <w:noProof/>
                <w:rtl/>
              </w:rPr>
              <w:t>عشر</w:t>
            </w:r>
            <w:r w:rsidR="0041389E" w:rsidRPr="0077512C">
              <w:rPr>
                <w:rStyle w:val="Hyperlink"/>
                <w:noProof/>
                <w:rtl/>
              </w:rPr>
              <w:t xml:space="preserve"> :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المنافقين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Toc385249980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81" w:history="1">
            <w:r w:rsidR="0041389E" w:rsidRPr="0077512C">
              <w:rPr>
                <w:rStyle w:val="Hyperlink"/>
                <w:rFonts w:hint="eastAsia"/>
                <w:noProof/>
                <w:rtl/>
              </w:rPr>
              <w:t>اللعن</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السنّة</w:t>
            </w:r>
            <w:r w:rsidR="0041389E" w:rsidRPr="0077512C">
              <w:rPr>
                <w:rStyle w:val="Hyperlink"/>
                <w:noProof/>
                <w:rtl/>
              </w:rPr>
              <w:t xml:space="preserve"> </w:t>
            </w:r>
            <w:r w:rsidR="0041389E" w:rsidRPr="0077512C">
              <w:rPr>
                <w:rStyle w:val="Hyperlink"/>
                <w:rFonts w:hint="eastAsia"/>
                <w:noProof/>
                <w:rtl/>
              </w:rPr>
              <w:t>الشريفة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Toc385249981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82" w:history="1">
            <w:r w:rsidR="0041389E" w:rsidRPr="0077512C">
              <w:rPr>
                <w:rStyle w:val="Hyperlink"/>
                <w:noProof/>
                <w:rtl/>
              </w:rPr>
              <w:t>1</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اليهود</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Toc385249982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83" w:history="1">
            <w:r w:rsidR="0041389E" w:rsidRPr="0077512C">
              <w:rPr>
                <w:rStyle w:val="Hyperlink"/>
                <w:noProof/>
                <w:rtl/>
              </w:rPr>
              <w:t>2</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والديه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Toc385249983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84" w:history="1">
            <w:r w:rsidR="0041389E" w:rsidRPr="0077512C">
              <w:rPr>
                <w:rStyle w:val="Hyperlink"/>
                <w:noProof/>
                <w:rtl/>
              </w:rPr>
              <w:t>3</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السارق</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Toc385249984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85" w:history="1">
            <w:r w:rsidR="0041389E" w:rsidRPr="0077512C">
              <w:rPr>
                <w:rStyle w:val="Hyperlink"/>
                <w:noProof/>
                <w:rtl/>
              </w:rPr>
              <w:t>4</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الراشي</w:t>
            </w:r>
            <w:r w:rsidR="0041389E" w:rsidRPr="0077512C">
              <w:rPr>
                <w:rStyle w:val="Hyperlink"/>
                <w:noProof/>
                <w:rtl/>
              </w:rPr>
              <w:t xml:space="preserve"> </w:t>
            </w:r>
            <w:r w:rsidR="0041389E" w:rsidRPr="0077512C">
              <w:rPr>
                <w:rStyle w:val="Hyperlink"/>
                <w:rFonts w:hint="eastAsia"/>
                <w:noProof/>
                <w:rtl/>
              </w:rPr>
              <w:t>والمرتشي</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الحكم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Toc385249985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153</w:t>
            </w:r>
            <w:r>
              <w:rPr>
                <w:rStyle w:val="Hyperlink"/>
                <w:noProof/>
                <w:rtl/>
              </w:rPr>
              <w:fldChar w:fldCharType="end"/>
            </w:r>
          </w:hyperlink>
        </w:p>
        <w:p w:rsidR="00382714"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86" w:history="1">
            <w:r w:rsidR="0041389E" w:rsidRPr="0077512C">
              <w:rPr>
                <w:rStyle w:val="Hyperlink"/>
                <w:noProof/>
                <w:rtl/>
              </w:rPr>
              <w:t>5</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الخمر</w:t>
            </w:r>
            <w:r w:rsidR="0041389E" w:rsidRPr="0077512C">
              <w:rPr>
                <w:rStyle w:val="Hyperlink"/>
                <w:noProof/>
                <w:rtl/>
              </w:rPr>
              <w:t xml:space="preserve"> </w:t>
            </w:r>
            <w:r w:rsidR="0041389E" w:rsidRPr="0077512C">
              <w:rPr>
                <w:rStyle w:val="Hyperlink"/>
                <w:rFonts w:hint="eastAsia"/>
                <w:noProof/>
                <w:rtl/>
              </w:rPr>
              <w:t>وشاربها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Toc385249986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153</w:t>
            </w:r>
            <w:r>
              <w:rPr>
                <w:rStyle w:val="Hyperlink"/>
                <w:noProof/>
                <w:rtl/>
              </w:rPr>
              <w:fldChar w:fldCharType="end"/>
            </w:r>
          </w:hyperlink>
        </w:p>
        <w:p w:rsidR="00382714" w:rsidRDefault="00382714" w:rsidP="00382714">
          <w:pPr>
            <w:pStyle w:val="libNormal"/>
            <w:rPr>
              <w:rFonts w:eastAsiaTheme="minorEastAsia"/>
              <w:noProof/>
              <w:rtl/>
              <w:lang w:bidi="fa-IR"/>
            </w:rPr>
          </w:pPr>
          <w:r>
            <w:rPr>
              <w:rFonts w:eastAsiaTheme="minorEastAsia"/>
              <w:noProof/>
              <w:rtl/>
              <w:lang w:bidi="fa-IR"/>
            </w:rPr>
            <w:br w:type="page"/>
          </w:r>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87" w:history="1">
            <w:r w:rsidR="0041389E" w:rsidRPr="0077512C">
              <w:rPr>
                <w:rStyle w:val="Hyperlink"/>
                <w:noProof/>
                <w:rtl/>
              </w:rPr>
              <w:t>6</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hint="eastAsia"/>
                <w:noProof/>
                <w:rtl/>
              </w:rPr>
              <w:t>الأكرم</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بعض</w:t>
            </w:r>
            <w:r w:rsidR="0041389E" w:rsidRPr="0077512C">
              <w:rPr>
                <w:rStyle w:val="Hyperlink"/>
                <w:noProof/>
                <w:rtl/>
              </w:rPr>
              <w:t xml:space="preserve"> </w:t>
            </w:r>
            <w:r w:rsidR="0041389E" w:rsidRPr="0077512C">
              <w:rPr>
                <w:rStyle w:val="Hyperlink"/>
                <w:rFonts w:hint="eastAsia"/>
                <w:noProof/>
                <w:rtl/>
              </w:rPr>
              <w:t>الأفراد</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Toc385249987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88" w:history="1">
            <w:r w:rsidR="0041389E" w:rsidRPr="0077512C">
              <w:rPr>
                <w:rStyle w:val="Hyperlink"/>
                <w:noProof/>
                <w:rtl/>
              </w:rPr>
              <w:t>7</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مثّل</w:t>
            </w:r>
            <w:r w:rsidR="0041389E" w:rsidRPr="0077512C">
              <w:rPr>
                <w:rStyle w:val="Hyperlink"/>
                <w:noProof/>
                <w:rtl/>
              </w:rPr>
              <w:t xml:space="preserve"> </w:t>
            </w:r>
            <w:r w:rsidR="0041389E" w:rsidRPr="0077512C">
              <w:rPr>
                <w:rStyle w:val="Hyperlink"/>
                <w:rFonts w:hint="eastAsia"/>
                <w:noProof/>
                <w:rtl/>
              </w:rPr>
              <w:t>بالحيوان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Toc385249988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89" w:history="1">
            <w:r w:rsidR="0041389E" w:rsidRPr="0077512C">
              <w:rPr>
                <w:rStyle w:val="Hyperlink"/>
                <w:noProof/>
                <w:rtl/>
              </w:rPr>
              <w:t>8</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بعض</w:t>
            </w:r>
            <w:r w:rsidR="0041389E" w:rsidRPr="0077512C">
              <w:rPr>
                <w:rStyle w:val="Hyperlink"/>
                <w:noProof/>
                <w:rtl/>
              </w:rPr>
              <w:t xml:space="preserve"> </w:t>
            </w:r>
            <w:r w:rsidR="0041389E" w:rsidRPr="0077512C">
              <w:rPr>
                <w:rStyle w:val="Hyperlink"/>
                <w:rFonts w:hint="eastAsia"/>
                <w:noProof/>
                <w:rtl/>
              </w:rPr>
              <w:t>آخر</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Toc385249989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90" w:history="1">
            <w:r w:rsidR="0041389E" w:rsidRPr="0077512C">
              <w:rPr>
                <w:rStyle w:val="Hyperlink"/>
                <w:noProof/>
                <w:rtl/>
              </w:rPr>
              <w:t>9</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الكاذب</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Toc385249990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91" w:history="1">
            <w:r w:rsidR="0041389E" w:rsidRPr="0077512C">
              <w:rPr>
                <w:rStyle w:val="Hyperlink"/>
                <w:noProof/>
                <w:rtl/>
              </w:rPr>
              <w:t>10</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عمرو</w:t>
            </w:r>
            <w:r w:rsidR="0041389E" w:rsidRPr="0077512C">
              <w:rPr>
                <w:rStyle w:val="Hyperlink"/>
                <w:noProof/>
                <w:rtl/>
              </w:rPr>
              <w:t xml:space="preserve"> </w:t>
            </w:r>
            <w:r w:rsidR="0041389E" w:rsidRPr="0077512C">
              <w:rPr>
                <w:rStyle w:val="Hyperlink"/>
                <w:rFonts w:hint="eastAsia"/>
                <w:noProof/>
                <w:rtl/>
              </w:rPr>
              <w:t>بن</w:t>
            </w:r>
            <w:r w:rsidR="0041389E" w:rsidRPr="0077512C">
              <w:rPr>
                <w:rStyle w:val="Hyperlink"/>
                <w:noProof/>
                <w:rtl/>
              </w:rPr>
              <w:t xml:space="preserve"> </w:t>
            </w:r>
            <w:r w:rsidR="0041389E" w:rsidRPr="0077512C">
              <w:rPr>
                <w:rStyle w:val="Hyperlink"/>
                <w:rFonts w:hint="eastAsia"/>
                <w:noProof/>
                <w:rtl/>
              </w:rPr>
              <w:t>العاص</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Toc385249991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92" w:history="1">
            <w:r w:rsidR="0041389E" w:rsidRPr="0077512C">
              <w:rPr>
                <w:rStyle w:val="Hyperlink"/>
                <w:noProof/>
                <w:rtl/>
              </w:rPr>
              <w:t>11</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الرسول</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يلعن</w:t>
            </w:r>
            <w:r w:rsidR="0041389E" w:rsidRPr="0077512C">
              <w:rPr>
                <w:rStyle w:val="Hyperlink"/>
                <w:noProof/>
                <w:rtl/>
              </w:rPr>
              <w:t xml:space="preserve"> </w:t>
            </w:r>
            <w:r w:rsidR="0041389E" w:rsidRPr="0077512C">
              <w:rPr>
                <w:rStyle w:val="Hyperlink"/>
                <w:rFonts w:hint="eastAsia"/>
                <w:noProof/>
                <w:rtl/>
              </w:rPr>
              <w:t>الراكب</w:t>
            </w:r>
            <w:r w:rsidR="0041389E" w:rsidRPr="0077512C">
              <w:rPr>
                <w:rStyle w:val="Hyperlink"/>
                <w:noProof/>
                <w:rtl/>
              </w:rPr>
              <w:t xml:space="preserve"> </w:t>
            </w:r>
            <w:r w:rsidR="0041389E" w:rsidRPr="0077512C">
              <w:rPr>
                <w:rStyle w:val="Hyperlink"/>
                <w:rFonts w:hint="eastAsia"/>
                <w:noProof/>
                <w:rtl/>
              </w:rPr>
              <w:t>والقائد</w:t>
            </w:r>
            <w:r w:rsidR="0041389E" w:rsidRPr="0077512C">
              <w:rPr>
                <w:rStyle w:val="Hyperlink"/>
                <w:noProof/>
                <w:rtl/>
              </w:rPr>
              <w:t xml:space="preserve"> </w:t>
            </w:r>
            <w:r w:rsidR="0041389E" w:rsidRPr="0077512C">
              <w:rPr>
                <w:rStyle w:val="Hyperlink"/>
                <w:rFonts w:hint="eastAsia"/>
                <w:noProof/>
                <w:rtl/>
              </w:rPr>
              <w:t>والسائق</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Toc385249992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93" w:history="1">
            <w:r w:rsidR="0041389E" w:rsidRPr="0077512C">
              <w:rPr>
                <w:rStyle w:val="Hyperlink"/>
                <w:rFonts w:hint="eastAsia"/>
                <w:noProof/>
                <w:rtl/>
              </w:rPr>
              <w:t>هل</w:t>
            </w:r>
            <w:r w:rsidR="0041389E" w:rsidRPr="0077512C">
              <w:rPr>
                <w:rStyle w:val="Hyperlink"/>
                <w:noProof/>
                <w:rtl/>
              </w:rPr>
              <w:t xml:space="preserve"> </w:t>
            </w:r>
            <w:r w:rsidR="0041389E" w:rsidRPr="0077512C">
              <w:rPr>
                <w:rStyle w:val="Hyperlink"/>
                <w:rFonts w:hint="eastAsia"/>
                <w:noProof/>
                <w:rtl/>
              </w:rPr>
              <w:t>يجب</w:t>
            </w:r>
            <w:r w:rsidR="0041389E" w:rsidRPr="0077512C">
              <w:rPr>
                <w:rStyle w:val="Hyperlink"/>
                <w:noProof/>
                <w:rtl/>
              </w:rPr>
              <w:t xml:space="preserve">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أعداء</w:t>
            </w:r>
            <w:r w:rsidR="0041389E" w:rsidRPr="0077512C">
              <w:rPr>
                <w:rStyle w:val="Hyperlink"/>
                <w:noProof/>
                <w:rtl/>
              </w:rPr>
              <w:t xml:space="preserve"> </w:t>
            </w:r>
            <w:r w:rsidR="0041389E" w:rsidRPr="0077512C">
              <w:rPr>
                <w:rStyle w:val="Hyperlink"/>
                <w:rFonts w:hint="eastAsia"/>
                <w:noProof/>
                <w:rtl/>
              </w:rPr>
              <w:t>أهل</w:t>
            </w:r>
            <w:r w:rsidR="0041389E" w:rsidRPr="0077512C">
              <w:rPr>
                <w:rStyle w:val="Hyperlink"/>
                <w:noProof/>
                <w:rtl/>
              </w:rPr>
              <w:t xml:space="preserve"> </w:t>
            </w:r>
            <w:r w:rsidR="0041389E" w:rsidRPr="0077512C">
              <w:rPr>
                <w:rStyle w:val="Hyperlink"/>
                <w:rFonts w:hint="eastAsia"/>
                <w:noProof/>
                <w:rtl/>
              </w:rPr>
              <w:t>البيت</w:t>
            </w:r>
            <w:r w:rsidR="0041389E" w:rsidRPr="0077512C">
              <w:rPr>
                <w:rStyle w:val="Hyperlink"/>
                <w:noProof/>
                <w:rtl/>
              </w:rPr>
              <w:t xml:space="preserve"> </w:t>
            </w:r>
            <w:r w:rsidR="0041389E" w:rsidRPr="0077512C">
              <w:rPr>
                <w:rStyle w:val="Hyperlink"/>
                <w:rFonts w:eastAsiaTheme="minorHAnsi" w:cs="Rafed Alaem" w:hint="eastAsia"/>
                <w:noProof/>
                <w:rtl/>
              </w:rPr>
              <w:t>عليهم‌السلام</w:t>
            </w:r>
            <w:r w:rsidR="0041389E" w:rsidRPr="0077512C">
              <w:rPr>
                <w:rStyle w:val="Hyperlink"/>
                <w:noProof/>
                <w:rtl/>
              </w:rPr>
              <w:t xml:space="preserve"> </w:t>
            </w:r>
            <w:r w:rsidR="0041389E" w:rsidRPr="0077512C">
              <w:rPr>
                <w:rStyle w:val="Hyperlink"/>
                <w:rFonts w:hint="eastAsia"/>
                <w:noProof/>
                <w:rtl/>
              </w:rPr>
              <w:t>؟</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Toc385249993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94" w:history="1">
            <w:r w:rsidR="0041389E" w:rsidRPr="0077512C">
              <w:rPr>
                <w:rStyle w:val="Hyperlink"/>
                <w:rFonts w:hint="eastAsia"/>
                <w:noProof/>
                <w:rtl/>
              </w:rPr>
              <w:t>الدليل</w:t>
            </w:r>
            <w:r w:rsidR="0041389E" w:rsidRPr="0077512C">
              <w:rPr>
                <w:rStyle w:val="Hyperlink"/>
                <w:noProof/>
                <w:rtl/>
              </w:rPr>
              <w:t xml:space="preserve"> </w:t>
            </w:r>
            <w:r w:rsidR="0041389E" w:rsidRPr="0077512C">
              <w:rPr>
                <w:rStyle w:val="Hyperlink"/>
                <w:rFonts w:hint="eastAsia"/>
                <w:noProof/>
                <w:rtl/>
              </w:rPr>
              <w:t>الأوّل</w:t>
            </w:r>
            <w:r w:rsidR="0041389E" w:rsidRPr="0077512C">
              <w:rPr>
                <w:rStyle w:val="Hyperlink"/>
                <w:noProof/>
                <w:rtl/>
              </w:rPr>
              <w:t xml:space="preserve"> : </w:t>
            </w:r>
            <w:r w:rsidR="0041389E" w:rsidRPr="0077512C">
              <w:rPr>
                <w:rStyle w:val="Hyperlink"/>
                <w:rFonts w:hint="eastAsia"/>
                <w:noProof/>
                <w:rtl/>
              </w:rPr>
              <w:t>إيذاء</w:t>
            </w:r>
            <w:r w:rsidR="0041389E" w:rsidRPr="0077512C">
              <w:rPr>
                <w:rStyle w:val="Hyperlink"/>
                <w:noProof/>
                <w:rtl/>
              </w:rPr>
              <w:t xml:space="preserve"> </w:t>
            </w:r>
            <w:r w:rsidR="0041389E" w:rsidRPr="0077512C">
              <w:rPr>
                <w:rStyle w:val="Hyperlink"/>
                <w:rFonts w:hint="eastAsia"/>
                <w:noProof/>
                <w:rtl/>
              </w:rPr>
              <w:t>أهل</w:t>
            </w:r>
            <w:r w:rsidR="0041389E" w:rsidRPr="0077512C">
              <w:rPr>
                <w:rStyle w:val="Hyperlink"/>
                <w:noProof/>
                <w:rtl/>
              </w:rPr>
              <w:t xml:space="preserve"> </w:t>
            </w:r>
            <w:r w:rsidR="0041389E" w:rsidRPr="0077512C">
              <w:rPr>
                <w:rStyle w:val="Hyperlink"/>
                <w:rFonts w:hint="eastAsia"/>
                <w:noProof/>
                <w:rtl/>
              </w:rPr>
              <w:t>بيت</w:t>
            </w:r>
            <w:r w:rsidR="0041389E" w:rsidRPr="0077512C">
              <w:rPr>
                <w:rStyle w:val="Hyperlink"/>
                <w:noProof/>
                <w:rtl/>
              </w:rPr>
              <w:t xml:space="preserve"> </w:t>
            </w:r>
            <w:r w:rsidR="0041389E" w:rsidRPr="0077512C">
              <w:rPr>
                <w:rStyle w:val="Hyperlink"/>
                <w:rFonts w:hint="eastAsia"/>
                <w:noProof/>
                <w:rtl/>
              </w:rPr>
              <w:t>رسول</w:t>
            </w:r>
            <w:r w:rsidR="0041389E" w:rsidRPr="0077512C">
              <w:rPr>
                <w:rStyle w:val="Hyperlink"/>
                <w:noProof/>
                <w:rtl/>
              </w:rPr>
              <w:t xml:space="preserve"> </w:t>
            </w:r>
            <w:r w:rsidR="0041389E" w:rsidRPr="0077512C">
              <w:rPr>
                <w:rStyle w:val="Hyperlink"/>
                <w:rFonts w:hint="eastAsia"/>
                <w:noProof/>
                <w:rtl/>
              </w:rPr>
              <w:t>الله</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sidRPr="0077512C">
              <w:rPr>
                <w:rStyle w:val="Hyperlink"/>
                <w:noProof/>
                <w:rtl/>
              </w:rPr>
              <w:t xml:space="preserve"> </w:t>
            </w:r>
            <w:r w:rsidR="0041389E" w:rsidRPr="0077512C">
              <w:rPr>
                <w:rStyle w:val="Hyperlink"/>
                <w:rFonts w:hint="eastAsia"/>
                <w:noProof/>
                <w:rtl/>
              </w:rPr>
              <w:t>إيذاء</w:t>
            </w:r>
            <w:r w:rsidR="0041389E" w:rsidRPr="0077512C">
              <w:rPr>
                <w:rStyle w:val="Hyperlink"/>
                <w:noProof/>
                <w:rtl/>
              </w:rPr>
              <w:t xml:space="preserve"> </w:t>
            </w:r>
            <w:r w:rsidR="0041389E" w:rsidRPr="0077512C">
              <w:rPr>
                <w:rStyle w:val="Hyperlink"/>
                <w:rFonts w:hint="eastAsia"/>
                <w:noProof/>
                <w:rtl/>
              </w:rPr>
              <w:t>له</w:t>
            </w:r>
            <w:r w:rsidR="0041389E" w:rsidRPr="0077512C">
              <w:rPr>
                <w:rStyle w:val="Hyperlink"/>
                <w:noProof/>
                <w:rtl/>
              </w:rPr>
              <w:t xml:space="preserve"> </w:t>
            </w:r>
            <w:r w:rsidR="0041389E" w:rsidRPr="0077512C">
              <w:rPr>
                <w:rStyle w:val="Hyperlink"/>
                <w:rFonts w:hint="eastAsia"/>
                <w:noProof/>
                <w:rtl/>
              </w:rPr>
              <w:t>ولله</w:t>
            </w:r>
            <w:r w:rsidR="0041389E" w:rsidRPr="0077512C">
              <w:rPr>
                <w:rStyle w:val="Hyperlink"/>
                <w:noProof/>
                <w:rtl/>
              </w:rPr>
              <w:t xml:space="preserve"> </w:t>
            </w:r>
            <w:r w:rsidR="0041389E" w:rsidRPr="0077512C">
              <w:rPr>
                <w:rStyle w:val="Hyperlink"/>
                <w:rFonts w:hint="eastAsia"/>
                <w:noProof/>
                <w:rtl/>
              </w:rPr>
              <w:t>تعالى</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Toc385249994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95" w:history="1">
            <w:r w:rsidR="0041389E" w:rsidRPr="0077512C">
              <w:rPr>
                <w:rStyle w:val="Hyperlink"/>
                <w:rFonts w:hint="eastAsia"/>
                <w:noProof/>
                <w:rtl/>
              </w:rPr>
              <w:t>الدليل</w:t>
            </w:r>
            <w:r w:rsidR="0041389E" w:rsidRPr="0077512C">
              <w:rPr>
                <w:rStyle w:val="Hyperlink"/>
                <w:noProof/>
                <w:rtl/>
              </w:rPr>
              <w:t xml:space="preserve"> </w:t>
            </w:r>
            <w:r w:rsidR="0041389E" w:rsidRPr="0077512C">
              <w:rPr>
                <w:rStyle w:val="Hyperlink"/>
                <w:rFonts w:hint="eastAsia"/>
                <w:noProof/>
                <w:rtl/>
              </w:rPr>
              <w:t>الثاني</w:t>
            </w:r>
            <w:r w:rsidR="0041389E" w:rsidRPr="0077512C">
              <w:rPr>
                <w:rStyle w:val="Hyperlink"/>
                <w:noProof/>
                <w:rtl/>
              </w:rPr>
              <w:t xml:space="preserve"> : </w:t>
            </w:r>
            <w:r w:rsidR="0041389E" w:rsidRPr="0077512C">
              <w:rPr>
                <w:rStyle w:val="Hyperlink"/>
                <w:rFonts w:hint="eastAsia"/>
                <w:noProof/>
                <w:rtl/>
              </w:rPr>
              <w:t>ضرورة</w:t>
            </w:r>
            <w:r w:rsidR="0041389E" w:rsidRPr="0077512C">
              <w:rPr>
                <w:rStyle w:val="Hyperlink"/>
                <w:noProof/>
                <w:rtl/>
              </w:rPr>
              <w:t xml:space="preserve"> </w:t>
            </w:r>
            <w:r w:rsidR="0041389E" w:rsidRPr="0077512C">
              <w:rPr>
                <w:rStyle w:val="Hyperlink"/>
                <w:rFonts w:hint="eastAsia"/>
                <w:noProof/>
                <w:rtl/>
              </w:rPr>
              <w:t>لعن</w:t>
            </w:r>
            <w:r w:rsidR="0041389E" w:rsidRPr="0077512C">
              <w:rPr>
                <w:rStyle w:val="Hyperlink"/>
                <w:noProof/>
                <w:rtl/>
              </w:rPr>
              <w:t xml:space="preserve"> </w:t>
            </w:r>
            <w:r w:rsidR="0041389E" w:rsidRPr="0077512C">
              <w:rPr>
                <w:rStyle w:val="Hyperlink"/>
                <w:rFonts w:hint="eastAsia"/>
                <w:noProof/>
                <w:rtl/>
              </w:rPr>
              <w:t>أعداء</w:t>
            </w:r>
            <w:r w:rsidR="0041389E" w:rsidRPr="0077512C">
              <w:rPr>
                <w:rStyle w:val="Hyperlink"/>
                <w:noProof/>
                <w:rtl/>
              </w:rPr>
              <w:t xml:space="preserve"> </w:t>
            </w:r>
            <w:r w:rsidR="0041389E" w:rsidRPr="0077512C">
              <w:rPr>
                <w:rStyle w:val="Hyperlink"/>
                <w:rFonts w:hint="eastAsia"/>
                <w:noProof/>
                <w:rtl/>
              </w:rPr>
              <w:t>أهل</w:t>
            </w:r>
            <w:r w:rsidR="0041389E" w:rsidRPr="0077512C">
              <w:rPr>
                <w:rStyle w:val="Hyperlink"/>
                <w:noProof/>
                <w:rtl/>
              </w:rPr>
              <w:t xml:space="preserve"> </w:t>
            </w:r>
            <w:r w:rsidR="0041389E" w:rsidRPr="0077512C">
              <w:rPr>
                <w:rStyle w:val="Hyperlink"/>
                <w:rFonts w:hint="eastAsia"/>
                <w:noProof/>
                <w:rtl/>
              </w:rPr>
              <w:t>البيت</w:t>
            </w:r>
            <w:r w:rsidR="0041389E" w:rsidRPr="0077512C">
              <w:rPr>
                <w:rStyle w:val="Hyperlink"/>
                <w:noProof/>
                <w:rtl/>
              </w:rPr>
              <w:t xml:space="preserve"> </w:t>
            </w:r>
            <w:r w:rsidR="0041389E" w:rsidRPr="0077512C">
              <w:rPr>
                <w:rStyle w:val="Hyperlink"/>
                <w:rFonts w:eastAsiaTheme="minorHAnsi" w:cs="Rafed Alaem" w:hint="eastAsia"/>
                <w:noProof/>
                <w:rtl/>
              </w:rPr>
              <w:t>عليهم‌السلام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Toc385249995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96" w:history="1">
            <w:r w:rsidR="0041389E" w:rsidRPr="0077512C">
              <w:rPr>
                <w:rStyle w:val="Hyperlink"/>
                <w:rFonts w:hint="eastAsia"/>
                <w:noProof/>
                <w:rtl/>
              </w:rPr>
              <w:t>النتيجة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Toc385249996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97" w:history="1">
            <w:r w:rsidR="0041389E" w:rsidRPr="0077512C">
              <w:rPr>
                <w:rStyle w:val="Hyperlink"/>
                <w:rFonts w:hint="eastAsia"/>
                <w:noProof/>
                <w:rtl/>
              </w:rPr>
              <w:t>الفصل</w:t>
            </w:r>
            <w:r w:rsidR="0041389E" w:rsidRPr="0077512C">
              <w:rPr>
                <w:rStyle w:val="Hyperlink"/>
                <w:noProof/>
                <w:rtl/>
              </w:rPr>
              <w:t xml:space="preserve"> </w:t>
            </w:r>
            <w:r w:rsidR="0041389E" w:rsidRPr="0077512C">
              <w:rPr>
                <w:rStyle w:val="Hyperlink"/>
                <w:rFonts w:hint="eastAsia"/>
                <w:noProof/>
                <w:rtl/>
              </w:rPr>
              <w:t>الرابع</w:t>
            </w:r>
            <w:r w:rsidR="0041389E" w:rsidRPr="0077512C">
              <w:rPr>
                <w:rStyle w:val="Hyperlink"/>
                <w:noProof/>
                <w:rtl/>
              </w:rPr>
              <w:t xml:space="preserve"> : </w:t>
            </w:r>
            <w:r w:rsidR="0041389E" w:rsidRPr="0077512C">
              <w:rPr>
                <w:rStyle w:val="Hyperlink"/>
                <w:rFonts w:hint="eastAsia"/>
                <w:noProof/>
                <w:rtl/>
              </w:rPr>
              <w:t>إبطال</w:t>
            </w:r>
            <w:r w:rsidR="0041389E" w:rsidRPr="0077512C">
              <w:rPr>
                <w:rStyle w:val="Hyperlink"/>
                <w:noProof/>
                <w:rtl/>
              </w:rPr>
              <w:t xml:space="preserve"> </w:t>
            </w:r>
            <w:r w:rsidR="0041389E" w:rsidRPr="0077512C">
              <w:rPr>
                <w:rStyle w:val="Hyperlink"/>
                <w:rFonts w:hint="eastAsia"/>
                <w:noProof/>
                <w:rtl/>
              </w:rPr>
              <w:t>دعوى</w:t>
            </w:r>
            <w:r w:rsidR="0041389E" w:rsidRPr="0077512C">
              <w:rPr>
                <w:rStyle w:val="Hyperlink"/>
                <w:noProof/>
                <w:rtl/>
              </w:rPr>
              <w:t xml:space="preserve"> </w:t>
            </w:r>
            <w:r w:rsidR="0041389E" w:rsidRPr="0077512C">
              <w:rPr>
                <w:rStyle w:val="Hyperlink"/>
                <w:rFonts w:hint="eastAsia"/>
                <w:noProof/>
                <w:rtl/>
              </w:rPr>
              <w:t>أنّ</w:t>
            </w:r>
            <w:r w:rsidR="0041389E" w:rsidRPr="0077512C">
              <w:rPr>
                <w:rStyle w:val="Hyperlink"/>
                <w:noProof/>
                <w:rtl/>
              </w:rPr>
              <w:t xml:space="preserve"> </w:t>
            </w:r>
            <w:r w:rsidR="0041389E" w:rsidRPr="0077512C">
              <w:rPr>
                <w:rStyle w:val="Hyperlink"/>
                <w:rFonts w:hint="eastAsia"/>
                <w:noProof/>
                <w:rtl/>
              </w:rPr>
              <w:t>الشيعة</w:t>
            </w:r>
            <w:r w:rsidR="0041389E" w:rsidRPr="0077512C">
              <w:rPr>
                <w:rStyle w:val="Hyperlink"/>
                <w:noProof/>
                <w:rtl/>
              </w:rPr>
              <w:t xml:space="preserve"> </w:t>
            </w:r>
            <w:r w:rsidR="0041389E" w:rsidRPr="0077512C">
              <w:rPr>
                <w:rStyle w:val="Hyperlink"/>
                <w:rFonts w:hint="eastAsia"/>
                <w:noProof/>
                <w:rtl/>
              </w:rPr>
              <w:t>تقول</w:t>
            </w:r>
            <w:r w:rsidR="0041389E" w:rsidRPr="0077512C">
              <w:rPr>
                <w:rStyle w:val="Hyperlink"/>
                <w:noProof/>
                <w:rtl/>
              </w:rPr>
              <w:t xml:space="preserve"> </w:t>
            </w:r>
            <w:r w:rsidR="0041389E" w:rsidRPr="0077512C">
              <w:rPr>
                <w:rStyle w:val="Hyperlink"/>
                <w:rFonts w:hint="eastAsia"/>
                <w:noProof/>
                <w:rtl/>
              </w:rPr>
              <w:t>بتحريف</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الكريم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Toc385249997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98" w:history="1">
            <w:r w:rsidR="0041389E" w:rsidRPr="0077512C">
              <w:rPr>
                <w:rStyle w:val="Hyperlink"/>
                <w:rFonts w:hint="eastAsia"/>
                <w:noProof/>
                <w:rtl/>
              </w:rPr>
              <w:t>التحريف</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Toc385249998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49999" w:history="1">
            <w:r w:rsidR="0041389E" w:rsidRPr="0077512C">
              <w:rPr>
                <w:rStyle w:val="Hyperlink"/>
                <w:rFonts w:hint="eastAsia"/>
                <w:noProof/>
                <w:rtl/>
              </w:rPr>
              <w:t>الشبهة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Toc385249999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00" w:history="1">
            <w:r w:rsidR="0041389E" w:rsidRPr="0077512C">
              <w:rPr>
                <w:rStyle w:val="Hyperlink"/>
                <w:rFonts w:hint="eastAsia"/>
                <w:noProof/>
                <w:rtl/>
              </w:rPr>
              <w:t>الجواب</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Toc385250000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01" w:history="1">
            <w:r w:rsidR="0041389E" w:rsidRPr="0077512C">
              <w:rPr>
                <w:rStyle w:val="Hyperlink"/>
                <w:rFonts w:hint="eastAsia"/>
                <w:noProof/>
                <w:rtl/>
              </w:rPr>
              <w:t>التحريف</w:t>
            </w:r>
            <w:r w:rsidR="0041389E" w:rsidRPr="0077512C">
              <w:rPr>
                <w:rStyle w:val="Hyperlink"/>
                <w:noProof/>
                <w:rtl/>
              </w:rPr>
              <w:t xml:space="preserve"> </w:t>
            </w:r>
            <w:r w:rsidR="0041389E" w:rsidRPr="0077512C">
              <w:rPr>
                <w:rStyle w:val="Hyperlink"/>
                <w:rFonts w:hint="eastAsia"/>
                <w:noProof/>
                <w:rtl/>
              </w:rPr>
              <w:t>لغةً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Toc385250001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02" w:history="1">
            <w:r w:rsidR="0041389E" w:rsidRPr="0077512C">
              <w:rPr>
                <w:rStyle w:val="Hyperlink"/>
                <w:rFonts w:hint="eastAsia"/>
                <w:noProof/>
                <w:rtl/>
              </w:rPr>
              <w:t>التحريف</w:t>
            </w:r>
            <w:r w:rsidR="0041389E" w:rsidRPr="0077512C">
              <w:rPr>
                <w:rStyle w:val="Hyperlink"/>
                <w:noProof/>
                <w:rtl/>
              </w:rPr>
              <w:t xml:space="preserve"> </w:t>
            </w:r>
            <w:r w:rsidR="0041389E" w:rsidRPr="0077512C">
              <w:rPr>
                <w:rStyle w:val="Hyperlink"/>
                <w:rFonts w:hint="eastAsia"/>
                <w:noProof/>
                <w:rtl/>
              </w:rPr>
              <w:t>اصطلاحاً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Toc385250002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159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03" w:history="1">
            <w:r w:rsidR="0041389E" w:rsidRPr="0077512C">
              <w:rPr>
                <w:rStyle w:val="Hyperlink"/>
                <w:rFonts w:hint="eastAsia"/>
                <w:noProof/>
                <w:rtl/>
              </w:rPr>
              <w:t>أدلة</w:t>
            </w:r>
            <w:r w:rsidR="0041389E" w:rsidRPr="0077512C">
              <w:rPr>
                <w:rStyle w:val="Hyperlink"/>
                <w:noProof/>
                <w:rtl/>
              </w:rPr>
              <w:t xml:space="preserve"> </w:t>
            </w:r>
            <w:r w:rsidR="0041389E" w:rsidRPr="0077512C">
              <w:rPr>
                <w:rStyle w:val="Hyperlink"/>
                <w:rFonts w:hint="eastAsia"/>
                <w:noProof/>
                <w:rtl/>
              </w:rPr>
              <w:t>الشيعة</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عدم</w:t>
            </w:r>
            <w:r w:rsidR="0041389E" w:rsidRPr="0077512C">
              <w:rPr>
                <w:rStyle w:val="Hyperlink"/>
                <w:noProof/>
                <w:rtl/>
              </w:rPr>
              <w:t xml:space="preserve"> </w:t>
            </w:r>
            <w:r w:rsidR="0041389E" w:rsidRPr="0077512C">
              <w:rPr>
                <w:rStyle w:val="Hyperlink"/>
                <w:rFonts w:hint="eastAsia"/>
                <w:noProof/>
                <w:rtl/>
              </w:rPr>
              <w:t>التحريف</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Toc385250003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04" w:history="1">
            <w:r w:rsidR="0041389E" w:rsidRPr="0077512C">
              <w:rPr>
                <w:rStyle w:val="Hyperlink"/>
                <w:rFonts w:hint="eastAsia"/>
                <w:noProof/>
                <w:rtl/>
              </w:rPr>
              <w:t>أولاً</w:t>
            </w:r>
            <w:r w:rsidR="0041389E" w:rsidRPr="0077512C">
              <w:rPr>
                <w:rStyle w:val="Hyperlink"/>
                <w:noProof/>
                <w:rtl/>
              </w:rPr>
              <w:t xml:space="preserve"> : </w:t>
            </w:r>
            <w:r w:rsidR="0041389E" w:rsidRPr="0077512C">
              <w:rPr>
                <w:rStyle w:val="Hyperlink"/>
                <w:rFonts w:hint="eastAsia"/>
                <w:noProof/>
                <w:rtl/>
              </w:rPr>
              <w:t>الأدلة</w:t>
            </w:r>
            <w:r w:rsidR="0041389E" w:rsidRPr="0077512C">
              <w:rPr>
                <w:rStyle w:val="Hyperlink"/>
                <w:noProof/>
                <w:rtl/>
              </w:rPr>
              <w:t xml:space="preserve"> </w:t>
            </w:r>
            <w:r w:rsidR="0041389E" w:rsidRPr="0077512C">
              <w:rPr>
                <w:rStyle w:val="Hyperlink"/>
                <w:rFonts w:hint="eastAsia"/>
                <w:noProof/>
                <w:rtl/>
              </w:rPr>
              <w:t>القرآنية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Toc385250004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05" w:history="1">
            <w:r w:rsidR="0041389E" w:rsidRPr="0077512C">
              <w:rPr>
                <w:rStyle w:val="Hyperlink"/>
                <w:rFonts w:hint="eastAsia"/>
                <w:noProof/>
                <w:rtl/>
              </w:rPr>
              <w:t>إشكال</w:t>
            </w:r>
            <w:r w:rsidR="0041389E" w:rsidRPr="0077512C">
              <w:rPr>
                <w:rStyle w:val="Hyperlink"/>
                <w:noProof/>
                <w:rtl/>
              </w:rPr>
              <w:t xml:space="preserve"> </w:t>
            </w:r>
            <w:r w:rsidR="0041389E" w:rsidRPr="0077512C">
              <w:rPr>
                <w:rStyle w:val="Hyperlink"/>
                <w:rFonts w:hint="eastAsia"/>
                <w:noProof/>
                <w:rtl/>
              </w:rPr>
              <w:t>وجواب</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Toc385250005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06" w:history="1">
            <w:r w:rsidR="0041389E" w:rsidRPr="0077512C">
              <w:rPr>
                <w:rStyle w:val="Hyperlink"/>
                <w:rFonts w:hint="eastAsia"/>
                <w:noProof/>
                <w:rtl/>
              </w:rPr>
              <w:t>ثانياً</w:t>
            </w:r>
            <w:r w:rsidR="0041389E" w:rsidRPr="0077512C">
              <w:rPr>
                <w:rStyle w:val="Hyperlink"/>
                <w:noProof/>
                <w:rtl/>
              </w:rPr>
              <w:t xml:space="preserve"> : </w:t>
            </w:r>
            <w:r w:rsidR="0041389E" w:rsidRPr="0077512C">
              <w:rPr>
                <w:rStyle w:val="Hyperlink"/>
                <w:rFonts w:hint="eastAsia"/>
                <w:noProof/>
                <w:rtl/>
              </w:rPr>
              <w:t>الأدلة</w:t>
            </w:r>
            <w:r w:rsidR="0041389E" w:rsidRPr="0077512C">
              <w:rPr>
                <w:rStyle w:val="Hyperlink"/>
                <w:noProof/>
                <w:rtl/>
              </w:rPr>
              <w:t xml:space="preserve"> </w:t>
            </w:r>
            <w:r w:rsidR="0041389E" w:rsidRPr="0077512C">
              <w:rPr>
                <w:rStyle w:val="Hyperlink"/>
                <w:rFonts w:hint="eastAsia"/>
                <w:noProof/>
                <w:rtl/>
              </w:rPr>
              <w:t>الروائية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Toc385250006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07" w:history="1">
            <w:r w:rsidR="0041389E" w:rsidRPr="0077512C">
              <w:rPr>
                <w:rStyle w:val="Hyperlink"/>
                <w:rFonts w:hint="eastAsia"/>
                <w:noProof/>
                <w:rtl/>
              </w:rPr>
              <w:t>حاصل</w:t>
            </w:r>
            <w:r w:rsidR="0041389E" w:rsidRPr="0077512C">
              <w:rPr>
                <w:rStyle w:val="Hyperlink"/>
                <w:noProof/>
                <w:rtl/>
              </w:rPr>
              <w:t xml:space="preserve"> </w:t>
            </w:r>
            <w:r w:rsidR="0041389E" w:rsidRPr="0077512C">
              <w:rPr>
                <w:rStyle w:val="Hyperlink"/>
                <w:rFonts w:hint="eastAsia"/>
                <w:noProof/>
                <w:rtl/>
              </w:rPr>
              <w:t>الاستدلال</w:t>
            </w:r>
            <w:r w:rsidR="0041389E" w:rsidRPr="0077512C">
              <w:rPr>
                <w:rStyle w:val="Hyperlink"/>
                <w:noProof/>
                <w:rtl/>
              </w:rPr>
              <w:t xml:space="preserve"> </w:t>
            </w:r>
            <w:r w:rsidR="0041389E" w:rsidRPr="0077512C">
              <w:rPr>
                <w:rStyle w:val="Hyperlink"/>
                <w:rFonts w:hint="eastAsia"/>
                <w:noProof/>
                <w:rtl/>
              </w:rPr>
              <w:t>بهذه</w:t>
            </w:r>
            <w:r w:rsidR="0041389E" w:rsidRPr="0077512C">
              <w:rPr>
                <w:rStyle w:val="Hyperlink"/>
                <w:noProof/>
                <w:rtl/>
              </w:rPr>
              <w:t xml:space="preserve"> </w:t>
            </w:r>
            <w:r w:rsidR="0041389E" w:rsidRPr="0077512C">
              <w:rPr>
                <w:rStyle w:val="Hyperlink"/>
                <w:rFonts w:hint="eastAsia"/>
                <w:noProof/>
                <w:rtl/>
              </w:rPr>
              <w:t>الطائفة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Toc385250007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08" w:history="1">
            <w:r w:rsidR="0041389E" w:rsidRPr="0077512C">
              <w:rPr>
                <w:rStyle w:val="Hyperlink"/>
                <w:rFonts w:hint="eastAsia"/>
                <w:noProof/>
                <w:rtl/>
              </w:rPr>
              <w:t>ثالثاً</w:t>
            </w:r>
            <w:r w:rsidR="0041389E" w:rsidRPr="0077512C">
              <w:rPr>
                <w:rStyle w:val="Hyperlink"/>
                <w:noProof/>
                <w:rtl/>
              </w:rPr>
              <w:t xml:space="preserve"> : </w:t>
            </w:r>
            <w:r w:rsidR="0041389E" w:rsidRPr="0077512C">
              <w:rPr>
                <w:rStyle w:val="Hyperlink"/>
                <w:rFonts w:hint="eastAsia"/>
                <w:noProof/>
                <w:rtl/>
              </w:rPr>
              <w:t>تواتر</w:t>
            </w:r>
            <w:r w:rsidR="0041389E" w:rsidRPr="0077512C">
              <w:rPr>
                <w:rStyle w:val="Hyperlink"/>
                <w:noProof/>
                <w:rtl/>
              </w:rPr>
              <w:t xml:space="preserve"> </w:t>
            </w:r>
            <w:r w:rsidR="0041389E" w:rsidRPr="0077512C">
              <w:rPr>
                <w:rStyle w:val="Hyperlink"/>
                <w:rFonts w:hint="eastAsia"/>
                <w:noProof/>
                <w:rtl/>
              </w:rPr>
              <w:t>القرآن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Toc385250008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09" w:history="1">
            <w:r w:rsidR="0041389E" w:rsidRPr="0077512C">
              <w:rPr>
                <w:rStyle w:val="Hyperlink"/>
                <w:rFonts w:hint="eastAsia"/>
                <w:noProof/>
                <w:rtl/>
              </w:rPr>
              <w:t>رابعاً</w:t>
            </w:r>
            <w:r w:rsidR="0041389E" w:rsidRPr="0077512C">
              <w:rPr>
                <w:rStyle w:val="Hyperlink"/>
                <w:noProof/>
                <w:rtl/>
              </w:rPr>
              <w:t xml:space="preserve"> : </w:t>
            </w:r>
            <w:r w:rsidR="0041389E" w:rsidRPr="0077512C">
              <w:rPr>
                <w:rStyle w:val="Hyperlink"/>
                <w:rFonts w:hint="eastAsia"/>
                <w:noProof/>
                <w:rtl/>
              </w:rPr>
              <w:t>إعجاز</w:t>
            </w:r>
            <w:r w:rsidR="0041389E" w:rsidRPr="0077512C">
              <w:rPr>
                <w:rStyle w:val="Hyperlink"/>
                <w:noProof/>
                <w:rtl/>
              </w:rPr>
              <w:t xml:space="preserve"> </w:t>
            </w:r>
            <w:r w:rsidR="0041389E" w:rsidRPr="0077512C">
              <w:rPr>
                <w:rStyle w:val="Hyperlink"/>
                <w:rFonts w:hint="eastAsia"/>
                <w:noProof/>
                <w:rtl/>
              </w:rPr>
              <w:t>القرآن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Toc385250009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10" w:history="1">
            <w:r w:rsidR="0041389E" w:rsidRPr="0077512C">
              <w:rPr>
                <w:rStyle w:val="Hyperlink"/>
                <w:rFonts w:hint="eastAsia"/>
                <w:noProof/>
                <w:rtl/>
              </w:rPr>
              <w:t>خامساً</w:t>
            </w:r>
            <w:r w:rsidR="0041389E" w:rsidRPr="0077512C">
              <w:rPr>
                <w:rStyle w:val="Hyperlink"/>
                <w:noProof/>
                <w:rtl/>
              </w:rPr>
              <w:t xml:space="preserve"> : </w:t>
            </w:r>
            <w:r w:rsidR="0041389E" w:rsidRPr="0077512C">
              <w:rPr>
                <w:rStyle w:val="Hyperlink"/>
                <w:rFonts w:hint="eastAsia"/>
                <w:noProof/>
                <w:rtl/>
              </w:rPr>
              <w:t>روايات</w:t>
            </w:r>
            <w:r w:rsidR="0041389E" w:rsidRPr="0077512C">
              <w:rPr>
                <w:rStyle w:val="Hyperlink"/>
                <w:noProof/>
                <w:rtl/>
              </w:rPr>
              <w:t xml:space="preserve"> </w:t>
            </w:r>
            <w:r w:rsidR="0041389E" w:rsidRPr="0077512C">
              <w:rPr>
                <w:rStyle w:val="Hyperlink"/>
                <w:rFonts w:hint="eastAsia"/>
                <w:noProof/>
                <w:rtl/>
              </w:rPr>
              <w:t>العرض</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كتاب</w:t>
            </w:r>
            <w:r w:rsidR="0041389E" w:rsidRPr="0077512C">
              <w:rPr>
                <w:rStyle w:val="Hyperlink"/>
                <w:noProof/>
                <w:rtl/>
              </w:rPr>
              <w:t xml:space="preserve"> </w:t>
            </w:r>
            <w:r w:rsidR="0041389E" w:rsidRPr="0077512C">
              <w:rPr>
                <w:rStyle w:val="Hyperlink"/>
                <w:rFonts w:hint="eastAsia"/>
                <w:noProof/>
                <w:rtl/>
              </w:rPr>
              <w:t>الله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Toc385250010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165</w:t>
            </w:r>
            <w:r>
              <w:rPr>
                <w:rStyle w:val="Hyperlink"/>
                <w:noProof/>
                <w:rtl/>
              </w:rPr>
              <w:fldChar w:fldCharType="end"/>
            </w:r>
          </w:hyperlink>
        </w:p>
        <w:p w:rsidR="00382714"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11" w:history="1">
            <w:r w:rsidR="0041389E" w:rsidRPr="0077512C">
              <w:rPr>
                <w:rStyle w:val="Hyperlink"/>
                <w:rFonts w:hint="eastAsia"/>
                <w:noProof/>
                <w:rtl/>
              </w:rPr>
              <w:t>شواهد</w:t>
            </w:r>
            <w:r w:rsidR="0041389E" w:rsidRPr="0077512C">
              <w:rPr>
                <w:rStyle w:val="Hyperlink"/>
                <w:noProof/>
                <w:rtl/>
              </w:rPr>
              <w:t xml:space="preserve"> </w:t>
            </w:r>
            <w:r w:rsidR="0041389E" w:rsidRPr="0077512C">
              <w:rPr>
                <w:rStyle w:val="Hyperlink"/>
                <w:rFonts w:hint="eastAsia"/>
                <w:noProof/>
                <w:rtl/>
              </w:rPr>
              <w:t>أخرى</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Toc385250011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166</w:t>
            </w:r>
            <w:r>
              <w:rPr>
                <w:rStyle w:val="Hyperlink"/>
                <w:noProof/>
                <w:rtl/>
              </w:rPr>
              <w:fldChar w:fldCharType="end"/>
            </w:r>
          </w:hyperlink>
        </w:p>
        <w:p w:rsidR="00382714" w:rsidRDefault="00382714" w:rsidP="00382714">
          <w:pPr>
            <w:pStyle w:val="libNormal"/>
            <w:rPr>
              <w:rFonts w:eastAsiaTheme="minorEastAsia"/>
              <w:noProof/>
              <w:rtl/>
              <w:lang w:bidi="fa-IR"/>
            </w:rPr>
          </w:pPr>
          <w:r>
            <w:rPr>
              <w:rFonts w:eastAsiaTheme="minorEastAsia"/>
              <w:noProof/>
              <w:rtl/>
              <w:lang w:bidi="fa-IR"/>
            </w:rPr>
            <w:br w:type="page"/>
          </w:r>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12" w:history="1">
            <w:r w:rsidR="0041389E" w:rsidRPr="0077512C">
              <w:rPr>
                <w:rStyle w:val="Hyperlink"/>
                <w:rFonts w:hint="eastAsia"/>
                <w:noProof/>
                <w:rtl/>
              </w:rPr>
              <w:t>أقوال</w:t>
            </w:r>
            <w:r w:rsidR="0041389E" w:rsidRPr="0077512C">
              <w:rPr>
                <w:rStyle w:val="Hyperlink"/>
                <w:noProof/>
                <w:rtl/>
              </w:rPr>
              <w:t xml:space="preserve"> </w:t>
            </w:r>
            <w:r w:rsidR="0041389E" w:rsidRPr="0077512C">
              <w:rPr>
                <w:rStyle w:val="Hyperlink"/>
                <w:rFonts w:hint="eastAsia"/>
                <w:noProof/>
                <w:rtl/>
              </w:rPr>
              <w:t>علماء</w:t>
            </w:r>
            <w:r w:rsidR="0041389E" w:rsidRPr="0077512C">
              <w:rPr>
                <w:rStyle w:val="Hyperlink"/>
                <w:noProof/>
                <w:rtl/>
              </w:rPr>
              <w:t xml:space="preserve"> </w:t>
            </w:r>
            <w:r w:rsidR="0041389E" w:rsidRPr="0077512C">
              <w:rPr>
                <w:rStyle w:val="Hyperlink"/>
                <w:rFonts w:hint="eastAsia"/>
                <w:noProof/>
                <w:rtl/>
              </w:rPr>
              <w:t>الشيعة</w:t>
            </w:r>
            <w:r w:rsidR="0041389E" w:rsidRPr="0077512C">
              <w:rPr>
                <w:rStyle w:val="Hyperlink"/>
                <w:noProof/>
                <w:rtl/>
              </w:rPr>
              <w:t xml:space="preserve"> </w:t>
            </w:r>
            <w:r w:rsidR="0041389E" w:rsidRPr="0077512C">
              <w:rPr>
                <w:rStyle w:val="Hyperlink"/>
                <w:rFonts w:hint="eastAsia"/>
                <w:noProof/>
                <w:rtl/>
              </w:rPr>
              <w:t>بعدم</w:t>
            </w:r>
            <w:r w:rsidR="0041389E" w:rsidRPr="0077512C">
              <w:rPr>
                <w:rStyle w:val="Hyperlink"/>
                <w:noProof/>
                <w:rtl/>
              </w:rPr>
              <w:t xml:space="preserve"> </w:t>
            </w:r>
            <w:r w:rsidR="0041389E" w:rsidRPr="0077512C">
              <w:rPr>
                <w:rStyle w:val="Hyperlink"/>
                <w:rFonts w:hint="eastAsia"/>
                <w:noProof/>
                <w:rtl/>
              </w:rPr>
              <w:t>التحريف</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Toc385250012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167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13" w:history="1">
            <w:r w:rsidR="0041389E" w:rsidRPr="0077512C">
              <w:rPr>
                <w:rStyle w:val="Hyperlink"/>
                <w:rFonts w:hint="eastAsia"/>
                <w:noProof/>
                <w:rtl/>
              </w:rPr>
              <w:t>منشأ</w:t>
            </w:r>
            <w:r w:rsidR="0041389E" w:rsidRPr="0077512C">
              <w:rPr>
                <w:rStyle w:val="Hyperlink"/>
                <w:noProof/>
                <w:rtl/>
              </w:rPr>
              <w:t xml:space="preserve"> </w:t>
            </w:r>
            <w:r w:rsidR="0041389E" w:rsidRPr="0077512C">
              <w:rPr>
                <w:rStyle w:val="Hyperlink"/>
                <w:rFonts w:hint="eastAsia"/>
                <w:noProof/>
                <w:rtl/>
              </w:rPr>
              <w:t>الشبهة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التحريف</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Toc385250013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14" w:history="1">
            <w:r w:rsidR="0041389E" w:rsidRPr="0077512C">
              <w:rPr>
                <w:rStyle w:val="Hyperlink"/>
                <w:rFonts w:hint="eastAsia"/>
                <w:noProof/>
                <w:rtl/>
              </w:rPr>
              <w:t>مصحف</w:t>
            </w:r>
            <w:r w:rsidR="0041389E" w:rsidRPr="0077512C">
              <w:rPr>
                <w:rStyle w:val="Hyperlink"/>
                <w:noProof/>
                <w:rtl/>
              </w:rPr>
              <w:t xml:space="preserve"> </w:t>
            </w:r>
            <w:r w:rsidR="0041389E" w:rsidRPr="0077512C">
              <w:rPr>
                <w:rStyle w:val="Hyperlink"/>
                <w:rFonts w:hint="eastAsia"/>
                <w:noProof/>
                <w:rtl/>
              </w:rPr>
              <w:t>الإمام</w:t>
            </w:r>
            <w:r w:rsidR="0041389E" w:rsidRPr="0077512C">
              <w:rPr>
                <w:rStyle w:val="Hyperlink"/>
                <w:noProof/>
                <w:rtl/>
              </w:rPr>
              <w:t xml:space="preserve"> </w:t>
            </w:r>
            <w:r w:rsidR="0041389E" w:rsidRPr="0077512C">
              <w:rPr>
                <w:rStyle w:val="Hyperlink"/>
                <w:rFonts w:hint="eastAsia"/>
                <w:noProof/>
                <w:rtl/>
              </w:rPr>
              <w:t>علي</w:t>
            </w:r>
            <w:r w:rsidR="0041389E" w:rsidRPr="0077512C">
              <w:rPr>
                <w:rStyle w:val="Hyperlink"/>
                <w:noProof/>
                <w:rtl/>
              </w:rPr>
              <w:t xml:space="preserve"> </w:t>
            </w:r>
            <w:r w:rsidR="0041389E" w:rsidRPr="0077512C">
              <w:rPr>
                <w:rStyle w:val="Hyperlink"/>
                <w:rFonts w:eastAsiaTheme="minorHAnsi" w:cs="Rafed Alaem" w:hint="eastAsia"/>
                <w:noProof/>
                <w:rtl/>
              </w:rPr>
              <w:t>عليه‌السلام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Toc385250014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15" w:history="1">
            <w:r w:rsidR="0041389E" w:rsidRPr="0077512C">
              <w:rPr>
                <w:rStyle w:val="Hyperlink"/>
                <w:rFonts w:hint="eastAsia"/>
                <w:noProof/>
                <w:rtl/>
              </w:rPr>
              <w:t>والجواب</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هذه</w:t>
            </w:r>
            <w:r w:rsidR="0041389E" w:rsidRPr="0077512C">
              <w:rPr>
                <w:rStyle w:val="Hyperlink"/>
                <w:noProof/>
                <w:rtl/>
              </w:rPr>
              <w:t xml:space="preserve"> </w:t>
            </w:r>
            <w:r w:rsidR="0041389E" w:rsidRPr="0077512C">
              <w:rPr>
                <w:rStyle w:val="Hyperlink"/>
                <w:rFonts w:hint="eastAsia"/>
                <w:noProof/>
                <w:rtl/>
              </w:rPr>
              <w:t>الشبهة</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وجوه</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Toc385250015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16" w:history="1">
            <w:r w:rsidR="0041389E" w:rsidRPr="0077512C">
              <w:rPr>
                <w:rStyle w:val="Hyperlink"/>
                <w:rFonts w:hint="eastAsia"/>
                <w:noProof/>
                <w:rtl/>
              </w:rPr>
              <w:t>روايات</w:t>
            </w:r>
            <w:r w:rsidR="0041389E" w:rsidRPr="0077512C">
              <w:rPr>
                <w:rStyle w:val="Hyperlink"/>
                <w:noProof/>
                <w:rtl/>
              </w:rPr>
              <w:t xml:space="preserve"> </w:t>
            </w:r>
            <w:r w:rsidR="0041389E" w:rsidRPr="0077512C">
              <w:rPr>
                <w:rStyle w:val="Hyperlink"/>
                <w:rFonts w:hint="eastAsia"/>
                <w:noProof/>
                <w:rtl/>
              </w:rPr>
              <w:t>تحريف</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عند</w:t>
            </w:r>
            <w:r w:rsidR="0041389E" w:rsidRPr="0077512C">
              <w:rPr>
                <w:rStyle w:val="Hyperlink"/>
                <w:noProof/>
                <w:rtl/>
              </w:rPr>
              <w:t xml:space="preserve"> </w:t>
            </w:r>
            <w:r w:rsidR="0041389E" w:rsidRPr="0077512C">
              <w:rPr>
                <w:rStyle w:val="Hyperlink"/>
                <w:rFonts w:hint="eastAsia"/>
                <w:noProof/>
                <w:rtl/>
              </w:rPr>
              <w:t>أهل</w:t>
            </w:r>
            <w:r w:rsidR="0041389E" w:rsidRPr="0077512C">
              <w:rPr>
                <w:rStyle w:val="Hyperlink"/>
                <w:noProof/>
                <w:rtl/>
              </w:rPr>
              <w:t xml:space="preserve"> </w:t>
            </w:r>
            <w:r w:rsidR="0041389E" w:rsidRPr="0077512C">
              <w:rPr>
                <w:rStyle w:val="Hyperlink"/>
                <w:rFonts w:hint="eastAsia"/>
                <w:noProof/>
                <w:rtl/>
              </w:rPr>
              <w:t>السنّة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Toc385250016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17" w:history="1">
            <w:r w:rsidR="0041389E" w:rsidRPr="0077512C">
              <w:rPr>
                <w:rStyle w:val="Hyperlink"/>
                <w:noProof/>
                <w:rtl/>
              </w:rPr>
              <w:t>1</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آية</w:t>
            </w:r>
            <w:r w:rsidR="0041389E" w:rsidRPr="0077512C">
              <w:rPr>
                <w:rStyle w:val="Hyperlink"/>
                <w:noProof/>
                <w:rtl/>
              </w:rPr>
              <w:t xml:space="preserve"> </w:t>
            </w:r>
            <w:r w:rsidR="0041389E" w:rsidRPr="0077512C">
              <w:rPr>
                <w:rStyle w:val="Hyperlink"/>
                <w:rFonts w:hint="eastAsia"/>
                <w:noProof/>
                <w:rtl/>
              </w:rPr>
              <w:t>الرجم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Toc385250017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18" w:history="1">
            <w:r w:rsidR="0041389E" w:rsidRPr="0077512C">
              <w:rPr>
                <w:rStyle w:val="Hyperlink"/>
                <w:noProof/>
                <w:rtl/>
              </w:rPr>
              <w:t>2</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آية</w:t>
            </w:r>
            <w:r w:rsidR="0041389E" w:rsidRPr="0077512C">
              <w:rPr>
                <w:rStyle w:val="Hyperlink"/>
                <w:noProof/>
                <w:rtl/>
              </w:rPr>
              <w:t xml:space="preserve"> </w:t>
            </w:r>
            <w:r w:rsidR="0041389E" w:rsidRPr="0077512C">
              <w:rPr>
                <w:rStyle w:val="Hyperlink"/>
                <w:rFonts w:hint="eastAsia"/>
                <w:noProof/>
                <w:rtl/>
              </w:rPr>
              <w:t>الرغبة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Toc385250018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19" w:history="1">
            <w:r w:rsidR="0041389E" w:rsidRPr="0077512C">
              <w:rPr>
                <w:rStyle w:val="Hyperlink"/>
                <w:noProof/>
                <w:rtl/>
              </w:rPr>
              <w:t>3</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(1027000) </w:t>
            </w:r>
            <w:r w:rsidR="0041389E" w:rsidRPr="0077512C">
              <w:rPr>
                <w:rStyle w:val="Hyperlink"/>
                <w:rFonts w:hint="eastAsia"/>
                <w:noProof/>
                <w:rtl/>
              </w:rPr>
              <w:t>حرف</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Toc385250019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20" w:history="1">
            <w:r w:rsidR="0041389E" w:rsidRPr="0077512C">
              <w:rPr>
                <w:rStyle w:val="Hyperlink"/>
                <w:noProof/>
                <w:rtl/>
              </w:rPr>
              <w:t>4</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ذهب</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الكثير</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Toc385250020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21" w:history="1">
            <w:r w:rsidR="0041389E" w:rsidRPr="0077512C">
              <w:rPr>
                <w:rStyle w:val="Hyperlink"/>
                <w:noProof/>
                <w:rtl/>
              </w:rPr>
              <w:t>5</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ذهاب</w:t>
            </w:r>
            <w:r w:rsidR="0041389E" w:rsidRPr="0077512C">
              <w:rPr>
                <w:rStyle w:val="Hyperlink"/>
                <w:noProof/>
                <w:rtl/>
              </w:rPr>
              <w:t xml:space="preserve"> </w:t>
            </w:r>
            <w:r w:rsidR="0041389E" w:rsidRPr="0077512C">
              <w:rPr>
                <w:rStyle w:val="Hyperlink"/>
                <w:rFonts w:hint="eastAsia"/>
                <w:noProof/>
                <w:rtl/>
              </w:rPr>
              <w:t>كثير</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يوم</w:t>
            </w:r>
            <w:r w:rsidR="0041389E" w:rsidRPr="0077512C">
              <w:rPr>
                <w:rStyle w:val="Hyperlink"/>
                <w:noProof/>
                <w:rtl/>
              </w:rPr>
              <w:t xml:space="preserve"> </w:t>
            </w:r>
            <w:r w:rsidR="0041389E" w:rsidRPr="0077512C">
              <w:rPr>
                <w:rStyle w:val="Hyperlink"/>
                <w:rFonts w:hint="eastAsia"/>
                <w:noProof/>
                <w:rtl/>
              </w:rPr>
              <w:t>اليمامة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Toc385250021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22" w:history="1">
            <w:r w:rsidR="0041389E" w:rsidRPr="0077512C">
              <w:rPr>
                <w:rStyle w:val="Hyperlink"/>
                <w:noProof/>
                <w:rtl/>
              </w:rPr>
              <w:t>6</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زيادة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مصحف</w:t>
            </w:r>
            <w:r w:rsidR="0041389E" w:rsidRPr="0077512C">
              <w:rPr>
                <w:rStyle w:val="Hyperlink"/>
                <w:noProof/>
                <w:rtl/>
              </w:rPr>
              <w:t xml:space="preserve"> </w:t>
            </w:r>
            <w:r w:rsidR="0041389E" w:rsidRPr="0077512C">
              <w:rPr>
                <w:rStyle w:val="Hyperlink"/>
                <w:rFonts w:hint="eastAsia"/>
                <w:noProof/>
                <w:rtl/>
              </w:rPr>
              <w:t>عائشة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Toc385250022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23" w:history="1">
            <w:r w:rsidR="0041389E" w:rsidRPr="0077512C">
              <w:rPr>
                <w:rStyle w:val="Hyperlink"/>
                <w:noProof/>
                <w:rtl/>
              </w:rPr>
              <w:t>7</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آية</w:t>
            </w:r>
            <w:r w:rsidR="0041389E" w:rsidRPr="0077512C">
              <w:rPr>
                <w:rStyle w:val="Hyperlink"/>
                <w:noProof/>
                <w:rtl/>
              </w:rPr>
              <w:t xml:space="preserve"> </w:t>
            </w:r>
            <w:r w:rsidR="0041389E" w:rsidRPr="0077512C">
              <w:rPr>
                <w:rStyle w:val="Hyperlink"/>
                <w:rFonts w:hint="eastAsia"/>
                <w:noProof/>
                <w:rtl/>
              </w:rPr>
              <w:t>الرضعات</w:t>
            </w:r>
            <w:r w:rsidR="0041389E" w:rsidRPr="0077512C">
              <w:rPr>
                <w:rStyle w:val="Hyperlink"/>
                <w:noProof/>
                <w:rtl/>
              </w:rPr>
              <w:t xml:space="preserve"> </w:t>
            </w:r>
            <w:r w:rsidR="0041389E" w:rsidRPr="0077512C">
              <w:rPr>
                <w:rStyle w:val="Hyperlink"/>
                <w:rFonts w:hint="eastAsia"/>
                <w:noProof/>
                <w:rtl/>
              </w:rPr>
              <w:t>أكلها</w:t>
            </w:r>
            <w:r w:rsidR="0041389E" w:rsidRPr="0077512C">
              <w:rPr>
                <w:rStyle w:val="Hyperlink"/>
                <w:noProof/>
                <w:rtl/>
              </w:rPr>
              <w:t xml:space="preserve"> </w:t>
            </w:r>
            <w:r w:rsidR="0041389E" w:rsidRPr="0077512C">
              <w:rPr>
                <w:rStyle w:val="Hyperlink"/>
                <w:rFonts w:hint="eastAsia"/>
                <w:noProof/>
                <w:rtl/>
              </w:rPr>
              <w:t>داجن</w:t>
            </w:r>
            <w:r w:rsidR="0041389E" w:rsidRPr="0077512C">
              <w:rPr>
                <w:rStyle w:val="Hyperlink"/>
                <w:noProof/>
                <w:rtl/>
              </w:rPr>
              <w:t xml:space="preserve"> </w:t>
            </w:r>
            <w:r w:rsidR="0041389E" w:rsidRPr="0077512C">
              <w:rPr>
                <w:rStyle w:val="Hyperlink"/>
                <w:rFonts w:hint="eastAsia"/>
                <w:noProof/>
                <w:rtl/>
              </w:rPr>
              <w:t>البيت</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Toc385250023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24" w:history="1">
            <w:r w:rsidR="0041389E" w:rsidRPr="0077512C">
              <w:rPr>
                <w:rStyle w:val="Hyperlink"/>
                <w:noProof/>
                <w:rtl/>
              </w:rPr>
              <w:t>8</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آيات</w:t>
            </w:r>
            <w:r w:rsidR="0041389E" w:rsidRPr="0077512C">
              <w:rPr>
                <w:rStyle w:val="Hyperlink"/>
                <w:noProof/>
                <w:rtl/>
              </w:rPr>
              <w:t xml:space="preserve"> </w:t>
            </w:r>
            <w:r w:rsidR="0041389E" w:rsidRPr="0077512C">
              <w:rPr>
                <w:rStyle w:val="Hyperlink"/>
                <w:rFonts w:hint="eastAsia"/>
                <w:noProof/>
                <w:rtl/>
              </w:rPr>
              <w:t>أُخر</w:t>
            </w:r>
            <w:r w:rsidR="0041389E" w:rsidRPr="0077512C">
              <w:rPr>
                <w:rStyle w:val="Hyperlink"/>
                <w:noProof/>
                <w:rtl/>
              </w:rPr>
              <w:t xml:space="preserve"> </w:t>
            </w:r>
            <w:r w:rsidR="0041389E" w:rsidRPr="0077512C">
              <w:rPr>
                <w:rStyle w:val="Hyperlink"/>
                <w:rFonts w:hint="eastAsia"/>
                <w:noProof/>
                <w:rtl/>
              </w:rPr>
              <w:t>عند</w:t>
            </w:r>
            <w:r w:rsidR="0041389E" w:rsidRPr="0077512C">
              <w:rPr>
                <w:rStyle w:val="Hyperlink"/>
                <w:noProof/>
                <w:rtl/>
              </w:rPr>
              <w:t xml:space="preserve"> </w:t>
            </w:r>
            <w:r w:rsidR="0041389E" w:rsidRPr="0077512C">
              <w:rPr>
                <w:rStyle w:val="Hyperlink"/>
                <w:rFonts w:hint="eastAsia"/>
                <w:noProof/>
                <w:rtl/>
              </w:rPr>
              <w:t>أُبي</w:t>
            </w:r>
            <w:r w:rsidR="0041389E" w:rsidRPr="0077512C">
              <w:rPr>
                <w:rStyle w:val="Hyperlink"/>
                <w:noProof/>
                <w:rtl/>
              </w:rPr>
              <w:t xml:space="preserve"> </w:t>
            </w:r>
            <w:r w:rsidR="0041389E" w:rsidRPr="0077512C">
              <w:rPr>
                <w:rStyle w:val="Hyperlink"/>
                <w:rFonts w:hint="eastAsia"/>
                <w:noProof/>
                <w:rtl/>
              </w:rPr>
              <w:t>بن</w:t>
            </w:r>
            <w:r w:rsidR="0041389E" w:rsidRPr="0077512C">
              <w:rPr>
                <w:rStyle w:val="Hyperlink"/>
                <w:noProof/>
                <w:rtl/>
              </w:rPr>
              <w:t xml:space="preserve"> </w:t>
            </w:r>
            <w:r w:rsidR="0041389E" w:rsidRPr="0077512C">
              <w:rPr>
                <w:rStyle w:val="Hyperlink"/>
                <w:rFonts w:hint="eastAsia"/>
                <w:noProof/>
                <w:rtl/>
              </w:rPr>
              <w:t>كعب</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Toc385250024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25" w:history="1">
            <w:r w:rsidR="0041389E" w:rsidRPr="0077512C">
              <w:rPr>
                <w:rStyle w:val="Hyperlink"/>
                <w:noProof/>
                <w:rtl/>
              </w:rPr>
              <w:t>9</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آيتان</w:t>
            </w:r>
            <w:r w:rsidR="0041389E" w:rsidRPr="0077512C">
              <w:rPr>
                <w:rStyle w:val="Hyperlink"/>
                <w:noProof/>
                <w:rtl/>
              </w:rPr>
              <w:t xml:space="preserve"> </w:t>
            </w:r>
            <w:r w:rsidR="0041389E" w:rsidRPr="0077512C">
              <w:rPr>
                <w:rStyle w:val="Hyperlink"/>
                <w:rFonts w:hint="eastAsia"/>
                <w:noProof/>
                <w:rtl/>
              </w:rPr>
              <w:t>لم</w:t>
            </w:r>
            <w:r w:rsidR="0041389E" w:rsidRPr="0077512C">
              <w:rPr>
                <w:rStyle w:val="Hyperlink"/>
                <w:noProof/>
                <w:rtl/>
              </w:rPr>
              <w:t xml:space="preserve"> </w:t>
            </w:r>
            <w:r w:rsidR="0041389E" w:rsidRPr="0077512C">
              <w:rPr>
                <w:rStyle w:val="Hyperlink"/>
                <w:rFonts w:hint="eastAsia"/>
                <w:noProof/>
                <w:rtl/>
              </w:rPr>
              <w:t>تكتبا</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المصحف</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Toc385250025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26" w:history="1">
            <w:r w:rsidR="0041389E" w:rsidRPr="0077512C">
              <w:rPr>
                <w:rStyle w:val="Hyperlink"/>
                <w:noProof/>
                <w:rtl/>
              </w:rPr>
              <w:t>10</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سورة</w:t>
            </w:r>
            <w:r w:rsidR="0041389E" w:rsidRPr="0077512C">
              <w:rPr>
                <w:rStyle w:val="Hyperlink"/>
                <w:noProof/>
                <w:rtl/>
              </w:rPr>
              <w:t xml:space="preserve"> </w:t>
            </w:r>
            <w:r w:rsidR="0041389E" w:rsidRPr="0077512C">
              <w:rPr>
                <w:rStyle w:val="Hyperlink"/>
                <w:rFonts w:hint="eastAsia"/>
                <w:noProof/>
                <w:rtl/>
              </w:rPr>
              <w:t>الأحزاب</w:t>
            </w:r>
            <w:r w:rsidR="0041389E" w:rsidRPr="0077512C">
              <w:rPr>
                <w:rStyle w:val="Hyperlink"/>
                <w:noProof/>
                <w:rtl/>
              </w:rPr>
              <w:t xml:space="preserve"> </w:t>
            </w:r>
            <w:r w:rsidR="0041389E" w:rsidRPr="0077512C">
              <w:rPr>
                <w:rStyle w:val="Hyperlink"/>
                <w:rFonts w:hint="eastAsia"/>
                <w:noProof/>
                <w:rtl/>
              </w:rPr>
              <w:t>أطول</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البقرة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Toc385250026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179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27" w:history="1">
            <w:r w:rsidR="0041389E" w:rsidRPr="0077512C">
              <w:rPr>
                <w:rStyle w:val="Hyperlink"/>
                <w:noProof/>
                <w:rtl/>
              </w:rPr>
              <w:t>11</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سورة</w:t>
            </w:r>
            <w:r w:rsidR="0041389E" w:rsidRPr="0077512C">
              <w:rPr>
                <w:rStyle w:val="Hyperlink"/>
                <w:noProof/>
                <w:rtl/>
              </w:rPr>
              <w:t xml:space="preserve"> </w:t>
            </w:r>
            <w:r w:rsidR="0041389E" w:rsidRPr="0077512C">
              <w:rPr>
                <w:rStyle w:val="Hyperlink"/>
                <w:rFonts w:hint="eastAsia"/>
                <w:noProof/>
                <w:rtl/>
              </w:rPr>
              <w:t>البراءة</w:t>
            </w:r>
            <w:r w:rsidR="0041389E" w:rsidRPr="0077512C">
              <w:rPr>
                <w:rStyle w:val="Hyperlink"/>
                <w:noProof/>
                <w:rtl/>
              </w:rPr>
              <w:t xml:space="preserve"> </w:t>
            </w:r>
            <w:r w:rsidR="0041389E" w:rsidRPr="0077512C">
              <w:rPr>
                <w:rStyle w:val="Hyperlink"/>
                <w:rFonts w:hint="eastAsia"/>
                <w:noProof/>
                <w:rtl/>
              </w:rPr>
              <w:t>كانت</w:t>
            </w:r>
            <w:r w:rsidR="0041389E" w:rsidRPr="0077512C">
              <w:rPr>
                <w:rStyle w:val="Hyperlink"/>
                <w:noProof/>
                <w:rtl/>
              </w:rPr>
              <w:t xml:space="preserve"> </w:t>
            </w:r>
            <w:r w:rsidR="0041389E" w:rsidRPr="0077512C">
              <w:rPr>
                <w:rStyle w:val="Hyperlink"/>
                <w:rFonts w:hint="eastAsia"/>
                <w:noProof/>
                <w:rtl/>
              </w:rPr>
              <w:t>تعدل</w:t>
            </w:r>
            <w:r w:rsidR="0041389E" w:rsidRPr="0077512C">
              <w:rPr>
                <w:rStyle w:val="Hyperlink"/>
                <w:noProof/>
                <w:rtl/>
              </w:rPr>
              <w:t xml:space="preserve"> </w:t>
            </w:r>
            <w:r w:rsidR="0041389E" w:rsidRPr="0077512C">
              <w:rPr>
                <w:rStyle w:val="Hyperlink"/>
                <w:rFonts w:hint="eastAsia"/>
                <w:noProof/>
                <w:rtl/>
              </w:rPr>
              <w:t>سورة</w:t>
            </w:r>
            <w:r w:rsidR="0041389E" w:rsidRPr="0077512C">
              <w:rPr>
                <w:rStyle w:val="Hyperlink"/>
                <w:noProof/>
                <w:rtl/>
              </w:rPr>
              <w:t xml:space="preserve"> </w:t>
            </w:r>
            <w:r w:rsidR="0041389E" w:rsidRPr="0077512C">
              <w:rPr>
                <w:rStyle w:val="Hyperlink"/>
                <w:rFonts w:hint="eastAsia"/>
                <w:noProof/>
                <w:rtl/>
              </w:rPr>
              <w:t>البقرة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Toc385250027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28" w:history="1">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أقوال</w:t>
            </w:r>
            <w:r w:rsidR="0041389E" w:rsidRPr="0077512C">
              <w:rPr>
                <w:rStyle w:val="Hyperlink"/>
                <w:noProof/>
                <w:rtl/>
              </w:rPr>
              <w:t xml:space="preserve"> </w:t>
            </w:r>
            <w:r w:rsidR="0041389E" w:rsidRPr="0077512C">
              <w:rPr>
                <w:rStyle w:val="Hyperlink"/>
                <w:rFonts w:hint="eastAsia"/>
                <w:noProof/>
                <w:rtl/>
              </w:rPr>
              <w:t>محقّقي</w:t>
            </w:r>
            <w:r w:rsidR="0041389E" w:rsidRPr="0077512C">
              <w:rPr>
                <w:rStyle w:val="Hyperlink"/>
                <w:noProof/>
                <w:rtl/>
              </w:rPr>
              <w:t xml:space="preserve"> </w:t>
            </w:r>
            <w:r w:rsidR="0041389E" w:rsidRPr="0077512C">
              <w:rPr>
                <w:rStyle w:val="Hyperlink"/>
                <w:rFonts w:hint="eastAsia"/>
                <w:noProof/>
                <w:rtl/>
              </w:rPr>
              <w:t>أهل</w:t>
            </w:r>
            <w:r w:rsidR="0041389E" w:rsidRPr="0077512C">
              <w:rPr>
                <w:rStyle w:val="Hyperlink"/>
                <w:noProof/>
                <w:rtl/>
              </w:rPr>
              <w:t xml:space="preserve"> </w:t>
            </w:r>
            <w:r w:rsidR="0041389E" w:rsidRPr="0077512C">
              <w:rPr>
                <w:rStyle w:val="Hyperlink"/>
                <w:rFonts w:hint="eastAsia"/>
                <w:noProof/>
                <w:rtl/>
              </w:rPr>
              <w:t>السنّة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إبطال</w:t>
            </w:r>
            <w:r w:rsidR="0041389E" w:rsidRPr="0077512C">
              <w:rPr>
                <w:rStyle w:val="Hyperlink"/>
                <w:noProof/>
                <w:rtl/>
              </w:rPr>
              <w:t xml:space="preserve"> </w:t>
            </w:r>
            <w:r w:rsidR="0041389E" w:rsidRPr="0077512C">
              <w:rPr>
                <w:rStyle w:val="Hyperlink"/>
                <w:rFonts w:hint="eastAsia"/>
                <w:noProof/>
                <w:rtl/>
              </w:rPr>
              <w:t>القول</w:t>
            </w:r>
            <w:r w:rsidR="0041389E" w:rsidRPr="0077512C">
              <w:rPr>
                <w:rStyle w:val="Hyperlink"/>
                <w:noProof/>
                <w:rtl/>
              </w:rPr>
              <w:t xml:space="preserve"> </w:t>
            </w:r>
            <w:r w:rsidR="0041389E" w:rsidRPr="0077512C">
              <w:rPr>
                <w:rStyle w:val="Hyperlink"/>
                <w:rFonts w:hint="eastAsia"/>
                <w:noProof/>
                <w:rtl/>
              </w:rPr>
              <w:t>بنسخ</w:t>
            </w:r>
            <w:r w:rsidR="0041389E" w:rsidRPr="0077512C">
              <w:rPr>
                <w:rStyle w:val="Hyperlink"/>
                <w:noProof/>
                <w:rtl/>
              </w:rPr>
              <w:t xml:space="preserve"> </w:t>
            </w:r>
            <w:r w:rsidR="0041389E" w:rsidRPr="0077512C">
              <w:rPr>
                <w:rStyle w:val="Hyperlink"/>
                <w:rFonts w:hint="eastAsia"/>
                <w:noProof/>
                <w:rtl/>
              </w:rPr>
              <w:t>التلاوة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Toc385250028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29" w:history="1">
            <w:r w:rsidR="0041389E" w:rsidRPr="0077512C">
              <w:rPr>
                <w:rStyle w:val="Hyperlink"/>
                <w:rFonts w:hint="eastAsia"/>
                <w:noProof/>
                <w:rtl/>
              </w:rPr>
              <w:t>الفصل</w:t>
            </w:r>
            <w:r w:rsidR="0041389E" w:rsidRPr="0077512C">
              <w:rPr>
                <w:rStyle w:val="Hyperlink"/>
                <w:noProof/>
                <w:rtl/>
              </w:rPr>
              <w:t xml:space="preserve"> </w:t>
            </w:r>
            <w:r w:rsidR="0041389E" w:rsidRPr="0077512C">
              <w:rPr>
                <w:rStyle w:val="Hyperlink"/>
                <w:rFonts w:hint="eastAsia"/>
                <w:noProof/>
                <w:rtl/>
              </w:rPr>
              <w:t>الخامس</w:t>
            </w:r>
            <w:r w:rsidR="0041389E" w:rsidRPr="0077512C">
              <w:rPr>
                <w:rStyle w:val="Hyperlink"/>
                <w:noProof/>
                <w:rtl/>
              </w:rPr>
              <w:t xml:space="preserve"> : </w:t>
            </w:r>
            <w:r w:rsidR="0041389E" w:rsidRPr="0077512C">
              <w:rPr>
                <w:rStyle w:val="Hyperlink"/>
                <w:rFonts w:hint="eastAsia"/>
                <w:noProof/>
                <w:rtl/>
              </w:rPr>
              <w:t>إبطال</w:t>
            </w:r>
            <w:r w:rsidR="0041389E" w:rsidRPr="0077512C">
              <w:rPr>
                <w:rStyle w:val="Hyperlink"/>
                <w:noProof/>
                <w:rtl/>
              </w:rPr>
              <w:t xml:space="preserve"> </w:t>
            </w:r>
            <w:r w:rsidR="0041389E" w:rsidRPr="0077512C">
              <w:rPr>
                <w:rStyle w:val="Hyperlink"/>
                <w:rFonts w:hint="eastAsia"/>
                <w:noProof/>
                <w:rtl/>
              </w:rPr>
              <w:t>دعوى</w:t>
            </w:r>
            <w:r w:rsidR="0041389E" w:rsidRPr="0077512C">
              <w:rPr>
                <w:rStyle w:val="Hyperlink"/>
                <w:noProof/>
                <w:rtl/>
              </w:rPr>
              <w:t xml:space="preserve"> </w:t>
            </w:r>
            <w:r w:rsidR="0041389E" w:rsidRPr="0077512C">
              <w:rPr>
                <w:rStyle w:val="Hyperlink"/>
                <w:rFonts w:hint="eastAsia"/>
                <w:noProof/>
                <w:rtl/>
              </w:rPr>
              <w:t>أنّ</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كذب</w:t>
            </w:r>
            <w:r w:rsidR="0041389E" w:rsidRPr="0077512C">
              <w:rPr>
                <w:rStyle w:val="Hyperlink"/>
                <w:noProof/>
                <w:rtl/>
              </w:rPr>
              <w:t xml:space="preserve"> </w:t>
            </w:r>
            <w:r w:rsidR="0041389E" w:rsidRPr="0077512C">
              <w:rPr>
                <w:rStyle w:val="Hyperlink"/>
                <w:rFonts w:hint="eastAsia"/>
                <w:noProof/>
                <w:rtl/>
              </w:rPr>
              <w:t>ولا</w:t>
            </w:r>
            <w:r w:rsidR="0041389E" w:rsidRPr="0077512C">
              <w:rPr>
                <w:rStyle w:val="Hyperlink"/>
                <w:noProof/>
                <w:rtl/>
              </w:rPr>
              <w:t xml:space="preserve"> </w:t>
            </w:r>
            <w:r w:rsidR="0041389E" w:rsidRPr="0077512C">
              <w:rPr>
                <w:rStyle w:val="Hyperlink"/>
                <w:rFonts w:hint="eastAsia"/>
                <w:noProof/>
                <w:rtl/>
              </w:rPr>
              <w:t>أصل</w:t>
            </w:r>
            <w:r w:rsidR="0041389E" w:rsidRPr="0077512C">
              <w:rPr>
                <w:rStyle w:val="Hyperlink"/>
                <w:noProof/>
                <w:rtl/>
              </w:rPr>
              <w:t xml:space="preserve"> </w:t>
            </w:r>
            <w:r w:rsidR="0041389E" w:rsidRPr="0077512C">
              <w:rPr>
                <w:rStyle w:val="Hyperlink"/>
                <w:rFonts w:hint="eastAsia"/>
                <w:noProof/>
                <w:rtl/>
              </w:rPr>
              <w:t>لها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Toc385250029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30" w:history="1">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النصوص</w:t>
            </w:r>
            <w:r w:rsidR="0041389E" w:rsidRPr="0077512C">
              <w:rPr>
                <w:rStyle w:val="Hyperlink"/>
                <w:noProof/>
                <w:rtl/>
              </w:rPr>
              <w:t xml:space="preserve"> </w:t>
            </w:r>
            <w:r w:rsidR="0041389E" w:rsidRPr="0077512C">
              <w:rPr>
                <w:rStyle w:val="Hyperlink"/>
                <w:rFonts w:hint="eastAsia"/>
                <w:noProof/>
                <w:rtl/>
              </w:rPr>
              <w:t>الإسلامية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Toc385250030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31" w:history="1">
            <w:r w:rsidR="0041389E" w:rsidRPr="0077512C">
              <w:rPr>
                <w:rStyle w:val="Hyperlink"/>
                <w:rFonts w:hint="eastAsia"/>
                <w:noProof/>
                <w:rtl/>
              </w:rPr>
              <w:t>التقيّة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Toc385250031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32" w:history="1">
            <w:r w:rsidR="0041389E" w:rsidRPr="0077512C">
              <w:rPr>
                <w:rStyle w:val="Hyperlink"/>
                <w:rFonts w:hint="eastAsia"/>
                <w:noProof/>
                <w:rtl/>
              </w:rPr>
              <w:t>الشبهة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Toc385250032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33" w:history="1">
            <w:r w:rsidR="0041389E" w:rsidRPr="0077512C">
              <w:rPr>
                <w:rStyle w:val="Hyperlink"/>
                <w:rFonts w:hint="eastAsia"/>
                <w:noProof/>
                <w:rtl/>
              </w:rPr>
              <w:t>الجواب</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Toc385250033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34" w:history="1">
            <w:r w:rsidR="0041389E" w:rsidRPr="0077512C">
              <w:rPr>
                <w:rStyle w:val="Hyperlink"/>
                <w:rFonts w:hint="eastAsia"/>
                <w:noProof/>
                <w:rtl/>
              </w:rPr>
              <w:t>تمهيد</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Toc385250034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35" w:history="1">
            <w:r w:rsidR="0041389E" w:rsidRPr="0077512C">
              <w:rPr>
                <w:rStyle w:val="Hyperlink"/>
                <w:rFonts w:hint="eastAsia"/>
                <w:noProof/>
                <w:rtl/>
              </w:rPr>
              <w:t>هوية</w:t>
            </w:r>
            <w:r w:rsidR="0041389E" w:rsidRPr="0077512C">
              <w:rPr>
                <w:rStyle w:val="Hyperlink"/>
                <w:noProof/>
                <w:rtl/>
              </w:rPr>
              <w:t xml:space="preserve"> </w:t>
            </w:r>
            <w:r w:rsidR="0041389E" w:rsidRPr="0077512C">
              <w:rPr>
                <w:rStyle w:val="Hyperlink"/>
                <w:rFonts w:hint="eastAsia"/>
                <w:noProof/>
                <w:rtl/>
              </w:rPr>
              <w:t>التقية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Toc385250035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183</w:t>
            </w:r>
            <w:r>
              <w:rPr>
                <w:rStyle w:val="Hyperlink"/>
                <w:noProof/>
                <w:rtl/>
              </w:rPr>
              <w:fldChar w:fldCharType="end"/>
            </w:r>
          </w:hyperlink>
        </w:p>
        <w:p w:rsidR="00382714"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36" w:history="1">
            <w:r w:rsidR="0041389E" w:rsidRPr="0077512C">
              <w:rPr>
                <w:rStyle w:val="Hyperlink"/>
                <w:rFonts w:hint="eastAsia"/>
                <w:noProof/>
                <w:rtl/>
              </w:rPr>
              <w:t>المعنى</w:t>
            </w:r>
            <w:r w:rsidR="0041389E" w:rsidRPr="0077512C">
              <w:rPr>
                <w:rStyle w:val="Hyperlink"/>
                <w:noProof/>
                <w:rtl/>
              </w:rPr>
              <w:t xml:space="preserve"> </w:t>
            </w:r>
            <w:r w:rsidR="0041389E" w:rsidRPr="0077512C">
              <w:rPr>
                <w:rStyle w:val="Hyperlink"/>
                <w:rFonts w:hint="eastAsia"/>
                <w:noProof/>
                <w:rtl/>
              </w:rPr>
              <w:t>الاصطلاحي</w:t>
            </w:r>
            <w:r w:rsidR="0041389E" w:rsidRPr="0077512C">
              <w:rPr>
                <w:rStyle w:val="Hyperlink"/>
                <w:noProof/>
                <w:rtl/>
              </w:rPr>
              <w:t xml:space="preserve"> </w:t>
            </w:r>
            <w:r w:rsidR="0041389E" w:rsidRPr="0077512C">
              <w:rPr>
                <w:rStyle w:val="Hyperlink"/>
                <w:rFonts w:hint="eastAsia"/>
                <w:noProof/>
                <w:rtl/>
              </w:rPr>
              <w:t>للتقيّة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Toc385250036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184</w:t>
            </w:r>
            <w:r>
              <w:rPr>
                <w:rStyle w:val="Hyperlink"/>
                <w:noProof/>
                <w:rtl/>
              </w:rPr>
              <w:fldChar w:fldCharType="end"/>
            </w:r>
          </w:hyperlink>
        </w:p>
        <w:p w:rsidR="00382714" w:rsidRDefault="00382714" w:rsidP="00382714">
          <w:pPr>
            <w:pStyle w:val="libNormal"/>
            <w:rPr>
              <w:rFonts w:eastAsiaTheme="minorEastAsia"/>
              <w:noProof/>
              <w:rtl/>
              <w:lang w:bidi="fa-IR"/>
            </w:rPr>
          </w:pPr>
          <w:r>
            <w:rPr>
              <w:rFonts w:eastAsiaTheme="minorEastAsia"/>
              <w:noProof/>
              <w:rtl/>
              <w:lang w:bidi="fa-IR"/>
            </w:rPr>
            <w:br w:type="page"/>
          </w:r>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37" w:history="1">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كلمات</w:t>
            </w:r>
            <w:r w:rsidR="0041389E" w:rsidRPr="0077512C">
              <w:rPr>
                <w:rStyle w:val="Hyperlink"/>
                <w:noProof/>
                <w:rtl/>
              </w:rPr>
              <w:t xml:space="preserve"> </w:t>
            </w:r>
            <w:r w:rsidR="0041389E" w:rsidRPr="0077512C">
              <w:rPr>
                <w:rStyle w:val="Hyperlink"/>
                <w:rFonts w:hint="eastAsia"/>
                <w:noProof/>
                <w:rtl/>
              </w:rPr>
              <w:t>علماء</w:t>
            </w:r>
            <w:r w:rsidR="0041389E" w:rsidRPr="0077512C">
              <w:rPr>
                <w:rStyle w:val="Hyperlink"/>
                <w:noProof/>
                <w:rtl/>
              </w:rPr>
              <w:t xml:space="preserve"> </w:t>
            </w:r>
            <w:r w:rsidR="0041389E" w:rsidRPr="0077512C">
              <w:rPr>
                <w:rStyle w:val="Hyperlink"/>
                <w:rFonts w:hint="eastAsia"/>
                <w:noProof/>
                <w:rtl/>
              </w:rPr>
              <w:t>الشيعة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Toc385250037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38" w:history="1">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كلمات</w:t>
            </w:r>
            <w:r w:rsidR="0041389E" w:rsidRPr="0077512C">
              <w:rPr>
                <w:rStyle w:val="Hyperlink"/>
                <w:noProof/>
                <w:rtl/>
              </w:rPr>
              <w:t xml:space="preserve"> </w:t>
            </w:r>
            <w:r w:rsidR="0041389E" w:rsidRPr="0077512C">
              <w:rPr>
                <w:rStyle w:val="Hyperlink"/>
                <w:rFonts w:hint="eastAsia"/>
                <w:noProof/>
                <w:rtl/>
              </w:rPr>
              <w:t>أعلام</w:t>
            </w:r>
            <w:r w:rsidR="0041389E" w:rsidRPr="0077512C">
              <w:rPr>
                <w:rStyle w:val="Hyperlink"/>
                <w:noProof/>
                <w:rtl/>
              </w:rPr>
              <w:t xml:space="preserve"> </w:t>
            </w:r>
            <w:r w:rsidR="0041389E" w:rsidRPr="0077512C">
              <w:rPr>
                <w:rStyle w:val="Hyperlink"/>
                <w:rFonts w:hint="eastAsia"/>
                <w:noProof/>
                <w:rtl/>
              </w:rPr>
              <w:t>أهل</w:t>
            </w:r>
            <w:r w:rsidR="0041389E" w:rsidRPr="0077512C">
              <w:rPr>
                <w:rStyle w:val="Hyperlink"/>
                <w:noProof/>
                <w:rtl/>
              </w:rPr>
              <w:t xml:space="preserve"> </w:t>
            </w:r>
            <w:r w:rsidR="0041389E" w:rsidRPr="0077512C">
              <w:rPr>
                <w:rStyle w:val="Hyperlink"/>
                <w:rFonts w:hint="eastAsia"/>
                <w:noProof/>
                <w:rtl/>
              </w:rPr>
              <w:t>السنّة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Toc385250038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39" w:history="1">
            <w:r w:rsidR="0041389E" w:rsidRPr="0077512C">
              <w:rPr>
                <w:rStyle w:val="Hyperlink"/>
                <w:rFonts w:hint="eastAsia"/>
                <w:noProof/>
                <w:rtl/>
              </w:rPr>
              <w:t>النتيجة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Toc385250039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40" w:history="1">
            <w:r w:rsidR="0041389E" w:rsidRPr="0077512C">
              <w:rPr>
                <w:rStyle w:val="Hyperlink"/>
                <w:rFonts w:hint="eastAsia"/>
                <w:noProof/>
                <w:rtl/>
              </w:rPr>
              <w:t>العلاقة</w:t>
            </w:r>
            <w:r w:rsidR="0041389E" w:rsidRPr="0077512C">
              <w:rPr>
                <w:rStyle w:val="Hyperlink"/>
                <w:noProof/>
                <w:rtl/>
              </w:rPr>
              <w:t xml:space="preserve"> </w:t>
            </w:r>
            <w:r w:rsidR="0041389E" w:rsidRPr="0077512C">
              <w:rPr>
                <w:rStyle w:val="Hyperlink"/>
                <w:rFonts w:hint="eastAsia"/>
                <w:noProof/>
                <w:rtl/>
              </w:rPr>
              <w:t>بين</w:t>
            </w:r>
            <w:r w:rsidR="0041389E" w:rsidRPr="0077512C">
              <w:rPr>
                <w:rStyle w:val="Hyperlink"/>
                <w:noProof/>
                <w:rtl/>
              </w:rPr>
              <w:t xml:space="preserve"> </w:t>
            </w:r>
            <w:r w:rsidR="0041389E" w:rsidRPr="0077512C">
              <w:rPr>
                <w:rStyle w:val="Hyperlink"/>
                <w:rFonts w:hint="eastAsia"/>
                <w:noProof/>
                <w:rtl/>
              </w:rPr>
              <w:t>مفهوم</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والإكراه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Toc385250040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189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41" w:history="1">
            <w:r w:rsidR="0041389E" w:rsidRPr="0077512C">
              <w:rPr>
                <w:rStyle w:val="Hyperlink"/>
                <w:rFonts w:hint="eastAsia"/>
                <w:noProof/>
                <w:rtl/>
              </w:rPr>
              <w:t>موارد</w:t>
            </w:r>
            <w:r w:rsidR="0041389E" w:rsidRPr="0077512C">
              <w:rPr>
                <w:rStyle w:val="Hyperlink"/>
                <w:noProof/>
                <w:rtl/>
              </w:rPr>
              <w:t xml:space="preserve"> </w:t>
            </w:r>
            <w:r w:rsidR="0041389E" w:rsidRPr="0077512C">
              <w:rPr>
                <w:rStyle w:val="Hyperlink"/>
                <w:rFonts w:hint="eastAsia"/>
                <w:noProof/>
                <w:rtl/>
              </w:rPr>
              <w:t>الإكراه</w:t>
            </w:r>
            <w:r w:rsidR="0041389E" w:rsidRPr="0077512C">
              <w:rPr>
                <w:rStyle w:val="Hyperlink"/>
                <w:noProof/>
                <w:rtl/>
              </w:rPr>
              <w:t xml:space="preserve"> </w:t>
            </w:r>
            <w:r w:rsidR="0041389E" w:rsidRPr="0077512C">
              <w:rPr>
                <w:rStyle w:val="Hyperlink"/>
                <w:rFonts w:hint="eastAsia"/>
                <w:noProof/>
                <w:rtl/>
              </w:rPr>
              <w:t>وموارد</w:t>
            </w:r>
            <w:r w:rsidR="0041389E" w:rsidRPr="0077512C">
              <w:rPr>
                <w:rStyle w:val="Hyperlink"/>
                <w:noProof/>
                <w:rtl/>
              </w:rPr>
              <w:t xml:space="preserve"> </w:t>
            </w:r>
            <w:r w:rsidR="0041389E" w:rsidRPr="0077512C">
              <w:rPr>
                <w:rStyle w:val="Hyperlink"/>
                <w:rFonts w:hint="eastAsia"/>
                <w:noProof/>
                <w:rtl/>
              </w:rPr>
              <w:t>التقيّة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Toc385250041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190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42" w:history="1">
            <w:r w:rsidR="0041389E" w:rsidRPr="0077512C">
              <w:rPr>
                <w:rStyle w:val="Hyperlink"/>
                <w:rFonts w:hint="eastAsia"/>
                <w:noProof/>
                <w:rtl/>
              </w:rPr>
              <w:t>أسباب</w:t>
            </w:r>
            <w:r w:rsidR="0041389E" w:rsidRPr="0077512C">
              <w:rPr>
                <w:rStyle w:val="Hyperlink"/>
                <w:noProof/>
                <w:rtl/>
              </w:rPr>
              <w:t xml:space="preserve"> </w:t>
            </w:r>
            <w:r w:rsidR="0041389E" w:rsidRPr="0077512C">
              <w:rPr>
                <w:rStyle w:val="Hyperlink"/>
                <w:rFonts w:hint="eastAsia"/>
                <w:noProof/>
                <w:rtl/>
              </w:rPr>
              <w:t>ومناشئ</w:t>
            </w:r>
            <w:r w:rsidR="0041389E" w:rsidRPr="0077512C">
              <w:rPr>
                <w:rStyle w:val="Hyperlink"/>
                <w:noProof/>
                <w:rtl/>
              </w:rPr>
              <w:t xml:space="preserve"> </w:t>
            </w:r>
            <w:r w:rsidR="0041389E" w:rsidRPr="0077512C">
              <w:rPr>
                <w:rStyle w:val="Hyperlink"/>
                <w:rFonts w:hint="eastAsia"/>
                <w:noProof/>
                <w:rtl/>
              </w:rPr>
              <w:t>التقيّة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Toc385250042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193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43" w:history="1">
            <w:r w:rsidR="0041389E" w:rsidRPr="0077512C">
              <w:rPr>
                <w:rStyle w:val="Hyperlink"/>
                <w:rFonts w:hint="eastAsia"/>
                <w:noProof/>
                <w:rtl/>
              </w:rPr>
              <w:t>حقيقة</w:t>
            </w:r>
            <w:r w:rsidR="0041389E" w:rsidRPr="0077512C">
              <w:rPr>
                <w:rStyle w:val="Hyperlink"/>
                <w:noProof/>
                <w:rtl/>
              </w:rPr>
              <w:t xml:space="preserve"> </w:t>
            </w:r>
            <w:r w:rsidR="0041389E" w:rsidRPr="0077512C">
              <w:rPr>
                <w:rStyle w:val="Hyperlink"/>
                <w:rFonts w:hint="eastAsia"/>
                <w:noProof/>
                <w:rtl/>
              </w:rPr>
              <w:t>النفاق</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Toc385250043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193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44" w:history="1">
            <w:r w:rsidR="0041389E" w:rsidRPr="0077512C">
              <w:rPr>
                <w:rStyle w:val="Hyperlink"/>
                <w:rFonts w:hint="eastAsia"/>
                <w:noProof/>
                <w:rtl/>
              </w:rPr>
              <w:t>ما</w:t>
            </w:r>
            <w:r w:rsidR="0041389E" w:rsidRPr="0077512C">
              <w:rPr>
                <w:rStyle w:val="Hyperlink"/>
                <w:noProof/>
                <w:rtl/>
              </w:rPr>
              <w:t xml:space="preserve"> </w:t>
            </w:r>
            <w:r w:rsidR="0041389E" w:rsidRPr="0077512C">
              <w:rPr>
                <w:rStyle w:val="Hyperlink"/>
                <w:rFonts w:hint="eastAsia"/>
                <w:noProof/>
                <w:rtl/>
              </w:rPr>
              <w:t>ذكره</w:t>
            </w:r>
            <w:r w:rsidR="0041389E" w:rsidRPr="0077512C">
              <w:rPr>
                <w:rStyle w:val="Hyperlink"/>
                <w:noProof/>
                <w:rtl/>
              </w:rPr>
              <w:t xml:space="preserve"> </w:t>
            </w:r>
            <w:r w:rsidR="0041389E" w:rsidRPr="0077512C">
              <w:rPr>
                <w:rStyle w:val="Hyperlink"/>
                <w:rFonts w:hint="eastAsia"/>
                <w:noProof/>
                <w:rtl/>
              </w:rPr>
              <w:t>اللغويون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Toc385250044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193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45" w:history="1">
            <w:r w:rsidR="0041389E" w:rsidRPr="0077512C">
              <w:rPr>
                <w:rStyle w:val="Hyperlink"/>
                <w:rFonts w:hint="eastAsia"/>
                <w:noProof/>
                <w:rtl/>
              </w:rPr>
              <w:t>ما</w:t>
            </w:r>
            <w:r w:rsidR="0041389E" w:rsidRPr="0077512C">
              <w:rPr>
                <w:rStyle w:val="Hyperlink"/>
                <w:noProof/>
                <w:rtl/>
              </w:rPr>
              <w:t xml:space="preserve"> </w:t>
            </w:r>
            <w:r w:rsidR="0041389E" w:rsidRPr="0077512C">
              <w:rPr>
                <w:rStyle w:val="Hyperlink"/>
                <w:rFonts w:hint="eastAsia"/>
                <w:noProof/>
                <w:rtl/>
              </w:rPr>
              <w:t>ذكره</w:t>
            </w:r>
            <w:r w:rsidR="0041389E" w:rsidRPr="0077512C">
              <w:rPr>
                <w:rStyle w:val="Hyperlink"/>
                <w:noProof/>
                <w:rtl/>
              </w:rPr>
              <w:t xml:space="preserve"> </w:t>
            </w:r>
            <w:r w:rsidR="0041389E" w:rsidRPr="0077512C">
              <w:rPr>
                <w:rStyle w:val="Hyperlink"/>
                <w:rFonts w:hint="eastAsia"/>
                <w:noProof/>
                <w:rtl/>
              </w:rPr>
              <w:t>الفقهاء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Toc385250045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194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46" w:history="1">
            <w:r w:rsidR="0041389E" w:rsidRPr="0077512C">
              <w:rPr>
                <w:rStyle w:val="Hyperlink"/>
                <w:rFonts w:hint="eastAsia"/>
                <w:noProof/>
                <w:rtl/>
              </w:rPr>
              <w:t>ما</w:t>
            </w:r>
            <w:r w:rsidR="0041389E" w:rsidRPr="0077512C">
              <w:rPr>
                <w:rStyle w:val="Hyperlink"/>
                <w:noProof/>
                <w:rtl/>
              </w:rPr>
              <w:t xml:space="preserve"> </w:t>
            </w:r>
            <w:r w:rsidR="0041389E" w:rsidRPr="0077512C">
              <w:rPr>
                <w:rStyle w:val="Hyperlink"/>
                <w:rFonts w:hint="eastAsia"/>
                <w:noProof/>
                <w:rtl/>
              </w:rPr>
              <w:t>ذكره</w:t>
            </w:r>
            <w:r w:rsidR="0041389E" w:rsidRPr="0077512C">
              <w:rPr>
                <w:rStyle w:val="Hyperlink"/>
                <w:noProof/>
                <w:rtl/>
              </w:rPr>
              <w:t xml:space="preserve"> </w:t>
            </w:r>
            <w:r w:rsidR="0041389E" w:rsidRPr="0077512C">
              <w:rPr>
                <w:rStyle w:val="Hyperlink"/>
                <w:rFonts w:hint="eastAsia"/>
                <w:noProof/>
                <w:rtl/>
              </w:rPr>
              <w:t>المحدّثون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Toc385250046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195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47" w:history="1">
            <w:r w:rsidR="0041389E" w:rsidRPr="0077512C">
              <w:rPr>
                <w:rStyle w:val="Hyperlink"/>
                <w:rFonts w:hint="eastAsia"/>
                <w:noProof/>
                <w:rtl/>
              </w:rPr>
              <w:t>أسباب</w:t>
            </w:r>
            <w:r w:rsidR="0041389E" w:rsidRPr="0077512C">
              <w:rPr>
                <w:rStyle w:val="Hyperlink"/>
                <w:noProof/>
                <w:rtl/>
              </w:rPr>
              <w:t xml:space="preserve"> </w:t>
            </w:r>
            <w:r w:rsidR="0041389E" w:rsidRPr="0077512C">
              <w:rPr>
                <w:rStyle w:val="Hyperlink"/>
                <w:rFonts w:hint="eastAsia"/>
                <w:noProof/>
                <w:rtl/>
              </w:rPr>
              <w:t>ومناشئ</w:t>
            </w:r>
            <w:r w:rsidR="0041389E" w:rsidRPr="0077512C">
              <w:rPr>
                <w:rStyle w:val="Hyperlink"/>
                <w:noProof/>
                <w:rtl/>
              </w:rPr>
              <w:t xml:space="preserve"> </w:t>
            </w:r>
            <w:r w:rsidR="0041389E" w:rsidRPr="0077512C">
              <w:rPr>
                <w:rStyle w:val="Hyperlink"/>
                <w:rFonts w:hint="eastAsia"/>
                <w:noProof/>
                <w:rtl/>
              </w:rPr>
              <w:t>موهومة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Toc385250047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195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48" w:history="1">
            <w:r w:rsidR="0041389E" w:rsidRPr="0077512C">
              <w:rPr>
                <w:rStyle w:val="Hyperlink"/>
                <w:rFonts w:hint="eastAsia"/>
                <w:noProof/>
                <w:rtl/>
              </w:rPr>
              <w:t>ما</w:t>
            </w:r>
            <w:r w:rsidR="0041389E" w:rsidRPr="0077512C">
              <w:rPr>
                <w:rStyle w:val="Hyperlink"/>
                <w:noProof/>
                <w:rtl/>
              </w:rPr>
              <w:t xml:space="preserve"> </w:t>
            </w:r>
            <w:r w:rsidR="0041389E" w:rsidRPr="0077512C">
              <w:rPr>
                <w:rStyle w:val="Hyperlink"/>
                <w:rFonts w:hint="eastAsia"/>
                <w:noProof/>
                <w:rtl/>
              </w:rPr>
              <w:t>هو</w:t>
            </w:r>
            <w:r w:rsidR="0041389E" w:rsidRPr="0077512C">
              <w:rPr>
                <w:rStyle w:val="Hyperlink"/>
                <w:noProof/>
                <w:rtl/>
              </w:rPr>
              <w:t xml:space="preserve"> </w:t>
            </w:r>
            <w:r w:rsidR="0041389E" w:rsidRPr="0077512C">
              <w:rPr>
                <w:rStyle w:val="Hyperlink"/>
                <w:rFonts w:hint="eastAsia"/>
                <w:noProof/>
                <w:rtl/>
              </w:rPr>
              <w:t>حكم</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الإسلام</w:t>
            </w:r>
            <w:r w:rsidR="0041389E" w:rsidRPr="0077512C">
              <w:rPr>
                <w:rStyle w:val="Hyperlink"/>
                <w:noProof/>
                <w:rtl/>
              </w:rPr>
              <w:t xml:space="preserve"> </w:t>
            </w:r>
            <w:r w:rsidR="0041389E" w:rsidRPr="0077512C">
              <w:rPr>
                <w:rStyle w:val="Hyperlink"/>
                <w:rFonts w:hint="eastAsia"/>
                <w:noProof/>
                <w:rtl/>
              </w:rPr>
              <w:t>؟</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Toc385250048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200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49" w:history="1">
            <w:r w:rsidR="0041389E" w:rsidRPr="0077512C">
              <w:rPr>
                <w:rStyle w:val="Hyperlink"/>
                <w:rFonts w:hint="eastAsia"/>
                <w:noProof/>
                <w:rtl/>
              </w:rPr>
              <w:t>جواز</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ومشروعيتها</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السنّة</w:t>
            </w:r>
            <w:r w:rsidR="0041389E" w:rsidRPr="0077512C">
              <w:rPr>
                <w:rStyle w:val="Hyperlink"/>
                <w:noProof/>
                <w:rtl/>
              </w:rPr>
              <w:t xml:space="preserve"> </w:t>
            </w:r>
            <w:r w:rsidR="0041389E" w:rsidRPr="0077512C">
              <w:rPr>
                <w:rStyle w:val="Hyperlink"/>
                <w:rFonts w:hint="eastAsia"/>
                <w:noProof/>
                <w:rtl/>
              </w:rPr>
              <w:t>النبوية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Toc385250049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205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50" w:history="1">
            <w:r w:rsidR="0041389E" w:rsidRPr="0077512C">
              <w:rPr>
                <w:rStyle w:val="Hyperlink"/>
                <w:rFonts w:hint="eastAsia"/>
                <w:noProof/>
                <w:rtl/>
              </w:rPr>
              <w:t>مشروعية</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أقوال</w:t>
            </w:r>
            <w:r w:rsidR="0041389E" w:rsidRPr="0077512C">
              <w:rPr>
                <w:rStyle w:val="Hyperlink"/>
                <w:noProof/>
                <w:rtl/>
              </w:rPr>
              <w:t xml:space="preserve"> </w:t>
            </w:r>
            <w:r w:rsidR="0041389E" w:rsidRPr="0077512C">
              <w:rPr>
                <w:rStyle w:val="Hyperlink"/>
                <w:rFonts w:hint="eastAsia"/>
                <w:noProof/>
                <w:rtl/>
              </w:rPr>
              <w:t>الصحابة</w:t>
            </w:r>
            <w:r w:rsidR="0041389E" w:rsidRPr="0077512C">
              <w:rPr>
                <w:rStyle w:val="Hyperlink"/>
                <w:noProof/>
                <w:rtl/>
              </w:rPr>
              <w:t xml:space="preserve"> </w:t>
            </w:r>
            <w:r w:rsidR="0041389E" w:rsidRPr="0077512C">
              <w:rPr>
                <w:rStyle w:val="Hyperlink"/>
                <w:rFonts w:hint="eastAsia"/>
                <w:noProof/>
                <w:rtl/>
              </w:rPr>
              <w:t>والتابعين</w:t>
            </w:r>
            <w:r w:rsidR="0041389E" w:rsidRPr="0077512C">
              <w:rPr>
                <w:rStyle w:val="Hyperlink"/>
                <w:noProof/>
                <w:rtl/>
              </w:rPr>
              <w:t xml:space="preserve"> </w:t>
            </w:r>
            <w:r w:rsidR="0041389E" w:rsidRPr="0077512C">
              <w:rPr>
                <w:rStyle w:val="Hyperlink"/>
                <w:rFonts w:hint="eastAsia"/>
                <w:noProof/>
                <w:rtl/>
              </w:rPr>
              <w:t>وأعلام</w:t>
            </w:r>
            <w:r w:rsidR="0041389E" w:rsidRPr="0077512C">
              <w:rPr>
                <w:rStyle w:val="Hyperlink"/>
                <w:noProof/>
                <w:rtl/>
              </w:rPr>
              <w:t xml:space="preserve"> </w:t>
            </w:r>
            <w:r w:rsidR="0041389E" w:rsidRPr="0077512C">
              <w:rPr>
                <w:rStyle w:val="Hyperlink"/>
                <w:rFonts w:hint="eastAsia"/>
                <w:noProof/>
                <w:rtl/>
              </w:rPr>
              <w:t>السنّة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Toc385250050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211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51" w:history="1">
            <w:r w:rsidR="0041389E" w:rsidRPr="0077512C">
              <w:rPr>
                <w:rStyle w:val="Hyperlink"/>
                <w:rFonts w:hint="eastAsia"/>
                <w:noProof/>
                <w:rtl/>
              </w:rPr>
              <w:t>أقوال</w:t>
            </w:r>
            <w:r w:rsidR="0041389E" w:rsidRPr="0077512C">
              <w:rPr>
                <w:rStyle w:val="Hyperlink"/>
                <w:noProof/>
                <w:rtl/>
              </w:rPr>
              <w:t xml:space="preserve"> </w:t>
            </w:r>
            <w:r w:rsidR="0041389E" w:rsidRPr="0077512C">
              <w:rPr>
                <w:rStyle w:val="Hyperlink"/>
                <w:rFonts w:hint="eastAsia"/>
                <w:noProof/>
                <w:rtl/>
              </w:rPr>
              <w:t>الصحابة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التقية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Toc385250051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211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52" w:history="1">
            <w:r w:rsidR="0041389E" w:rsidRPr="0077512C">
              <w:rPr>
                <w:rStyle w:val="Hyperlink"/>
                <w:rFonts w:hint="eastAsia"/>
                <w:noProof/>
                <w:rtl/>
              </w:rPr>
              <w:t>أقوال</w:t>
            </w:r>
            <w:r w:rsidR="0041389E" w:rsidRPr="0077512C">
              <w:rPr>
                <w:rStyle w:val="Hyperlink"/>
                <w:noProof/>
                <w:rtl/>
              </w:rPr>
              <w:t xml:space="preserve"> </w:t>
            </w:r>
            <w:r w:rsidR="0041389E" w:rsidRPr="0077512C">
              <w:rPr>
                <w:rStyle w:val="Hyperlink"/>
                <w:rFonts w:hint="eastAsia"/>
                <w:noProof/>
                <w:rtl/>
              </w:rPr>
              <w:t>التابعين</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التقية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Toc385250052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214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53" w:history="1">
            <w:r w:rsidR="0041389E" w:rsidRPr="0077512C">
              <w:rPr>
                <w:rStyle w:val="Hyperlink"/>
                <w:rFonts w:hint="eastAsia"/>
                <w:noProof/>
                <w:rtl/>
              </w:rPr>
              <w:t>أقوال</w:t>
            </w:r>
            <w:r w:rsidR="0041389E" w:rsidRPr="0077512C">
              <w:rPr>
                <w:rStyle w:val="Hyperlink"/>
                <w:noProof/>
                <w:rtl/>
              </w:rPr>
              <w:t xml:space="preserve"> </w:t>
            </w:r>
            <w:r w:rsidR="0041389E" w:rsidRPr="0077512C">
              <w:rPr>
                <w:rStyle w:val="Hyperlink"/>
                <w:rFonts w:hint="eastAsia"/>
                <w:noProof/>
                <w:rtl/>
              </w:rPr>
              <w:t>أعلام</w:t>
            </w:r>
            <w:r w:rsidR="0041389E" w:rsidRPr="0077512C">
              <w:rPr>
                <w:rStyle w:val="Hyperlink"/>
                <w:noProof/>
                <w:rtl/>
              </w:rPr>
              <w:t xml:space="preserve"> </w:t>
            </w:r>
            <w:r w:rsidR="0041389E" w:rsidRPr="0077512C">
              <w:rPr>
                <w:rStyle w:val="Hyperlink"/>
                <w:rFonts w:hint="eastAsia"/>
                <w:noProof/>
                <w:rtl/>
              </w:rPr>
              <w:t>السنّة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التقيّة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Toc385250053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215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54" w:history="1">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سيرة</w:t>
            </w:r>
            <w:r w:rsidR="0041389E" w:rsidRPr="0077512C">
              <w:rPr>
                <w:rStyle w:val="Hyperlink"/>
                <w:noProof/>
                <w:rtl/>
              </w:rPr>
              <w:t xml:space="preserve"> </w:t>
            </w:r>
            <w:r w:rsidR="0041389E" w:rsidRPr="0077512C">
              <w:rPr>
                <w:rStyle w:val="Hyperlink"/>
                <w:rFonts w:hint="eastAsia"/>
                <w:noProof/>
                <w:rtl/>
              </w:rPr>
              <w:t>المسلمين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Toc385250054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220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55" w:history="1">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نظر</w:t>
            </w:r>
            <w:r w:rsidR="0041389E" w:rsidRPr="0077512C">
              <w:rPr>
                <w:rStyle w:val="Hyperlink"/>
                <w:noProof/>
                <w:rtl/>
              </w:rPr>
              <w:t xml:space="preserve"> </w:t>
            </w:r>
            <w:r w:rsidR="0041389E" w:rsidRPr="0077512C">
              <w:rPr>
                <w:rStyle w:val="Hyperlink"/>
                <w:rFonts w:hint="eastAsia"/>
                <w:noProof/>
                <w:rtl/>
              </w:rPr>
              <w:t>العقل</w:t>
            </w:r>
            <w:r w:rsidR="0041389E" w:rsidRPr="0077512C">
              <w:rPr>
                <w:rStyle w:val="Hyperlink"/>
                <w:noProof/>
                <w:rtl/>
              </w:rPr>
              <w:t xml:space="preserve"> </w:t>
            </w:r>
            <w:r w:rsidR="0041389E" w:rsidRPr="0077512C">
              <w:rPr>
                <w:rStyle w:val="Hyperlink"/>
                <w:rFonts w:hint="eastAsia"/>
                <w:noProof/>
                <w:rtl/>
              </w:rPr>
              <w:t>والعقلاء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Toc385250055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227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56" w:history="1">
            <w:r w:rsidR="0041389E" w:rsidRPr="0077512C">
              <w:rPr>
                <w:rStyle w:val="Hyperlink"/>
                <w:rFonts w:hint="eastAsia"/>
                <w:noProof/>
                <w:rtl/>
              </w:rPr>
              <w:t>الفطرة</w:t>
            </w:r>
            <w:r w:rsidR="0041389E" w:rsidRPr="0077512C">
              <w:rPr>
                <w:rStyle w:val="Hyperlink"/>
                <w:noProof/>
                <w:rtl/>
              </w:rPr>
              <w:t xml:space="preserve"> </w:t>
            </w:r>
            <w:r w:rsidR="0041389E" w:rsidRPr="0077512C">
              <w:rPr>
                <w:rStyle w:val="Hyperlink"/>
                <w:rFonts w:hint="eastAsia"/>
                <w:noProof/>
                <w:rtl/>
              </w:rPr>
              <w:t>قاضية</w:t>
            </w:r>
            <w:r w:rsidR="0041389E" w:rsidRPr="0077512C">
              <w:rPr>
                <w:rStyle w:val="Hyperlink"/>
                <w:noProof/>
                <w:rtl/>
              </w:rPr>
              <w:t xml:space="preserve"> </w:t>
            </w:r>
            <w:r w:rsidR="0041389E" w:rsidRPr="0077512C">
              <w:rPr>
                <w:rStyle w:val="Hyperlink"/>
                <w:rFonts w:hint="eastAsia"/>
                <w:noProof/>
                <w:rtl/>
              </w:rPr>
              <w:t>بجواز</w:t>
            </w:r>
            <w:r w:rsidR="0041389E" w:rsidRPr="0077512C">
              <w:rPr>
                <w:rStyle w:val="Hyperlink"/>
                <w:noProof/>
                <w:rtl/>
              </w:rPr>
              <w:t xml:space="preserve"> </w:t>
            </w:r>
            <w:r w:rsidR="0041389E" w:rsidRPr="0077512C">
              <w:rPr>
                <w:rStyle w:val="Hyperlink"/>
                <w:rFonts w:hint="eastAsia"/>
                <w:noProof/>
                <w:rtl/>
              </w:rPr>
              <w:t>ومشروعية</w:t>
            </w:r>
            <w:r w:rsidR="0041389E" w:rsidRPr="0077512C">
              <w:rPr>
                <w:rStyle w:val="Hyperlink"/>
                <w:noProof/>
                <w:rtl/>
              </w:rPr>
              <w:t xml:space="preserve"> </w:t>
            </w:r>
            <w:r w:rsidR="0041389E" w:rsidRPr="0077512C">
              <w:rPr>
                <w:rStyle w:val="Hyperlink"/>
                <w:rFonts w:hint="eastAsia"/>
                <w:noProof/>
                <w:rtl/>
              </w:rPr>
              <w:t>التقية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Toc385250056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228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57" w:history="1">
            <w:r w:rsidR="0041389E" w:rsidRPr="0077512C">
              <w:rPr>
                <w:rStyle w:val="Hyperlink"/>
                <w:rFonts w:hint="eastAsia"/>
                <w:noProof/>
                <w:rtl/>
              </w:rPr>
              <w:t>ترك</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افتتان</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الدين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Toc385250057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229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58" w:history="1">
            <w:r w:rsidR="0041389E" w:rsidRPr="0077512C">
              <w:rPr>
                <w:rStyle w:val="Hyperlink"/>
                <w:rFonts w:hint="eastAsia"/>
                <w:noProof/>
                <w:rtl/>
              </w:rPr>
              <w:t>هل</w:t>
            </w:r>
            <w:r w:rsidR="0041389E" w:rsidRPr="0077512C">
              <w:rPr>
                <w:rStyle w:val="Hyperlink"/>
                <w:noProof/>
                <w:rtl/>
              </w:rPr>
              <w:t xml:space="preserve"> </w:t>
            </w:r>
            <w:r w:rsidR="0041389E" w:rsidRPr="0077512C">
              <w:rPr>
                <w:rStyle w:val="Hyperlink"/>
                <w:rFonts w:hint="eastAsia"/>
                <w:noProof/>
                <w:rtl/>
              </w:rPr>
              <w:t>تبلغ</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مرحلة</w:t>
            </w:r>
            <w:r w:rsidR="0041389E" w:rsidRPr="0077512C">
              <w:rPr>
                <w:rStyle w:val="Hyperlink"/>
                <w:noProof/>
                <w:rtl/>
              </w:rPr>
              <w:t xml:space="preserve"> </w:t>
            </w:r>
            <w:r w:rsidR="0041389E" w:rsidRPr="0077512C">
              <w:rPr>
                <w:rStyle w:val="Hyperlink"/>
                <w:rFonts w:hint="eastAsia"/>
                <w:noProof/>
                <w:rtl/>
              </w:rPr>
              <w:t>الضرورة</w:t>
            </w:r>
            <w:r w:rsidR="0041389E" w:rsidRPr="0077512C">
              <w:rPr>
                <w:rStyle w:val="Hyperlink"/>
                <w:noProof/>
                <w:rtl/>
              </w:rPr>
              <w:t xml:space="preserve"> </w:t>
            </w:r>
            <w:r w:rsidR="0041389E" w:rsidRPr="0077512C">
              <w:rPr>
                <w:rStyle w:val="Hyperlink"/>
                <w:rFonts w:hint="eastAsia"/>
                <w:noProof/>
                <w:rtl/>
              </w:rPr>
              <w:t>والوجوب</w:t>
            </w:r>
            <w:r w:rsidR="0041389E" w:rsidRPr="0077512C">
              <w:rPr>
                <w:rStyle w:val="Hyperlink"/>
                <w:noProof/>
                <w:rtl/>
              </w:rPr>
              <w:t xml:space="preserve"> </w:t>
            </w:r>
            <w:r w:rsidR="0041389E" w:rsidRPr="0077512C">
              <w:rPr>
                <w:rStyle w:val="Hyperlink"/>
                <w:rFonts w:hint="eastAsia"/>
                <w:noProof/>
                <w:rtl/>
              </w:rPr>
              <w:t>؟</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Toc385250058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230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59" w:history="1">
            <w:r w:rsidR="0041389E" w:rsidRPr="0077512C">
              <w:rPr>
                <w:rStyle w:val="Hyperlink"/>
                <w:rFonts w:hint="eastAsia"/>
                <w:noProof/>
                <w:rtl/>
              </w:rPr>
              <w:t>وجوب</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الكريم</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Toc385250059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231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60" w:history="1">
            <w:r w:rsidR="0041389E" w:rsidRPr="0077512C">
              <w:rPr>
                <w:rStyle w:val="Hyperlink"/>
                <w:rFonts w:hint="eastAsia"/>
                <w:noProof/>
                <w:rtl/>
              </w:rPr>
              <w:t>وجوب</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السنّة</w:t>
            </w:r>
            <w:r w:rsidR="0041389E" w:rsidRPr="0077512C">
              <w:rPr>
                <w:rStyle w:val="Hyperlink"/>
                <w:noProof/>
                <w:rtl/>
              </w:rPr>
              <w:t xml:space="preserve"> </w:t>
            </w:r>
            <w:r w:rsidR="0041389E" w:rsidRPr="0077512C">
              <w:rPr>
                <w:rStyle w:val="Hyperlink"/>
                <w:rFonts w:hint="eastAsia"/>
                <w:noProof/>
                <w:rtl/>
              </w:rPr>
              <w:t>النبوية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Toc385250060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235</w:t>
            </w:r>
            <w:r>
              <w:rPr>
                <w:rStyle w:val="Hyperlink"/>
                <w:noProof/>
                <w:rtl/>
              </w:rPr>
              <w:fldChar w:fldCharType="end"/>
            </w:r>
          </w:hyperlink>
        </w:p>
        <w:p w:rsidR="00382714"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61" w:history="1">
            <w:r w:rsidR="0041389E" w:rsidRPr="0077512C">
              <w:rPr>
                <w:rStyle w:val="Hyperlink"/>
                <w:rFonts w:hint="eastAsia"/>
                <w:noProof/>
                <w:rtl/>
              </w:rPr>
              <w:t>وجوب</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عند</w:t>
            </w:r>
            <w:r w:rsidR="0041389E" w:rsidRPr="0077512C">
              <w:rPr>
                <w:rStyle w:val="Hyperlink"/>
                <w:noProof/>
                <w:rtl/>
              </w:rPr>
              <w:t xml:space="preserve"> </w:t>
            </w:r>
            <w:r w:rsidR="0041389E" w:rsidRPr="0077512C">
              <w:rPr>
                <w:rStyle w:val="Hyperlink"/>
                <w:rFonts w:hint="eastAsia"/>
                <w:noProof/>
                <w:rtl/>
              </w:rPr>
              <w:t>علماء</w:t>
            </w:r>
            <w:r w:rsidR="0041389E" w:rsidRPr="0077512C">
              <w:rPr>
                <w:rStyle w:val="Hyperlink"/>
                <w:noProof/>
                <w:rtl/>
              </w:rPr>
              <w:t xml:space="preserve"> </w:t>
            </w:r>
            <w:r w:rsidR="0041389E" w:rsidRPr="0077512C">
              <w:rPr>
                <w:rStyle w:val="Hyperlink"/>
                <w:rFonts w:hint="eastAsia"/>
                <w:noProof/>
                <w:rtl/>
              </w:rPr>
              <w:t>أهل</w:t>
            </w:r>
            <w:r w:rsidR="0041389E" w:rsidRPr="0077512C">
              <w:rPr>
                <w:rStyle w:val="Hyperlink"/>
                <w:noProof/>
                <w:rtl/>
              </w:rPr>
              <w:t xml:space="preserve"> </w:t>
            </w:r>
            <w:r w:rsidR="0041389E" w:rsidRPr="0077512C">
              <w:rPr>
                <w:rStyle w:val="Hyperlink"/>
                <w:rFonts w:hint="eastAsia"/>
                <w:noProof/>
                <w:rtl/>
              </w:rPr>
              <w:t>السنّة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Toc385250061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237</w:t>
            </w:r>
            <w:r>
              <w:rPr>
                <w:rStyle w:val="Hyperlink"/>
                <w:noProof/>
                <w:rtl/>
              </w:rPr>
              <w:fldChar w:fldCharType="end"/>
            </w:r>
          </w:hyperlink>
        </w:p>
        <w:p w:rsidR="00382714" w:rsidRDefault="00382714" w:rsidP="00382714">
          <w:pPr>
            <w:pStyle w:val="libNormal"/>
            <w:rPr>
              <w:rFonts w:eastAsiaTheme="minorEastAsia"/>
              <w:noProof/>
              <w:rtl/>
              <w:lang w:bidi="fa-IR"/>
            </w:rPr>
          </w:pPr>
          <w:r>
            <w:rPr>
              <w:rFonts w:eastAsiaTheme="minorEastAsia"/>
              <w:noProof/>
              <w:rtl/>
              <w:lang w:bidi="fa-IR"/>
            </w:rPr>
            <w:br w:type="page"/>
          </w:r>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62" w:history="1">
            <w:r w:rsidR="0041389E" w:rsidRPr="0077512C">
              <w:rPr>
                <w:rStyle w:val="Hyperlink"/>
                <w:rFonts w:hint="eastAsia"/>
                <w:noProof/>
                <w:rtl/>
              </w:rPr>
              <w:t>أدلة</w:t>
            </w:r>
            <w:r w:rsidR="0041389E" w:rsidRPr="0077512C">
              <w:rPr>
                <w:rStyle w:val="Hyperlink"/>
                <w:noProof/>
                <w:rtl/>
              </w:rPr>
              <w:t xml:space="preserve"> </w:t>
            </w:r>
            <w:r w:rsidR="0041389E" w:rsidRPr="0077512C">
              <w:rPr>
                <w:rStyle w:val="Hyperlink"/>
                <w:rFonts w:hint="eastAsia"/>
                <w:noProof/>
                <w:rtl/>
              </w:rPr>
              <w:t>الإكراه</w:t>
            </w:r>
            <w:r w:rsidR="0041389E" w:rsidRPr="0077512C">
              <w:rPr>
                <w:rStyle w:val="Hyperlink"/>
                <w:noProof/>
                <w:rtl/>
              </w:rPr>
              <w:t xml:space="preserve"> </w:t>
            </w:r>
            <w:r w:rsidR="0041389E" w:rsidRPr="0077512C">
              <w:rPr>
                <w:rStyle w:val="Hyperlink"/>
                <w:rFonts w:hint="eastAsia"/>
                <w:noProof/>
                <w:rtl/>
              </w:rPr>
              <w:t>ووجوب</w:t>
            </w:r>
            <w:r w:rsidR="0041389E" w:rsidRPr="0077512C">
              <w:rPr>
                <w:rStyle w:val="Hyperlink"/>
                <w:noProof/>
                <w:rtl/>
              </w:rPr>
              <w:t xml:space="preserve"> </w:t>
            </w:r>
            <w:r w:rsidR="0041389E" w:rsidRPr="0077512C">
              <w:rPr>
                <w:rStyle w:val="Hyperlink"/>
                <w:rFonts w:hint="eastAsia"/>
                <w:noProof/>
                <w:rtl/>
              </w:rPr>
              <w:t>دفع</w:t>
            </w:r>
            <w:r w:rsidR="0041389E" w:rsidRPr="0077512C">
              <w:rPr>
                <w:rStyle w:val="Hyperlink"/>
                <w:noProof/>
                <w:rtl/>
              </w:rPr>
              <w:t xml:space="preserve"> </w:t>
            </w:r>
            <w:r w:rsidR="0041389E" w:rsidRPr="0077512C">
              <w:rPr>
                <w:rStyle w:val="Hyperlink"/>
                <w:rFonts w:hint="eastAsia"/>
                <w:noProof/>
                <w:rtl/>
              </w:rPr>
              <w:t>الضرر</w:t>
            </w:r>
            <w:r w:rsidR="0041389E" w:rsidRPr="0077512C">
              <w:rPr>
                <w:rStyle w:val="Hyperlink"/>
                <w:noProof/>
                <w:rtl/>
              </w:rPr>
              <w:t xml:space="preserve"> </w:t>
            </w:r>
            <w:r w:rsidR="0041389E" w:rsidRPr="0077512C">
              <w:rPr>
                <w:rStyle w:val="Hyperlink"/>
                <w:rFonts w:hint="eastAsia"/>
                <w:noProof/>
                <w:rtl/>
              </w:rPr>
              <w:t>شرعاً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Toc385250062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241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63" w:history="1">
            <w:r w:rsidR="0041389E" w:rsidRPr="0077512C">
              <w:rPr>
                <w:rStyle w:val="Hyperlink"/>
                <w:rFonts w:hint="eastAsia"/>
                <w:noProof/>
                <w:rtl/>
              </w:rPr>
              <w:t>وجوب</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نظر</w:t>
            </w:r>
            <w:r w:rsidR="0041389E" w:rsidRPr="0077512C">
              <w:rPr>
                <w:rStyle w:val="Hyperlink"/>
                <w:noProof/>
                <w:rtl/>
              </w:rPr>
              <w:t xml:space="preserve"> </w:t>
            </w:r>
            <w:r w:rsidR="0041389E" w:rsidRPr="0077512C">
              <w:rPr>
                <w:rStyle w:val="Hyperlink"/>
                <w:rFonts w:hint="eastAsia"/>
                <w:noProof/>
                <w:rtl/>
              </w:rPr>
              <w:t>العقل</w:t>
            </w:r>
            <w:r w:rsidR="0041389E" w:rsidRPr="0077512C">
              <w:rPr>
                <w:rStyle w:val="Hyperlink"/>
                <w:noProof/>
                <w:rtl/>
              </w:rPr>
              <w:t xml:space="preserve"> </w:t>
            </w:r>
            <w:r w:rsidR="0041389E" w:rsidRPr="0077512C">
              <w:rPr>
                <w:rStyle w:val="Hyperlink"/>
                <w:rFonts w:hint="eastAsia"/>
                <w:noProof/>
                <w:rtl/>
              </w:rPr>
              <w:t>والعقلاء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Toc385250063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242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64" w:history="1">
            <w:r w:rsidR="0041389E" w:rsidRPr="0077512C">
              <w:rPr>
                <w:rStyle w:val="Hyperlink"/>
                <w:rFonts w:hint="eastAsia"/>
                <w:noProof/>
                <w:rtl/>
              </w:rPr>
              <w:t>وجوب</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سيرة</w:t>
            </w:r>
            <w:r w:rsidR="0041389E" w:rsidRPr="0077512C">
              <w:rPr>
                <w:rStyle w:val="Hyperlink"/>
                <w:noProof/>
                <w:rtl/>
              </w:rPr>
              <w:t xml:space="preserve"> </w:t>
            </w:r>
            <w:r w:rsidR="0041389E" w:rsidRPr="0077512C">
              <w:rPr>
                <w:rStyle w:val="Hyperlink"/>
                <w:rFonts w:hint="eastAsia"/>
                <w:noProof/>
                <w:rtl/>
              </w:rPr>
              <w:t>المسلمين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Toc385250064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243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65" w:history="1">
            <w:r w:rsidR="0041389E" w:rsidRPr="0077512C">
              <w:rPr>
                <w:rStyle w:val="Hyperlink"/>
                <w:rFonts w:hint="eastAsia"/>
                <w:noProof/>
                <w:rtl/>
              </w:rPr>
              <w:t>منزلة</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الإسلام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Toc385250065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244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66" w:history="1">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القول</w:t>
            </w:r>
            <w:r w:rsidR="0041389E" w:rsidRPr="0077512C">
              <w:rPr>
                <w:rStyle w:val="Hyperlink"/>
                <w:noProof/>
                <w:rtl/>
              </w:rPr>
              <w:t xml:space="preserve"> </w:t>
            </w:r>
            <w:r w:rsidR="0041389E" w:rsidRPr="0077512C">
              <w:rPr>
                <w:rStyle w:val="Hyperlink"/>
                <w:rFonts w:hint="eastAsia"/>
                <w:noProof/>
                <w:rtl/>
              </w:rPr>
              <w:t>والفعل</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Toc385250066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249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67" w:history="1">
            <w:r w:rsidR="0041389E" w:rsidRPr="0077512C">
              <w:rPr>
                <w:rStyle w:val="Hyperlink"/>
                <w:rFonts w:hint="eastAsia"/>
                <w:noProof/>
                <w:rtl/>
              </w:rPr>
              <w:t>سعة</w:t>
            </w:r>
            <w:r w:rsidR="0041389E" w:rsidRPr="0077512C">
              <w:rPr>
                <w:rStyle w:val="Hyperlink"/>
                <w:noProof/>
                <w:rtl/>
              </w:rPr>
              <w:t xml:space="preserve"> </w:t>
            </w:r>
            <w:r w:rsidR="0041389E" w:rsidRPr="0077512C">
              <w:rPr>
                <w:rStyle w:val="Hyperlink"/>
                <w:rFonts w:hint="eastAsia"/>
                <w:noProof/>
                <w:rtl/>
              </w:rPr>
              <w:t>دائرة</w:t>
            </w:r>
            <w:r w:rsidR="0041389E" w:rsidRPr="0077512C">
              <w:rPr>
                <w:rStyle w:val="Hyperlink"/>
                <w:noProof/>
                <w:rtl/>
              </w:rPr>
              <w:t xml:space="preserve"> </w:t>
            </w:r>
            <w:r w:rsidR="0041389E" w:rsidRPr="0077512C">
              <w:rPr>
                <w:rStyle w:val="Hyperlink"/>
                <w:rFonts w:hint="eastAsia"/>
                <w:noProof/>
                <w:rtl/>
              </w:rPr>
              <w:t>التقيّة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Toc385250067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250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68" w:history="1">
            <w:r w:rsidR="0041389E" w:rsidRPr="0077512C">
              <w:rPr>
                <w:rStyle w:val="Hyperlink"/>
                <w:rFonts w:hint="eastAsia"/>
                <w:noProof/>
                <w:rtl/>
              </w:rPr>
              <w:t>تقية</w:t>
            </w:r>
            <w:r w:rsidR="0041389E" w:rsidRPr="0077512C">
              <w:rPr>
                <w:rStyle w:val="Hyperlink"/>
                <w:noProof/>
                <w:rtl/>
              </w:rPr>
              <w:t xml:space="preserve"> </w:t>
            </w:r>
            <w:r w:rsidR="0041389E" w:rsidRPr="0077512C">
              <w:rPr>
                <w:rStyle w:val="Hyperlink"/>
                <w:rFonts w:hint="eastAsia"/>
                <w:noProof/>
                <w:rtl/>
              </w:rPr>
              <w:t>المسلم</w:t>
            </w:r>
            <w:r w:rsidR="0041389E" w:rsidRPr="0077512C">
              <w:rPr>
                <w:rStyle w:val="Hyperlink"/>
                <w:noProof/>
                <w:rtl/>
              </w:rPr>
              <w:t xml:space="preserve"> </w:t>
            </w:r>
            <w:r w:rsidR="0041389E" w:rsidRPr="0077512C">
              <w:rPr>
                <w:rStyle w:val="Hyperlink"/>
                <w:rFonts w:hint="eastAsia"/>
                <w:noProof/>
                <w:rtl/>
              </w:rPr>
              <w:t>مع</w:t>
            </w:r>
            <w:r w:rsidR="0041389E" w:rsidRPr="0077512C">
              <w:rPr>
                <w:rStyle w:val="Hyperlink"/>
                <w:noProof/>
                <w:rtl/>
              </w:rPr>
              <w:t xml:space="preserve"> </w:t>
            </w:r>
            <w:r w:rsidR="0041389E" w:rsidRPr="0077512C">
              <w:rPr>
                <w:rStyle w:val="Hyperlink"/>
                <w:rFonts w:hint="eastAsia"/>
                <w:noProof/>
                <w:rtl/>
              </w:rPr>
              <w:t>المسلم</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الكريم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Toc385250068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251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69" w:history="1">
            <w:r w:rsidR="0041389E" w:rsidRPr="0077512C">
              <w:rPr>
                <w:rStyle w:val="Hyperlink"/>
                <w:rFonts w:hint="eastAsia"/>
                <w:noProof/>
                <w:rtl/>
              </w:rPr>
              <w:t>تقيّة</w:t>
            </w:r>
            <w:r w:rsidR="0041389E" w:rsidRPr="0077512C">
              <w:rPr>
                <w:rStyle w:val="Hyperlink"/>
                <w:noProof/>
                <w:rtl/>
              </w:rPr>
              <w:t xml:space="preserve"> </w:t>
            </w:r>
            <w:r w:rsidR="0041389E" w:rsidRPr="0077512C">
              <w:rPr>
                <w:rStyle w:val="Hyperlink"/>
                <w:rFonts w:hint="eastAsia"/>
                <w:noProof/>
                <w:rtl/>
              </w:rPr>
              <w:t>المسلم</w:t>
            </w:r>
            <w:r w:rsidR="0041389E" w:rsidRPr="0077512C">
              <w:rPr>
                <w:rStyle w:val="Hyperlink"/>
                <w:noProof/>
                <w:rtl/>
              </w:rPr>
              <w:t xml:space="preserve"> </w:t>
            </w:r>
            <w:r w:rsidR="0041389E" w:rsidRPr="0077512C">
              <w:rPr>
                <w:rStyle w:val="Hyperlink"/>
                <w:rFonts w:hint="eastAsia"/>
                <w:noProof/>
                <w:rtl/>
              </w:rPr>
              <w:t>مع</w:t>
            </w:r>
            <w:r w:rsidR="0041389E" w:rsidRPr="0077512C">
              <w:rPr>
                <w:rStyle w:val="Hyperlink"/>
                <w:noProof/>
                <w:rtl/>
              </w:rPr>
              <w:t xml:space="preserve"> </w:t>
            </w:r>
            <w:r w:rsidR="0041389E" w:rsidRPr="0077512C">
              <w:rPr>
                <w:rStyle w:val="Hyperlink"/>
                <w:rFonts w:hint="eastAsia"/>
                <w:noProof/>
                <w:rtl/>
              </w:rPr>
              <w:t>المسلم</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السنّة</w:t>
            </w:r>
            <w:r w:rsidR="0041389E" w:rsidRPr="0077512C">
              <w:rPr>
                <w:rStyle w:val="Hyperlink"/>
                <w:noProof/>
                <w:rtl/>
              </w:rPr>
              <w:t xml:space="preserve"> </w:t>
            </w:r>
            <w:r w:rsidR="0041389E" w:rsidRPr="0077512C">
              <w:rPr>
                <w:rStyle w:val="Hyperlink"/>
                <w:rFonts w:hint="eastAsia"/>
                <w:noProof/>
                <w:rtl/>
              </w:rPr>
              <w:t>النبوية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Toc385250069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252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70" w:history="1">
            <w:r w:rsidR="0041389E" w:rsidRPr="0077512C">
              <w:rPr>
                <w:rStyle w:val="Hyperlink"/>
                <w:rFonts w:hint="eastAsia"/>
                <w:noProof/>
                <w:rtl/>
              </w:rPr>
              <w:t>تقيّة</w:t>
            </w:r>
            <w:r w:rsidR="0041389E" w:rsidRPr="0077512C">
              <w:rPr>
                <w:rStyle w:val="Hyperlink"/>
                <w:noProof/>
                <w:rtl/>
              </w:rPr>
              <w:t xml:space="preserve"> </w:t>
            </w:r>
            <w:r w:rsidR="0041389E" w:rsidRPr="0077512C">
              <w:rPr>
                <w:rStyle w:val="Hyperlink"/>
                <w:rFonts w:hint="eastAsia"/>
                <w:noProof/>
                <w:rtl/>
              </w:rPr>
              <w:t>المسلم</w:t>
            </w:r>
            <w:r w:rsidR="0041389E" w:rsidRPr="0077512C">
              <w:rPr>
                <w:rStyle w:val="Hyperlink"/>
                <w:noProof/>
                <w:rtl/>
              </w:rPr>
              <w:t xml:space="preserve"> </w:t>
            </w:r>
            <w:r w:rsidR="0041389E" w:rsidRPr="0077512C">
              <w:rPr>
                <w:rStyle w:val="Hyperlink"/>
                <w:rFonts w:hint="eastAsia"/>
                <w:noProof/>
                <w:rtl/>
              </w:rPr>
              <w:t>مع</w:t>
            </w:r>
            <w:r w:rsidR="0041389E" w:rsidRPr="0077512C">
              <w:rPr>
                <w:rStyle w:val="Hyperlink"/>
                <w:noProof/>
                <w:rtl/>
              </w:rPr>
              <w:t xml:space="preserve"> </w:t>
            </w:r>
            <w:r w:rsidR="0041389E" w:rsidRPr="0077512C">
              <w:rPr>
                <w:rStyle w:val="Hyperlink"/>
                <w:rFonts w:hint="eastAsia"/>
                <w:noProof/>
                <w:rtl/>
              </w:rPr>
              <w:t>المسلم</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سيرة</w:t>
            </w:r>
            <w:r w:rsidR="0041389E" w:rsidRPr="0077512C">
              <w:rPr>
                <w:rStyle w:val="Hyperlink"/>
                <w:noProof/>
                <w:rtl/>
              </w:rPr>
              <w:t xml:space="preserve"> </w:t>
            </w:r>
            <w:r w:rsidR="0041389E" w:rsidRPr="0077512C">
              <w:rPr>
                <w:rStyle w:val="Hyperlink"/>
                <w:rFonts w:hint="eastAsia"/>
                <w:noProof/>
                <w:rtl/>
              </w:rPr>
              <w:t>المسلمين</w:t>
            </w:r>
            <w:r w:rsidR="0041389E" w:rsidRPr="0077512C">
              <w:rPr>
                <w:rStyle w:val="Hyperlink"/>
                <w:noProof/>
                <w:rtl/>
              </w:rPr>
              <w:t xml:space="preserve"> </w:t>
            </w:r>
            <w:r w:rsidR="0041389E" w:rsidRPr="0077512C">
              <w:rPr>
                <w:rStyle w:val="Hyperlink"/>
                <w:rFonts w:hint="eastAsia"/>
                <w:noProof/>
                <w:rtl/>
              </w:rPr>
              <w:t>وأقوال</w:t>
            </w:r>
            <w:r w:rsidR="0041389E" w:rsidRPr="0077512C">
              <w:rPr>
                <w:rStyle w:val="Hyperlink"/>
                <w:noProof/>
                <w:rtl/>
              </w:rPr>
              <w:t xml:space="preserve"> </w:t>
            </w:r>
            <w:r w:rsidR="0041389E" w:rsidRPr="0077512C">
              <w:rPr>
                <w:rStyle w:val="Hyperlink"/>
                <w:rFonts w:hint="eastAsia"/>
                <w:noProof/>
                <w:rtl/>
              </w:rPr>
              <w:t>العلماء</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Toc385250070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253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71" w:history="1">
            <w:r w:rsidR="0041389E" w:rsidRPr="0077512C">
              <w:rPr>
                <w:rStyle w:val="Hyperlink"/>
                <w:rFonts w:hint="eastAsia"/>
                <w:noProof/>
                <w:rtl/>
              </w:rPr>
              <w:t>المداراة</w:t>
            </w:r>
            <w:r w:rsidR="0041389E" w:rsidRPr="0077512C">
              <w:rPr>
                <w:rStyle w:val="Hyperlink"/>
                <w:noProof/>
                <w:rtl/>
              </w:rPr>
              <w:t xml:space="preserve"> </w:t>
            </w:r>
            <w:r w:rsidR="0041389E" w:rsidRPr="0077512C">
              <w:rPr>
                <w:rStyle w:val="Hyperlink"/>
                <w:rFonts w:hint="eastAsia"/>
                <w:noProof/>
                <w:rtl/>
              </w:rPr>
              <w:t>وحسن</w:t>
            </w:r>
            <w:r w:rsidR="0041389E" w:rsidRPr="0077512C">
              <w:rPr>
                <w:rStyle w:val="Hyperlink"/>
                <w:noProof/>
                <w:rtl/>
              </w:rPr>
              <w:t xml:space="preserve"> </w:t>
            </w:r>
            <w:r w:rsidR="0041389E" w:rsidRPr="0077512C">
              <w:rPr>
                <w:rStyle w:val="Hyperlink"/>
                <w:rFonts w:hint="eastAsia"/>
                <w:noProof/>
                <w:rtl/>
              </w:rPr>
              <w:t>المعاشرة</w:t>
            </w:r>
            <w:r w:rsidR="0041389E" w:rsidRPr="0077512C">
              <w:rPr>
                <w:rStyle w:val="Hyperlink"/>
                <w:noProof/>
                <w:rtl/>
              </w:rPr>
              <w:t xml:space="preserve"> </w:t>
            </w:r>
            <w:r w:rsidR="0041389E" w:rsidRPr="0077512C">
              <w:rPr>
                <w:rStyle w:val="Hyperlink"/>
                <w:rFonts w:hint="eastAsia"/>
                <w:noProof/>
                <w:rtl/>
              </w:rPr>
              <w:t>وثقافة</w:t>
            </w:r>
            <w:r w:rsidR="0041389E" w:rsidRPr="0077512C">
              <w:rPr>
                <w:rStyle w:val="Hyperlink"/>
                <w:noProof/>
                <w:rtl/>
              </w:rPr>
              <w:t xml:space="preserve"> </w:t>
            </w:r>
            <w:r w:rsidR="0041389E" w:rsidRPr="0077512C">
              <w:rPr>
                <w:rStyle w:val="Hyperlink"/>
                <w:rFonts w:hint="eastAsia"/>
                <w:noProof/>
                <w:rtl/>
              </w:rPr>
              <w:t>التعايش</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Toc385250071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257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72" w:history="1">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المداراتية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الكريم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Toc385250072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257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73" w:history="1">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المداراتية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السنّة</w:t>
            </w:r>
            <w:r w:rsidR="0041389E" w:rsidRPr="0077512C">
              <w:rPr>
                <w:rStyle w:val="Hyperlink"/>
                <w:noProof/>
                <w:rtl/>
              </w:rPr>
              <w:t xml:space="preserve"> </w:t>
            </w:r>
            <w:r w:rsidR="0041389E" w:rsidRPr="0077512C">
              <w:rPr>
                <w:rStyle w:val="Hyperlink"/>
                <w:rFonts w:hint="eastAsia"/>
                <w:noProof/>
                <w:rtl/>
              </w:rPr>
              <w:t>النبوية</w:t>
            </w:r>
            <w:r w:rsidR="0041389E" w:rsidRPr="0077512C">
              <w:rPr>
                <w:rStyle w:val="Hyperlink"/>
                <w:noProof/>
                <w:rtl/>
              </w:rPr>
              <w:t xml:space="preserve"> </w:t>
            </w:r>
            <w:r w:rsidR="0041389E" w:rsidRPr="0077512C">
              <w:rPr>
                <w:rStyle w:val="Hyperlink"/>
                <w:rFonts w:hint="eastAsia"/>
                <w:noProof/>
                <w:rtl/>
              </w:rPr>
              <w:t>الشريفة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Toc385250073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260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74" w:history="1">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المداراتية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كلمات</w:t>
            </w:r>
            <w:r w:rsidR="0041389E" w:rsidRPr="0077512C">
              <w:rPr>
                <w:rStyle w:val="Hyperlink"/>
                <w:noProof/>
                <w:rtl/>
              </w:rPr>
              <w:t xml:space="preserve"> </w:t>
            </w:r>
            <w:r w:rsidR="0041389E" w:rsidRPr="0077512C">
              <w:rPr>
                <w:rStyle w:val="Hyperlink"/>
                <w:rFonts w:hint="eastAsia"/>
                <w:noProof/>
                <w:rtl/>
              </w:rPr>
              <w:t>أعلام</w:t>
            </w:r>
            <w:r w:rsidR="0041389E" w:rsidRPr="0077512C">
              <w:rPr>
                <w:rStyle w:val="Hyperlink"/>
                <w:noProof/>
                <w:rtl/>
              </w:rPr>
              <w:t xml:space="preserve"> </w:t>
            </w:r>
            <w:r w:rsidR="0041389E" w:rsidRPr="0077512C">
              <w:rPr>
                <w:rStyle w:val="Hyperlink"/>
                <w:rFonts w:hint="eastAsia"/>
                <w:noProof/>
                <w:rtl/>
              </w:rPr>
              <w:t>السنّة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Toc385250074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262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75" w:history="1">
            <w:r w:rsidR="0041389E" w:rsidRPr="0077512C">
              <w:rPr>
                <w:rStyle w:val="Hyperlink"/>
                <w:rFonts w:hint="eastAsia"/>
                <w:noProof/>
                <w:rtl/>
              </w:rPr>
              <w:t>لماذا</w:t>
            </w:r>
            <w:r w:rsidR="0041389E" w:rsidRPr="0077512C">
              <w:rPr>
                <w:rStyle w:val="Hyperlink"/>
                <w:noProof/>
                <w:rtl/>
              </w:rPr>
              <w:t xml:space="preserve"> </w:t>
            </w:r>
            <w:r w:rsidR="0041389E" w:rsidRPr="0077512C">
              <w:rPr>
                <w:rStyle w:val="Hyperlink"/>
                <w:rFonts w:hint="eastAsia"/>
                <w:noProof/>
                <w:rtl/>
              </w:rPr>
              <w:t>عُرفت</w:t>
            </w:r>
            <w:r w:rsidR="0041389E" w:rsidRPr="0077512C">
              <w:rPr>
                <w:rStyle w:val="Hyperlink"/>
                <w:noProof/>
                <w:rtl/>
              </w:rPr>
              <w:t xml:space="preserve"> </w:t>
            </w:r>
            <w:r w:rsidR="0041389E" w:rsidRPr="0077512C">
              <w:rPr>
                <w:rStyle w:val="Hyperlink"/>
                <w:rFonts w:hint="eastAsia"/>
                <w:noProof/>
                <w:rtl/>
              </w:rPr>
              <w:t>الشيعة</w:t>
            </w:r>
            <w:r w:rsidR="0041389E" w:rsidRPr="0077512C">
              <w:rPr>
                <w:rStyle w:val="Hyperlink"/>
                <w:noProof/>
                <w:rtl/>
              </w:rPr>
              <w:t xml:space="preserve"> </w:t>
            </w:r>
            <w:r w:rsidR="0041389E" w:rsidRPr="0077512C">
              <w:rPr>
                <w:rStyle w:val="Hyperlink"/>
                <w:rFonts w:hint="eastAsia"/>
                <w:noProof/>
                <w:rtl/>
              </w:rPr>
              <w:t>بالتقية</w:t>
            </w:r>
            <w:r w:rsidR="0041389E" w:rsidRPr="0077512C">
              <w:rPr>
                <w:rStyle w:val="Hyperlink"/>
                <w:noProof/>
                <w:rtl/>
              </w:rPr>
              <w:t xml:space="preserve"> </w:t>
            </w:r>
            <w:r w:rsidR="0041389E" w:rsidRPr="0077512C">
              <w:rPr>
                <w:rStyle w:val="Hyperlink"/>
                <w:rFonts w:hint="eastAsia"/>
                <w:noProof/>
                <w:rtl/>
              </w:rPr>
              <w:t>؟</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Toc385250075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264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76" w:history="1">
            <w:r w:rsidR="0041389E" w:rsidRPr="0077512C">
              <w:rPr>
                <w:rStyle w:val="Hyperlink"/>
                <w:rFonts w:hint="eastAsia"/>
                <w:noProof/>
                <w:rtl/>
              </w:rPr>
              <w:t>ثمار</w:t>
            </w:r>
            <w:r w:rsidR="0041389E" w:rsidRPr="0077512C">
              <w:rPr>
                <w:rStyle w:val="Hyperlink"/>
                <w:noProof/>
                <w:rtl/>
              </w:rPr>
              <w:t xml:space="preserve"> </w:t>
            </w:r>
            <w:r w:rsidR="0041389E" w:rsidRPr="0077512C">
              <w:rPr>
                <w:rStyle w:val="Hyperlink"/>
                <w:rFonts w:hint="eastAsia"/>
                <w:noProof/>
                <w:rtl/>
              </w:rPr>
              <w:t>التقية</w:t>
            </w:r>
            <w:r w:rsidR="0041389E" w:rsidRPr="0077512C">
              <w:rPr>
                <w:rStyle w:val="Hyperlink"/>
                <w:noProof/>
                <w:rtl/>
              </w:rPr>
              <w:t xml:space="preserve"> </w:t>
            </w:r>
            <w:r w:rsidR="0041389E" w:rsidRPr="0077512C">
              <w:rPr>
                <w:rStyle w:val="Hyperlink"/>
                <w:rFonts w:hint="eastAsia"/>
                <w:noProof/>
                <w:rtl/>
              </w:rPr>
              <w:t>وفوائدها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Toc385250076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267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77" w:history="1">
            <w:r w:rsidR="0041389E" w:rsidRPr="0077512C">
              <w:rPr>
                <w:rStyle w:val="Hyperlink"/>
                <w:noProof/>
                <w:rtl/>
              </w:rPr>
              <w:t xml:space="preserve">1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المحافظة</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النفس</w:t>
            </w:r>
            <w:r w:rsidR="0041389E" w:rsidRPr="0077512C">
              <w:rPr>
                <w:rStyle w:val="Hyperlink"/>
                <w:noProof/>
                <w:rtl/>
              </w:rPr>
              <w:t xml:space="preserve"> </w:t>
            </w:r>
            <w:r w:rsidR="0041389E" w:rsidRPr="0077512C">
              <w:rPr>
                <w:rStyle w:val="Hyperlink"/>
                <w:rFonts w:hint="eastAsia"/>
                <w:noProof/>
                <w:rtl/>
              </w:rPr>
              <w:t>والعرض</w:t>
            </w:r>
            <w:r w:rsidR="0041389E" w:rsidRPr="0077512C">
              <w:rPr>
                <w:rStyle w:val="Hyperlink"/>
                <w:noProof/>
                <w:rtl/>
              </w:rPr>
              <w:t xml:space="preserve"> </w:t>
            </w:r>
            <w:r w:rsidR="0041389E" w:rsidRPr="0077512C">
              <w:rPr>
                <w:rStyle w:val="Hyperlink"/>
                <w:rFonts w:hint="eastAsia"/>
                <w:noProof/>
                <w:rtl/>
              </w:rPr>
              <w:t>والمال</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Toc385250077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268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78" w:history="1">
            <w:r w:rsidR="0041389E" w:rsidRPr="0077512C">
              <w:rPr>
                <w:rStyle w:val="Hyperlink"/>
                <w:noProof/>
                <w:rtl/>
              </w:rPr>
              <w:t xml:space="preserve">2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المحافظة</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الدين</w:t>
            </w:r>
            <w:r w:rsidR="0041389E" w:rsidRPr="0077512C">
              <w:rPr>
                <w:rStyle w:val="Hyperlink"/>
                <w:noProof/>
                <w:rtl/>
              </w:rPr>
              <w:t xml:space="preserve"> </w:t>
            </w:r>
            <w:r w:rsidR="0041389E" w:rsidRPr="0077512C">
              <w:rPr>
                <w:rStyle w:val="Hyperlink"/>
                <w:rFonts w:hint="eastAsia"/>
                <w:noProof/>
                <w:rtl/>
              </w:rPr>
              <w:t>ودرء</w:t>
            </w:r>
            <w:r w:rsidR="0041389E" w:rsidRPr="0077512C">
              <w:rPr>
                <w:rStyle w:val="Hyperlink"/>
                <w:noProof/>
                <w:rtl/>
              </w:rPr>
              <w:t xml:space="preserve"> </w:t>
            </w:r>
            <w:r w:rsidR="0041389E" w:rsidRPr="0077512C">
              <w:rPr>
                <w:rStyle w:val="Hyperlink"/>
                <w:rFonts w:hint="eastAsia"/>
                <w:noProof/>
                <w:rtl/>
              </w:rPr>
              <w:t>الفتنة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Toc385250078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274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79" w:history="1">
            <w:r w:rsidR="0041389E" w:rsidRPr="0077512C">
              <w:rPr>
                <w:rStyle w:val="Hyperlink"/>
                <w:noProof/>
                <w:rtl/>
              </w:rPr>
              <w:t xml:space="preserve">3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المحافظة</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حياة</w:t>
            </w:r>
            <w:r w:rsidR="0041389E" w:rsidRPr="0077512C">
              <w:rPr>
                <w:rStyle w:val="Hyperlink"/>
                <w:noProof/>
                <w:rtl/>
              </w:rPr>
              <w:t xml:space="preserve"> </w:t>
            </w:r>
            <w:r w:rsidR="0041389E" w:rsidRPr="0077512C">
              <w:rPr>
                <w:rStyle w:val="Hyperlink"/>
                <w:rFonts w:hint="eastAsia"/>
                <w:noProof/>
                <w:rtl/>
              </w:rPr>
              <w:t>الآخرين</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Toc385250079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277</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80" w:history="1">
            <w:r w:rsidR="0041389E" w:rsidRPr="0077512C">
              <w:rPr>
                <w:rStyle w:val="Hyperlink"/>
                <w:noProof/>
                <w:rtl/>
              </w:rPr>
              <w:t xml:space="preserve">4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نشر</w:t>
            </w:r>
            <w:r w:rsidR="0041389E" w:rsidRPr="0077512C">
              <w:rPr>
                <w:rStyle w:val="Hyperlink"/>
                <w:noProof/>
                <w:rtl/>
              </w:rPr>
              <w:t xml:space="preserve"> </w:t>
            </w:r>
            <w:r w:rsidR="0041389E" w:rsidRPr="0077512C">
              <w:rPr>
                <w:rStyle w:val="Hyperlink"/>
                <w:rFonts w:hint="eastAsia"/>
                <w:noProof/>
                <w:rtl/>
              </w:rPr>
              <w:t>ثقافة</w:t>
            </w:r>
            <w:r w:rsidR="0041389E" w:rsidRPr="0077512C">
              <w:rPr>
                <w:rStyle w:val="Hyperlink"/>
                <w:noProof/>
                <w:rtl/>
              </w:rPr>
              <w:t xml:space="preserve"> </w:t>
            </w:r>
            <w:r w:rsidR="0041389E" w:rsidRPr="0077512C">
              <w:rPr>
                <w:rStyle w:val="Hyperlink"/>
                <w:rFonts w:hint="eastAsia"/>
                <w:noProof/>
                <w:rtl/>
              </w:rPr>
              <w:t>التعايش</w:t>
            </w:r>
            <w:r w:rsidR="0041389E" w:rsidRPr="0077512C">
              <w:rPr>
                <w:rStyle w:val="Hyperlink"/>
                <w:noProof/>
                <w:rtl/>
              </w:rPr>
              <w:t xml:space="preserve"> </w:t>
            </w:r>
            <w:r w:rsidR="0041389E" w:rsidRPr="0077512C">
              <w:rPr>
                <w:rStyle w:val="Hyperlink"/>
                <w:rFonts w:hint="eastAsia"/>
                <w:noProof/>
                <w:rtl/>
              </w:rPr>
              <w:t>المدني</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Toc385250080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279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81" w:history="1">
            <w:r w:rsidR="0041389E" w:rsidRPr="0077512C">
              <w:rPr>
                <w:rStyle w:val="Hyperlink"/>
                <w:noProof/>
                <w:rtl/>
              </w:rPr>
              <w:t xml:space="preserve">5 </w:t>
            </w:r>
            <w:r w:rsidR="0041389E" w:rsidRPr="0077512C">
              <w:rPr>
                <w:rStyle w:val="Hyperlink"/>
                <w:rFonts w:hint="eastAsia"/>
                <w:noProof/>
                <w:rtl/>
              </w:rPr>
              <w:t>ـ</w:t>
            </w:r>
            <w:r w:rsidR="0041389E" w:rsidRPr="0077512C">
              <w:rPr>
                <w:rStyle w:val="Hyperlink"/>
                <w:noProof/>
                <w:rtl/>
              </w:rPr>
              <w:t xml:space="preserve"> </w:t>
            </w:r>
            <w:r w:rsidR="0041389E" w:rsidRPr="0077512C">
              <w:rPr>
                <w:rStyle w:val="Hyperlink"/>
                <w:rFonts w:hint="eastAsia"/>
                <w:noProof/>
                <w:rtl/>
              </w:rPr>
              <w:t>حفظ</w:t>
            </w:r>
            <w:r w:rsidR="0041389E" w:rsidRPr="0077512C">
              <w:rPr>
                <w:rStyle w:val="Hyperlink"/>
                <w:noProof/>
                <w:rtl/>
              </w:rPr>
              <w:t xml:space="preserve"> </w:t>
            </w:r>
            <w:r w:rsidR="0041389E" w:rsidRPr="0077512C">
              <w:rPr>
                <w:rStyle w:val="Hyperlink"/>
                <w:rFonts w:hint="eastAsia"/>
                <w:noProof/>
                <w:rtl/>
              </w:rPr>
              <w:t>الأقليّات</w:t>
            </w:r>
            <w:r w:rsidR="0041389E" w:rsidRPr="0077512C">
              <w:rPr>
                <w:rStyle w:val="Hyperlink"/>
                <w:noProof/>
                <w:rtl/>
              </w:rPr>
              <w:t xml:space="preserve"> </w:t>
            </w:r>
            <w:r w:rsidR="0041389E" w:rsidRPr="0077512C">
              <w:rPr>
                <w:rStyle w:val="Hyperlink"/>
                <w:rFonts w:hint="eastAsia"/>
                <w:noProof/>
                <w:rtl/>
              </w:rPr>
              <w:t>الدينية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Toc385250081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82" w:history="1">
            <w:r w:rsidR="0041389E" w:rsidRPr="0077512C">
              <w:rPr>
                <w:rStyle w:val="Hyperlink"/>
                <w:rFonts w:hint="eastAsia"/>
                <w:noProof/>
                <w:rtl/>
              </w:rPr>
              <w:t>الفصل</w:t>
            </w:r>
            <w:r w:rsidR="0041389E" w:rsidRPr="0077512C">
              <w:rPr>
                <w:rStyle w:val="Hyperlink"/>
                <w:noProof/>
                <w:rtl/>
              </w:rPr>
              <w:t xml:space="preserve"> </w:t>
            </w:r>
            <w:r w:rsidR="0041389E" w:rsidRPr="0077512C">
              <w:rPr>
                <w:rStyle w:val="Hyperlink"/>
                <w:rFonts w:hint="eastAsia"/>
                <w:noProof/>
                <w:rtl/>
              </w:rPr>
              <w:t>السادس</w:t>
            </w:r>
            <w:r w:rsidR="0041389E" w:rsidRPr="0077512C">
              <w:rPr>
                <w:rStyle w:val="Hyperlink"/>
                <w:noProof/>
                <w:rtl/>
              </w:rPr>
              <w:t xml:space="preserve"> : </w:t>
            </w:r>
            <w:r w:rsidR="0041389E" w:rsidRPr="0077512C">
              <w:rPr>
                <w:rStyle w:val="Hyperlink"/>
                <w:rFonts w:hint="eastAsia"/>
                <w:noProof/>
                <w:rtl/>
              </w:rPr>
              <w:t>إبطال</w:t>
            </w:r>
            <w:r w:rsidR="0041389E" w:rsidRPr="0077512C">
              <w:rPr>
                <w:rStyle w:val="Hyperlink"/>
                <w:noProof/>
                <w:rtl/>
              </w:rPr>
              <w:t xml:space="preserve"> </w:t>
            </w:r>
            <w:r w:rsidR="0041389E" w:rsidRPr="0077512C">
              <w:rPr>
                <w:rStyle w:val="Hyperlink"/>
                <w:rFonts w:hint="eastAsia"/>
                <w:noProof/>
                <w:rtl/>
              </w:rPr>
              <w:t>دعوى</w:t>
            </w:r>
            <w:r w:rsidR="0041389E" w:rsidRPr="0077512C">
              <w:rPr>
                <w:rStyle w:val="Hyperlink"/>
                <w:noProof/>
                <w:rtl/>
              </w:rPr>
              <w:t xml:space="preserve"> </w:t>
            </w:r>
            <w:r w:rsidR="0041389E" w:rsidRPr="0077512C">
              <w:rPr>
                <w:rStyle w:val="Hyperlink"/>
                <w:rFonts w:hint="eastAsia"/>
                <w:noProof/>
                <w:rtl/>
              </w:rPr>
              <w:t>أنّ</w:t>
            </w:r>
            <w:r w:rsidR="0041389E" w:rsidRPr="0077512C">
              <w:rPr>
                <w:rStyle w:val="Hyperlink"/>
                <w:noProof/>
                <w:rtl/>
              </w:rPr>
              <w:t xml:space="preserve"> </w:t>
            </w:r>
            <w:r w:rsidR="0041389E" w:rsidRPr="0077512C">
              <w:rPr>
                <w:rStyle w:val="Hyperlink"/>
                <w:rFonts w:hint="eastAsia"/>
                <w:noProof/>
                <w:rtl/>
              </w:rPr>
              <w:t>جواز</w:t>
            </w:r>
            <w:r w:rsidR="0041389E" w:rsidRPr="0077512C">
              <w:rPr>
                <w:rStyle w:val="Hyperlink"/>
                <w:noProof/>
                <w:rtl/>
              </w:rPr>
              <w:t xml:space="preserve"> </w:t>
            </w:r>
            <w:r w:rsidR="0041389E" w:rsidRPr="0077512C">
              <w:rPr>
                <w:rStyle w:val="Hyperlink"/>
                <w:rFonts w:hint="eastAsia"/>
                <w:noProof/>
                <w:rtl/>
              </w:rPr>
              <w:t>المتعة</w:t>
            </w:r>
            <w:r w:rsidR="0041389E" w:rsidRPr="0077512C">
              <w:rPr>
                <w:rStyle w:val="Hyperlink"/>
                <w:noProof/>
                <w:rtl/>
              </w:rPr>
              <w:t xml:space="preserve"> </w:t>
            </w:r>
            <w:r w:rsidR="0041389E" w:rsidRPr="0077512C">
              <w:rPr>
                <w:rStyle w:val="Hyperlink"/>
                <w:rFonts w:hint="eastAsia"/>
                <w:noProof/>
                <w:rtl/>
              </w:rPr>
              <w:t>عند</w:t>
            </w:r>
            <w:r w:rsidR="0041389E" w:rsidRPr="0077512C">
              <w:rPr>
                <w:rStyle w:val="Hyperlink"/>
                <w:noProof/>
                <w:rtl/>
              </w:rPr>
              <w:t xml:space="preserve"> </w:t>
            </w:r>
            <w:r w:rsidR="0041389E" w:rsidRPr="0077512C">
              <w:rPr>
                <w:rStyle w:val="Hyperlink"/>
                <w:rFonts w:hint="eastAsia"/>
                <w:noProof/>
                <w:rtl/>
              </w:rPr>
              <w:t>الشيعة</w:t>
            </w:r>
            <w:r w:rsidR="0041389E" w:rsidRPr="0077512C">
              <w:rPr>
                <w:rStyle w:val="Hyperlink"/>
                <w:noProof/>
                <w:rtl/>
              </w:rPr>
              <w:t xml:space="preserve"> </w:t>
            </w:r>
            <w:r w:rsidR="0041389E" w:rsidRPr="0077512C">
              <w:rPr>
                <w:rStyle w:val="Hyperlink"/>
                <w:rFonts w:hint="eastAsia"/>
                <w:noProof/>
                <w:rtl/>
              </w:rPr>
              <w:t>نحو</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أنحاء</w:t>
            </w:r>
            <w:r w:rsidR="0041389E" w:rsidRPr="0077512C">
              <w:rPr>
                <w:rStyle w:val="Hyperlink"/>
                <w:noProof/>
                <w:rtl/>
              </w:rPr>
              <w:t xml:space="preserve"> </w:t>
            </w:r>
            <w:r w:rsidR="0041389E" w:rsidRPr="0077512C">
              <w:rPr>
                <w:rStyle w:val="Hyperlink"/>
                <w:rFonts w:hint="eastAsia"/>
                <w:noProof/>
                <w:rtl/>
              </w:rPr>
              <w:t>الزنا</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Toc385250082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83" w:history="1">
            <w:r w:rsidR="0041389E" w:rsidRPr="0077512C">
              <w:rPr>
                <w:rStyle w:val="Hyperlink"/>
                <w:rFonts w:hint="eastAsia"/>
                <w:noProof/>
                <w:rtl/>
              </w:rPr>
              <w:t>لعدم</w:t>
            </w:r>
            <w:r w:rsidR="0041389E" w:rsidRPr="0077512C">
              <w:rPr>
                <w:rStyle w:val="Hyperlink"/>
                <w:noProof/>
                <w:rtl/>
              </w:rPr>
              <w:t xml:space="preserve"> </w:t>
            </w:r>
            <w:r w:rsidR="0041389E" w:rsidRPr="0077512C">
              <w:rPr>
                <w:rStyle w:val="Hyperlink"/>
                <w:rFonts w:hint="eastAsia"/>
                <w:noProof/>
                <w:rtl/>
              </w:rPr>
              <w:t>وجود</w:t>
            </w:r>
            <w:r w:rsidR="0041389E" w:rsidRPr="0077512C">
              <w:rPr>
                <w:rStyle w:val="Hyperlink"/>
                <w:noProof/>
                <w:rtl/>
              </w:rPr>
              <w:t xml:space="preserve"> </w:t>
            </w:r>
            <w:r w:rsidR="0041389E" w:rsidRPr="0077512C">
              <w:rPr>
                <w:rStyle w:val="Hyperlink"/>
                <w:rFonts w:hint="eastAsia"/>
                <w:noProof/>
                <w:rtl/>
              </w:rPr>
              <w:t>الدليل</w:t>
            </w:r>
            <w:r w:rsidR="0041389E" w:rsidRPr="0077512C">
              <w:rPr>
                <w:rStyle w:val="Hyperlink"/>
                <w:noProof/>
                <w:rtl/>
              </w:rPr>
              <w:t xml:space="preserve"> </w:t>
            </w:r>
            <w:r w:rsidR="0041389E" w:rsidRPr="0077512C">
              <w:rPr>
                <w:rStyle w:val="Hyperlink"/>
                <w:rFonts w:hint="eastAsia"/>
                <w:noProof/>
                <w:rtl/>
              </w:rPr>
              <w:t>على</w:t>
            </w:r>
            <w:r w:rsidR="0041389E" w:rsidRPr="0077512C">
              <w:rPr>
                <w:rStyle w:val="Hyperlink"/>
                <w:noProof/>
                <w:rtl/>
              </w:rPr>
              <w:t xml:space="preserve"> </w:t>
            </w:r>
            <w:r w:rsidR="0041389E" w:rsidRPr="0077512C">
              <w:rPr>
                <w:rStyle w:val="Hyperlink"/>
                <w:rFonts w:hint="eastAsia"/>
                <w:noProof/>
                <w:rtl/>
              </w:rPr>
              <w:t>شرعيّتها</w:t>
            </w:r>
            <w:r w:rsidR="0041389E" w:rsidRPr="0077512C">
              <w:rPr>
                <w:rStyle w:val="Hyperlink"/>
                <w:noProof/>
                <w:rtl/>
              </w:rPr>
              <w:t xml:space="preserve"> </w:t>
            </w:r>
            <w:r w:rsidR="0041389E" w:rsidRPr="0077512C">
              <w:rPr>
                <w:rStyle w:val="Hyperlink"/>
                <w:rFonts w:hint="eastAsia"/>
                <w:noProof/>
                <w:rtl/>
              </w:rPr>
              <w:t>وتحريمها</w:t>
            </w:r>
            <w:r w:rsidR="0041389E" w:rsidRPr="0077512C">
              <w:rPr>
                <w:rStyle w:val="Hyperlink"/>
                <w:noProof/>
                <w:rtl/>
              </w:rPr>
              <w:t xml:space="preserve"> </w:t>
            </w:r>
            <w:r w:rsidR="0041389E" w:rsidRPr="0077512C">
              <w:rPr>
                <w:rStyle w:val="Hyperlink"/>
                <w:rFonts w:hint="eastAsia"/>
                <w:noProof/>
                <w:rtl/>
              </w:rPr>
              <w:t>من</w:t>
            </w:r>
            <w:r w:rsidR="0041389E" w:rsidRPr="0077512C">
              <w:rPr>
                <w:rStyle w:val="Hyperlink"/>
                <w:noProof/>
                <w:rtl/>
              </w:rPr>
              <w:t xml:space="preserve"> </w:t>
            </w:r>
            <w:r w:rsidR="0041389E" w:rsidRPr="0077512C">
              <w:rPr>
                <w:rStyle w:val="Hyperlink"/>
                <w:rFonts w:hint="eastAsia"/>
                <w:noProof/>
                <w:rtl/>
              </w:rPr>
              <w:t>قِبل</w:t>
            </w:r>
            <w:r w:rsidR="0041389E" w:rsidRPr="0077512C">
              <w:rPr>
                <w:rStyle w:val="Hyperlink"/>
                <w:noProof/>
                <w:rtl/>
              </w:rPr>
              <w:t xml:space="preserve"> </w:t>
            </w:r>
            <w:r w:rsidR="0041389E" w:rsidRPr="0077512C">
              <w:rPr>
                <w:rStyle w:val="Hyperlink"/>
                <w:rFonts w:hint="eastAsia"/>
                <w:noProof/>
                <w:rtl/>
              </w:rPr>
              <w:t>علماء</w:t>
            </w:r>
            <w:r w:rsidR="0041389E" w:rsidRPr="0077512C">
              <w:rPr>
                <w:rStyle w:val="Hyperlink"/>
                <w:noProof/>
                <w:rtl/>
              </w:rPr>
              <w:t xml:space="preserve"> </w:t>
            </w:r>
            <w:r w:rsidR="0041389E" w:rsidRPr="0077512C">
              <w:rPr>
                <w:rStyle w:val="Hyperlink"/>
                <w:rFonts w:hint="eastAsia"/>
                <w:noProof/>
                <w:rtl/>
              </w:rPr>
              <w:t>السلف</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Toc385250083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84" w:history="1">
            <w:r w:rsidR="0041389E" w:rsidRPr="0077512C">
              <w:rPr>
                <w:rStyle w:val="Hyperlink"/>
                <w:rFonts w:hint="eastAsia"/>
                <w:noProof/>
                <w:rtl/>
              </w:rPr>
              <w:t>جواز</w:t>
            </w:r>
            <w:r w:rsidR="0041389E" w:rsidRPr="0077512C">
              <w:rPr>
                <w:rStyle w:val="Hyperlink"/>
                <w:noProof/>
                <w:rtl/>
              </w:rPr>
              <w:t xml:space="preserve"> </w:t>
            </w:r>
            <w:r w:rsidR="0041389E" w:rsidRPr="0077512C">
              <w:rPr>
                <w:rStyle w:val="Hyperlink"/>
                <w:rFonts w:hint="eastAsia"/>
                <w:noProof/>
                <w:rtl/>
              </w:rPr>
              <w:t>المتعة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الشريعة</w:t>
            </w:r>
            <w:r w:rsidR="0041389E" w:rsidRPr="0077512C">
              <w:rPr>
                <w:rStyle w:val="Hyperlink"/>
                <w:noProof/>
                <w:rtl/>
              </w:rPr>
              <w:t xml:space="preserve"> </w:t>
            </w:r>
            <w:r w:rsidR="0041389E" w:rsidRPr="0077512C">
              <w:rPr>
                <w:rStyle w:val="Hyperlink"/>
                <w:rFonts w:hint="eastAsia"/>
                <w:noProof/>
                <w:rtl/>
              </w:rPr>
              <w:t>الإسلامية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Toc385250084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85" w:history="1">
            <w:r w:rsidR="0041389E" w:rsidRPr="0077512C">
              <w:rPr>
                <w:rStyle w:val="Hyperlink"/>
                <w:rFonts w:hint="eastAsia"/>
                <w:noProof/>
                <w:rtl/>
              </w:rPr>
              <w:t>الشبهة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Toc385250085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282</w:t>
            </w:r>
            <w:r>
              <w:rPr>
                <w:rStyle w:val="Hyperlink"/>
                <w:noProof/>
                <w:rtl/>
              </w:rPr>
              <w:fldChar w:fldCharType="end"/>
            </w:r>
          </w:hyperlink>
        </w:p>
        <w:p w:rsidR="00382714"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86" w:history="1">
            <w:r w:rsidR="0041389E" w:rsidRPr="0077512C">
              <w:rPr>
                <w:rStyle w:val="Hyperlink"/>
                <w:rFonts w:hint="eastAsia"/>
                <w:noProof/>
                <w:rtl/>
              </w:rPr>
              <w:t>الجواب</w:t>
            </w:r>
            <w:r w:rsidR="0041389E" w:rsidRPr="0077512C">
              <w:rPr>
                <w:rStyle w:val="Hyperlink"/>
                <w:noProof/>
                <w:rtl/>
              </w:rPr>
              <w:t xml:space="preserve"> :</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Toc385250086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282</w:t>
            </w:r>
            <w:r>
              <w:rPr>
                <w:rStyle w:val="Hyperlink"/>
                <w:noProof/>
                <w:rtl/>
              </w:rPr>
              <w:fldChar w:fldCharType="end"/>
            </w:r>
          </w:hyperlink>
        </w:p>
        <w:p w:rsidR="00382714" w:rsidRDefault="00382714" w:rsidP="00382714">
          <w:pPr>
            <w:pStyle w:val="libNormal"/>
            <w:rPr>
              <w:rFonts w:eastAsiaTheme="minorEastAsia"/>
              <w:noProof/>
              <w:rtl/>
              <w:lang w:bidi="fa-IR"/>
            </w:rPr>
          </w:pPr>
          <w:r>
            <w:rPr>
              <w:rFonts w:eastAsiaTheme="minorEastAsia"/>
              <w:noProof/>
              <w:rtl/>
              <w:lang w:bidi="fa-IR"/>
            </w:rPr>
            <w:br w:type="page"/>
          </w:r>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87" w:history="1">
            <w:r w:rsidR="0041389E" w:rsidRPr="0077512C">
              <w:rPr>
                <w:rStyle w:val="Hyperlink"/>
                <w:rFonts w:hint="eastAsia"/>
                <w:noProof/>
                <w:rtl/>
              </w:rPr>
              <w:t>الزواج</w:t>
            </w:r>
            <w:r w:rsidR="0041389E" w:rsidRPr="0077512C">
              <w:rPr>
                <w:rStyle w:val="Hyperlink"/>
                <w:noProof/>
                <w:rtl/>
              </w:rPr>
              <w:t xml:space="preserve"> </w:t>
            </w:r>
            <w:r w:rsidR="0041389E" w:rsidRPr="0077512C">
              <w:rPr>
                <w:rStyle w:val="Hyperlink"/>
                <w:rFonts w:hint="eastAsia"/>
                <w:noProof/>
                <w:rtl/>
              </w:rPr>
              <w:t>المؤقّت</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القرآن</w:t>
            </w:r>
            <w:r w:rsidR="0041389E" w:rsidRPr="0077512C">
              <w:rPr>
                <w:rStyle w:val="Hyperlink"/>
                <w:noProof/>
                <w:rtl/>
              </w:rPr>
              <w:t xml:space="preserve"> </w:t>
            </w:r>
            <w:r w:rsidR="0041389E" w:rsidRPr="0077512C">
              <w:rPr>
                <w:rStyle w:val="Hyperlink"/>
                <w:rFonts w:hint="eastAsia"/>
                <w:noProof/>
                <w:rtl/>
              </w:rPr>
              <w:t>الكريم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Toc385250087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88" w:history="1">
            <w:r w:rsidR="0041389E" w:rsidRPr="0077512C">
              <w:rPr>
                <w:rStyle w:val="Hyperlink"/>
                <w:rFonts w:hint="eastAsia"/>
                <w:noProof/>
                <w:rtl/>
              </w:rPr>
              <w:t>المتعة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عهد</w:t>
            </w:r>
            <w:r w:rsidR="0041389E" w:rsidRPr="0077512C">
              <w:rPr>
                <w:rStyle w:val="Hyperlink"/>
                <w:noProof/>
                <w:rtl/>
              </w:rPr>
              <w:t xml:space="preserve"> </w:t>
            </w:r>
            <w:r w:rsidR="0041389E" w:rsidRPr="0077512C">
              <w:rPr>
                <w:rStyle w:val="Hyperlink"/>
                <w:rFonts w:hint="eastAsia"/>
                <w:noProof/>
                <w:rtl/>
              </w:rPr>
              <w:t>رسول</w:t>
            </w:r>
            <w:r w:rsidR="0041389E" w:rsidRPr="0077512C">
              <w:rPr>
                <w:rStyle w:val="Hyperlink"/>
                <w:noProof/>
                <w:rtl/>
              </w:rPr>
              <w:t xml:space="preserve"> </w:t>
            </w:r>
            <w:r w:rsidR="0041389E" w:rsidRPr="0077512C">
              <w:rPr>
                <w:rStyle w:val="Hyperlink"/>
                <w:rFonts w:hint="eastAsia"/>
                <w:noProof/>
                <w:rtl/>
              </w:rPr>
              <w:t>الله</w:t>
            </w:r>
            <w:r w:rsidR="0041389E" w:rsidRPr="0077512C">
              <w:rPr>
                <w:rStyle w:val="Hyperlink"/>
                <w:noProof/>
                <w:rtl/>
              </w:rPr>
              <w:t xml:space="preserve"> </w:t>
            </w:r>
            <w:r w:rsidR="0041389E" w:rsidRPr="0077512C">
              <w:rPr>
                <w:rStyle w:val="Hyperlink"/>
                <w:rFonts w:eastAsiaTheme="minorHAnsi" w:cs="Rafed Alaem" w:hint="eastAsia"/>
                <w:noProof/>
                <w:rtl/>
              </w:rPr>
              <w:t>صلى‌الله‌عليه‌وآله‌وسلم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Toc385250088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89" w:history="1">
            <w:r w:rsidR="0041389E" w:rsidRPr="0077512C">
              <w:rPr>
                <w:rStyle w:val="Hyperlink"/>
                <w:rFonts w:hint="eastAsia"/>
                <w:noProof/>
                <w:rtl/>
              </w:rPr>
              <w:t>ومن</w:t>
            </w:r>
            <w:r w:rsidR="0041389E" w:rsidRPr="0077512C">
              <w:rPr>
                <w:rStyle w:val="Hyperlink"/>
                <w:noProof/>
                <w:rtl/>
              </w:rPr>
              <w:t xml:space="preserve"> </w:t>
            </w:r>
            <w:r w:rsidR="0041389E" w:rsidRPr="0077512C">
              <w:rPr>
                <w:rStyle w:val="Hyperlink"/>
                <w:rFonts w:hint="eastAsia"/>
                <w:noProof/>
                <w:rtl/>
              </w:rPr>
              <w:t>هذه</w:t>
            </w:r>
            <w:r w:rsidR="0041389E" w:rsidRPr="0077512C">
              <w:rPr>
                <w:rStyle w:val="Hyperlink"/>
                <w:noProof/>
                <w:rtl/>
              </w:rPr>
              <w:t xml:space="preserve"> </w:t>
            </w:r>
            <w:r w:rsidR="0041389E" w:rsidRPr="0077512C">
              <w:rPr>
                <w:rStyle w:val="Hyperlink"/>
                <w:rFonts w:hint="eastAsia"/>
                <w:noProof/>
                <w:rtl/>
              </w:rPr>
              <w:t>الروايات</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Toc385250089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90" w:history="1">
            <w:r w:rsidR="0041389E" w:rsidRPr="0077512C">
              <w:rPr>
                <w:rStyle w:val="Hyperlink"/>
                <w:rFonts w:hint="eastAsia"/>
                <w:noProof/>
                <w:rtl/>
              </w:rPr>
              <w:t>هل</w:t>
            </w:r>
            <w:r w:rsidR="0041389E" w:rsidRPr="0077512C">
              <w:rPr>
                <w:rStyle w:val="Hyperlink"/>
                <w:noProof/>
                <w:rtl/>
              </w:rPr>
              <w:t xml:space="preserve"> </w:t>
            </w:r>
            <w:r w:rsidR="0041389E" w:rsidRPr="0077512C">
              <w:rPr>
                <w:rStyle w:val="Hyperlink"/>
                <w:rFonts w:hint="eastAsia"/>
                <w:noProof/>
                <w:rtl/>
              </w:rPr>
              <w:t>نُسخت</w:t>
            </w:r>
            <w:r w:rsidR="0041389E" w:rsidRPr="0077512C">
              <w:rPr>
                <w:rStyle w:val="Hyperlink"/>
                <w:noProof/>
                <w:rtl/>
              </w:rPr>
              <w:t xml:space="preserve"> </w:t>
            </w:r>
            <w:r w:rsidR="0041389E" w:rsidRPr="0077512C">
              <w:rPr>
                <w:rStyle w:val="Hyperlink"/>
                <w:rFonts w:hint="eastAsia"/>
                <w:noProof/>
                <w:rtl/>
              </w:rPr>
              <w:t>المتعة</w:t>
            </w:r>
            <w:r w:rsidR="0041389E" w:rsidRPr="0077512C">
              <w:rPr>
                <w:rStyle w:val="Hyperlink"/>
                <w:noProof/>
                <w:rtl/>
              </w:rPr>
              <w:t xml:space="preserve"> </w:t>
            </w:r>
            <w:r w:rsidR="0041389E" w:rsidRPr="0077512C">
              <w:rPr>
                <w:rStyle w:val="Hyperlink"/>
                <w:rFonts w:hint="eastAsia"/>
                <w:noProof/>
                <w:rtl/>
              </w:rPr>
              <w:t>أم</w:t>
            </w:r>
            <w:r w:rsidR="0041389E" w:rsidRPr="0077512C">
              <w:rPr>
                <w:rStyle w:val="Hyperlink"/>
                <w:noProof/>
                <w:rtl/>
              </w:rPr>
              <w:t xml:space="preserve"> </w:t>
            </w:r>
            <w:r w:rsidR="0041389E" w:rsidRPr="0077512C">
              <w:rPr>
                <w:rStyle w:val="Hyperlink"/>
                <w:rFonts w:hint="eastAsia"/>
                <w:noProof/>
                <w:rtl/>
              </w:rPr>
              <w:t>لا</w:t>
            </w:r>
            <w:r w:rsidR="0041389E" w:rsidRPr="0077512C">
              <w:rPr>
                <w:rStyle w:val="Hyperlink"/>
                <w:noProof/>
                <w:rtl/>
              </w:rPr>
              <w:t xml:space="preserve"> </w:t>
            </w:r>
            <w:r w:rsidR="0041389E" w:rsidRPr="0077512C">
              <w:rPr>
                <w:rStyle w:val="Hyperlink"/>
                <w:rFonts w:hint="eastAsia"/>
                <w:noProof/>
                <w:rtl/>
              </w:rPr>
              <w:t>؟</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Toc385250090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289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91" w:history="1">
            <w:r w:rsidR="0041389E" w:rsidRPr="0077512C">
              <w:rPr>
                <w:rStyle w:val="Hyperlink"/>
                <w:rFonts w:hint="eastAsia"/>
                <w:noProof/>
                <w:rtl/>
              </w:rPr>
              <w:t>مناقشة</w:t>
            </w:r>
            <w:r w:rsidR="0041389E" w:rsidRPr="0077512C">
              <w:rPr>
                <w:rStyle w:val="Hyperlink"/>
                <w:noProof/>
                <w:rtl/>
              </w:rPr>
              <w:t xml:space="preserve"> </w:t>
            </w:r>
            <w:r w:rsidR="0041389E" w:rsidRPr="0077512C">
              <w:rPr>
                <w:rStyle w:val="Hyperlink"/>
                <w:rFonts w:hint="eastAsia"/>
                <w:noProof/>
                <w:rtl/>
              </w:rPr>
              <w:t>الأقوال</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Toc385250091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290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92" w:history="1">
            <w:r w:rsidR="0041389E" w:rsidRPr="0077512C">
              <w:rPr>
                <w:rStyle w:val="Hyperlink"/>
                <w:rFonts w:hint="eastAsia"/>
                <w:noProof/>
                <w:rtl/>
              </w:rPr>
              <w:t>روايات</w:t>
            </w:r>
            <w:r w:rsidR="0041389E" w:rsidRPr="0077512C">
              <w:rPr>
                <w:rStyle w:val="Hyperlink"/>
                <w:noProof/>
                <w:rtl/>
              </w:rPr>
              <w:t xml:space="preserve"> </w:t>
            </w:r>
            <w:r w:rsidR="0041389E" w:rsidRPr="0077512C">
              <w:rPr>
                <w:rStyle w:val="Hyperlink"/>
                <w:rFonts w:hint="eastAsia"/>
                <w:noProof/>
                <w:rtl/>
              </w:rPr>
              <w:t>مناهضة</w:t>
            </w:r>
            <w:r w:rsidR="0041389E" w:rsidRPr="0077512C">
              <w:rPr>
                <w:rStyle w:val="Hyperlink"/>
                <w:noProof/>
                <w:rtl/>
              </w:rPr>
              <w:t xml:space="preserve"> </w:t>
            </w:r>
            <w:r w:rsidR="0041389E" w:rsidRPr="0077512C">
              <w:rPr>
                <w:rStyle w:val="Hyperlink"/>
                <w:rFonts w:hint="eastAsia"/>
                <w:noProof/>
                <w:rtl/>
              </w:rPr>
              <w:t>لزعم</w:t>
            </w:r>
            <w:r w:rsidR="0041389E" w:rsidRPr="0077512C">
              <w:rPr>
                <w:rStyle w:val="Hyperlink"/>
                <w:noProof/>
                <w:rtl/>
              </w:rPr>
              <w:t xml:space="preserve"> </w:t>
            </w:r>
            <w:r w:rsidR="0041389E" w:rsidRPr="0077512C">
              <w:rPr>
                <w:rStyle w:val="Hyperlink"/>
                <w:rFonts w:hint="eastAsia"/>
                <w:noProof/>
                <w:rtl/>
              </w:rPr>
              <w:t>النسخ</w:t>
            </w:r>
            <w:r w:rsidR="0041389E" w:rsidRPr="0077512C">
              <w:rPr>
                <w:rStyle w:val="Hyperlink"/>
                <w:noProof/>
                <w:rtl/>
              </w:rPr>
              <w:t xml:space="preserve"> </w:t>
            </w:r>
            <w:r w:rsidR="0041389E" w:rsidRPr="0077512C">
              <w:rPr>
                <w:rStyle w:val="Hyperlink"/>
                <w:rFonts w:hint="eastAsia"/>
                <w:noProof/>
                <w:rtl/>
              </w:rPr>
              <w:t>القرآني</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Toc385250092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292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93" w:history="1">
            <w:r w:rsidR="0041389E" w:rsidRPr="0077512C">
              <w:rPr>
                <w:rStyle w:val="Hyperlink"/>
                <w:rFonts w:hint="eastAsia"/>
                <w:noProof/>
                <w:rtl/>
              </w:rPr>
              <w:t>ادعاء</w:t>
            </w:r>
            <w:r w:rsidR="0041389E" w:rsidRPr="0077512C">
              <w:rPr>
                <w:rStyle w:val="Hyperlink"/>
                <w:noProof/>
                <w:rtl/>
              </w:rPr>
              <w:t xml:space="preserve"> </w:t>
            </w:r>
            <w:r w:rsidR="0041389E" w:rsidRPr="0077512C">
              <w:rPr>
                <w:rStyle w:val="Hyperlink"/>
                <w:rFonts w:hint="eastAsia"/>
                <w:noProof/>
                <w:rtl/>
              </w:rPr>
              <w:t>نسخ</w:t>
            </w:r>
            <w:r w:rsidR="0041389E" w:rsidRPr="0077512C">
              <w:rPr>
                <w:rStyle w:val="Hyperlink"/>
                <w:noProof/>
                <w:rtl/>
              </w:rPr>
              <w:t xml:space="preserve"> </w:t>
            </w:r>
            <w:r w:rsidR="0041389E" w:rsidRPr="0077512C">
              <w:rPr>
                <w:rStyle w:val="Hyperlink"/>
                <w:rFonts w:hint="eastAsia"/>
                <w:noProof/>
                <w:rtl/>
              </w:rPr>
              <w:t>آية</w:t>
            </w:r>
            <w:r w:rsidR="0041389E" w:rsidRPr="0077512C">
              <w:rPr>
                <w:rStyle w:val="Hyperlink"/>
                <w:noProof/>
                <w:rtl/>
              </w:rPr>
              <w:t xml:space="preserve"> </w:t>
            </w:r>
            <w:r w:rsidR="0041389E" w:rsidRPr="0077512C">
              <w:rPr>
                <w:rStyle w:val="Hyperlink"/>
                <w:rFonts w:hint="eastAsia"/>
                <w:noProof/>
                <w:rtl/>
              </w:rPr>
              <w:t>المتعة</w:t>
            </w:r>
            <w:r w:rsidR="0041389E" w:rsidRPr="0077512C">
              <w:rPr>
                <w:rStyle w:val="Hyperlink"/>
                <w:noProof/>
                <w:rtl/>
              </w:rPr>
              <w:t xml:space="preserve"> </w:t>
            </w:r>
            <w:r w:rsidR="0041389E" w:rsidRPr="0077512C">
              <w:rPr>
                <w:rStyle w:val="Hyperlink"/>
                <w:rFonts w:hint="eastAsia"/>
                <w:noProof/>
                <w:rtl/>
              </w:rPr>
              <w:t>بأحاديث</w:t>
            </w:r>
            <w:r w:rsidR="0041389E" w:rsidRPr="0077512C">
              <w:rPr>
                <w:rStyle w:val="Hyperlink"/>
                <w:noProof/>
                <w:rtl/>
              </w:rPr>
              <w:t xml:space="preserve"> </w:t>
            </w:r>
            <w:r w:rsidR="0041389E" w:rsidRPr="0077512C">
              <w:rPr>
                <w:rStyle w:val="Hyperlink"/>
                <w:rFonts w:hint="eastAsia"/>
                <w:noProof/>
                <w:rtl/>
              </w:rPr>
              <w:t>السنّة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Toc385250093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295</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94" w:history="1">
            <w:r w:rsidR="0041389E" w:rsidRPr="0077512C">
              <w:rPr>
                <w:rStyle w:val="Hyperlink"/>
                <w:rFonts w:hint="eastAsia"/>
                <w:noProof/>
                <w:rtl/>
              </w:rPr>
              <w:t>مناقشة</w:t>
            </w:r>
            <w:r w:rsidR="0041389E" w:rsidRPr="0077512C">
              <w:rPr>
                <w:rStyle w:val="Hyperlink"/>
                <w:noProof/>
                <w:rtl/>
              </w:rPr>
              <w:t xml:space="preserve"> </w:t>
            </w:r>
            <w:r w:rsidR="0041389E" w:rsidRPr="0077512C">
              <w:rPr>
                <w:rStyle w:val="Hyperlink"/>
                <w:rFonts w:hint="eastAsia"/>
                <w:noProof/>
                <w:rtl/>
              </w:rPr>
              <w:t>هذه</w:t>
            </w:r>
            <w:r w:rsidR="0041389E" w:rsidRPr="0077512C">
              <w:rPr>
                <w:rStyle w:val="Hyperlink"/>
                <w:noProof/>
                <w:rtl/>
              </w:rPr>
              <w:t xml:space="preserve"> </w:t>
            </w:r>
            <w:r w:rsidR="0041389E" w:rsidRPr="0077512C">
              <w:rPr>
                <w:rStyle w:val="Hyperlink"/>
                <w:rFonts w:hint="eastAsia"/>
                <w:noProof/>
                <w:rtl/>
              </w:rPr>
              <w:t>الدعوى</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Toc385250094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296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95" w:history="1">
            <w:r w:rsidR="0041389E" w:rsidRPr="0077512C">
              <w:rPr>
                <w:rStyle w:val="Hyperlink"/>
                <w:rFonts w:hint="eastAsia"/>
                <w:noProof/>
                <w:rtl/>
              </w:rPr>
              <w:t>ادعاءات</w:t>
            </w:r>
            <w:r w:rsidR="0041389E" w:rsidRPr="0077512C">
              <w:rPr>
                <w:rStyle w:val="Hyperlink"/>
                <w:noProof/>
                <w:rtl/>
              </w:rPr>
              <w:t xml:space="preserve"> </w:t>
            </w:r>
            <w:r w:rsidR="0041389E" w:rsidRPr="0077512C">
              <w:rPr>
                <w:rStyle w:val="Hyperlink"/>
                <w:rFonts w:hint="eastAsia"/>
                <w:noProof/>
                <w:rtl/>
              </w:rPr>
              <w:t>النسخ</w:t>
            </w:r>
            <w:r w:rsidR="0041389E" w:rsidRPr="0077512C">
              <w:rPr>
                <w:rStyle w:val="Hyperlink"/>
                <w:noProof/>
                <w:rtl/>
              </w:rPr>
              <w:t xml:space="preserve"> </w:t>
            </w:r>
            <w:r w:rsidR="0041389E" w:rsidRPr="0077512C">
              <w:rPr>
                <w:rStyle w:val="Hyperlink"/>
                <w:rFonts w:hint="eastAsia"/>
                <w:noProof/>
                <w:rtl/>
              </w:rPr>
              <w:t>معارضة</w:t>
            </w:r>
            <w:r w:rsidR="0041389E" w:rsidRPr="0077512C">
              <w:rPr>
                <w:rStyle w:val="Hyperlink"/>
                <w:noProof/>
                <w:rtl/>
              </w:rPr>
              <w:t xml:space="preserve"> </w:t>
            </w:r>
            <w:r w:rsidR="0041389E" w:rsidRPr="0077512C">
              <w:rPr>
                <w:rStyle w:val="Hyperlink"/>
                <w:rFonts w:hint="eastAsia"/>
                <w:noProof/>
                <w:rtl/>
              </w:rPr>
              <w:t>لكلام</w:t>
            </w:r>
            <w:r w:rsidR="0041389E" w:rsidRPr="0077512C">
              <w:rPr>
                <w:rStyle w:val="Hyperlink"/>
                <w:noProof/>
                <w:rtl/>
              </w:rPr>
              <w:t xml:space="preserve"> </w:t>
            </w:r>
            <w:r w:rsidR="0041389E" w:rsidRPr="0077512C">
              <w:rPr>
                <w:rStyle w:val="Hyperlink"/>
                <w:rFonts w:hint="eastAsia"/>
                <w:noProof/>
                <w:rtl/>
              </w:rPr>
              <w:t>عمر</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Toc385250095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298</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96" w:history="1">
            <w:r w:rsidR="0041389E" w:rsidRPr="0077512C">
              <w:rPr>
                <w:rStyle w:val="Hyperlink"/>
                <w:rFonts w:hint="eastAsia"/>
                <w:noProof/>
                <w:rtl/>
              </w:rPr>
              <w:t>اعتراف</w:t>
            </w:r>
            <w:r w:rsidR="0041389E" w:rsidRPr="0077512C">
              <w:rPr>
                <w:rStyle w:val="Hyperlink"/>
                <w:noProof/>
                <w:rtl/>
              </w:rPr>
              <w:t xml:space="preserve"> </w:t>
            </w:r>
            <w:r w:rsidR="0041389E" w:rsidRPr="0077512C">
              <w:rPr>
                <w:rStyle w:val="Hyperlink"/>
                <w:rFonts w:hint="eastAsia"/>
                <w:noProof/>
                <w:rtl/>
              </w:rPr>
              <w:t>عمر</w:t>
            </w:r>
            <w:r w:rsidR="0041389E" w:rsidRPr="0077512C">
              <w:rPr>
                <w:rStyle w:val="Hyperlink"/>
                <w:noProof/>
                <w:rtl/>
              </w:rPr>
              <w:t xml:space="preserve"> </w:t>
            </w:r>
            <w:r w:rsidR="0041389E" w:rsidRPr="0077512C">
              <w:rPr>
                <w:rStyle w:val="Hyperlink"/>
                <w:rFonts w:hint="eastAsia"/>
                <w:noProof/>
                <w:rtl/>
              </w:rPr>
              <w:t>بنفسه</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Toc385250096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299</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97" w:history="1">
            <w:r w:rsidR="0041389E" w:rsidRPr="0077512C">
              <w:rPr>
                <w:rStyle w:val="Hyperlink"/>
                <w:rFonts w:hint="eastAsia"/>
                <w:noProof/>
                <w:rtl/>
              </w:rPr>
              <w:t>الحل</w:t>
            </w:r>
            <w:r w:rsidR="0041389E" w:rsidRPr="0077512C">
              <w:rPr>
                <w:rStyle w:val="Hyperlink"/>
                <w:noProof/>
                <w:rtl/>
              </w:rPr>
              <w:t xml:space="preserve"> </w:t>
            </w:r>
            <w:r w:rsidR="0041389E" w:rsidRPr="0077512C">
              <w:rPr>
                <w:rStyle w:val="Hyperlink"/>
                <w:rFonts w:hint="eastAsia"/>
                <w:noProof/>
                <w:rtl/>
              </w:rPr>
              <w:t>الأمثل</w:t>
            </w:r>
            <w:r w:rsidR="0041389E" w:rsidRPr="0077512C">
              <w:rPr>
                <w:rStyle w:val="Hyperlink"/>
                <w:noProof/>
                <w:rtl/>
              </w:rPr>
              <w:t xml:space="preserve"> </w:t>
            </w:r>
            <w:r w:rsidR="0041389E" w:rsidRPr="0077512C">
              <w:rPr>
                <w:rStyle w:val="Hyperlink"/>
                <w:rFonts w:hint="eastAsia"/>
                <w:noProof/>
                <w:rtl/>
              </w:rPr>
              <w:t>للمشكلة</w:t>
            </w:r>
            <w:r w:rsidR="0041389E" w:rsidRPr="0077512C">
              <w:rPr>
                <w:rStyle w:val="Hyperlink"/>
                <w:noProof/>
                <w:rtl/>
              </w:rPr>
              <w:t xml:space="preserve"> </w:t>
            </w:r>
            <w:r w:rsidR="0041389E" w:rsidRPr="0077512C">
              <w:rPr>
                <w:rStyle w:val="Hyperlink"/>
                <w:rFonts w:hint="eastAsia"/>
                <w:noProof/>
                <w:rtl/>
              </w:rPr>
              <w:t>الجنسيّة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Toc385250097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98" w:history="1">
            <w:r w:rsidR="0041389E" w:rsidRPr="0077512C">
              <w:rPr>
                <w:rStyle w:val="Hyperlink"/>
                <w:rFonts w:hint="eastAsia"/>
                <w:noProof/>
                <w:rtl/>
              </w:rPr>
              <w:t>عوامل</w:t>
            </w:r>
            <w:r w:rsidR="0041389E" w:rsidRPr="0077512C">
              <w:rPr>
                <w:rStyle w:val="Hyperlink"/>
                <w:noProof/>
                <w:rtl/>
              </w:rPr>
              <w:t xml:space="preserve"> </w:t>
            </w:r>
            <w:r w:rsidR="0041389E" w:rsidRPr="0077512C">
              <w:rPr>
                <w:rStyle w:val="Hyperlink"/>
                <w:rFonts w:hint="eastAsia"/>
                <w:noProof/>
                <w:rtl/>
              </w:rPr>
              <w:t>تصاعد</w:t>
            </w:r>
            <w:r w:rsidR="0041389E" w:rsidRPr="0077512C">
              <w:rPr>
                <w:rStyle w:val="Hyperlink"/>
                <w:noProof/>
                <w:rtl/>
              </w:rPr>
              <w:t xml:space="preserve"> </w:t>
            </w:r>
            <w:r w:rsidR="0041389E" w:rsidRPr="0077512C">
              <w:rPr>
                <w:rStyle w:val="Hyperlink"/>
                <w:rFonts w:hint="eastAsia"/>
                <w:noProof/>
                <w:rtl/>
              </w:rPr>
              <w:t>المشكلة</w:t>
            </w:r>
            <w:r w:rsidR="0041389E" w:rsidRPr="0077512C">
              <w:rPr>
                <w:rStyle w:val="Hyperlink"/>
                <w:noProof/>
                <w:rtl/>
              </w:rPr>
              <w:t xml:space="preserve"> </w:t>
            </w:r>
            <w:r w:rsidR="0041389E" w:rsidRPr="0077512C">
              <w:rPr>
                <w:rStyle w:val="Hyperlink"/>
                <w:rFonts w:hint="eastAsia"/>
                <w:noProof/>
                <w:rtl/>
              </w:rPr>
              <w:t>الجنسية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Toc385250098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099" w:history="1">
            <w:r w:rsidR="0041389E" w:rsidRPr="0077512C">
              <w:rPr>
                <w:rStyle w:val="Hyperlink"/>
                <w:rFonts w:hint="eastAsia"/>
                <w:noProof/>
                <w:rtl/>
              </w:rPr>
              <w:t>الحلول</w:t>
            </w:r>
            <w:r w:rsidR="0041389E" w:rsidRPr="0077512C">
              <w:rPr>
                <w:rStyle w:val="Hyperlink"/>
                <w:noProof/>
                <w:rtl/>
              </w:rPr>
              <w:t xml:space="preserve"> </w:t>
            </w:r>
            <w:r w:rsidR="0041389E" w:rsidRPr="0077512C">
              <w:rPr>
                <w:rStyle w:val="Hyperlink"/>
                <w:rFonts w:hint="eastAsia"/>
                <w:noProof/>
                <w:rtl/>
              </w:rPr>
              <w:t>المطروحة</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معالجة</w:t>
            </w:r>
            <w:r w:rsidR="0041389E" w:rsidRPr="0077512C">
              <w:rPr>
                <w:rStyle w:val="Hyperlink"/>
                <w:noProof/>
                <w:rtl/>
              </w:rPr>
              <w:t xml:space="preserve"> </w:t>
            </w:r>
            <w:r w:rsidR="0041389E" w:rsidRPr="0077512C">
              <w:rPr>
                <w:rStyle w:val="Hyperlink"/>
                <w:rFonts w:hint="eastAsia"/>
                <w:noProof/>
                <w:rtl/>
              </w:rPr>
              <w:t>الحالة</w:t>
            </w:r>
            <w:r w:rsidR="0041389E" w:rsidRPr="0077512C">
              <w:rPr>
                <w:rStyle w:val="Hyperlink"/>
                <w:noProof/>
                <w:rtl/>
              </w:rPr>
              <w:t xml:space="preserve"> </w:t>
            </w:r>
            <w:r w:rsidR="0041389E" w:rsidRPr="0077512C">
              <w:rPr>
                <w:rStyle w:val="Hyperlink"/>
                <w:rFonts w:hint="eastAsia"/>
                <w:noProof/>
                <w:rtl/>
              </w:rPr>
              <w:t>الجنسية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Toc385250099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100" w:history="1">
            <w:r w:rsidR="0041389E" w:rsidRPr="0077512C">
              <w:rPr>
                <w:rStyle w:val="Hyperlink"/>
                <w:rFonts w:hint="eastAsia"/>
                <w:noProof/>
                <w:rtl/>
              </w:rPr>
              <w:t>الحل</w:t>
            </w:r>
            <w:r w:rsidR="0041389E" w:rsidRPr="0077512C">
              <w:rPr>
                <w:rStyle w:val="Hyperlink"/>
                <w:noProof/>
                <w:rtl/>
              </w:rPr>
              <w:t xml:space="preserve"> </w:t>
            </w:r>
            <w:r w:rsidR="0041389E" w:rsidRPr="0077512C">
              <w:rPr>
                <w:rStyle w:val="Hyperlink"/>
                <w:rFonts w:hint="eastAsia"/>
                <w:noProof/>
                <w:rtl/>
              </w:rPr>
              <w:t>الأوّل</w:t>
            </w:r>
            <w:r w:rsidR="0041389E" w:rsidRPr="0077512C">
              <w:rPr>
                <w:rStyle w:val="Hyperlink"/>
                <w:noProof/>
                <w:rtl/>
              </w:rPr>
              <w:t xml:space="preserve"> : </w:t>
            </w:r>
            <w:r w:rsidR="0041389E" w:rsidRPr="0077512C">
              <w:rPr>
                <w:rStyle w:val="Hyperlink"/>
                <w:rFonts w:hint="eastAsia"/>
                <w:noProof/>
                <w:rtl/>
              </w:rPr>
              <w:t>كبح</w:t>
            </w:r>
            <w:r w:rsidR="0041389E" w:rsidRPr="0077512C">
              <w:rPr>
                <w:rStyle w:val="Hyperlink"/>
                <w:noProof/>
                <w:rtl/>
              </w:rPr>
              <w:t xml:space="preserve"> </w:t>
            </w:r>
            <w:r w:rsidR="0041389E" w:rsidRPr="0077512C">
              <w:rPr>
                <w:rStyle w:val="Hyperlink"/>
                <w:rFonts w:hint="eastAsia"/>
                <w:noProof/>
                <w:rtl/>
              </w:rPr>
              <w:t>الغريزة</w:t>
            </w:r>
            <w:r w:rsidR="0041389E" w:rsidRPr="0077512C">
              <w:rPr>
                <w:rStyle w:val="Hyperlink"/>
                <w:noProof/>
                <w:rtl/>
              </w:rPr>
              <w:t xml:space="preserve"> </w:t>
            </w:r>
            <w:r w:rsidR="0041389E" w:rsidRPr="0077512C">
              <w:rPr>
                <w:rStyle w:val="Hyperlink"/>
                <w:rFonts w:hint="eastAsia"/>
                <w:noProof/>
                <w:rtl/>
              </w:rPr>
              <w:t>الجنسية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Toc385250100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300</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101" w:history="1">
            <w:r w:rsidR="0041389E" w:rsidRPr="0077512C">
              <w:rPr>
                <w:rStyle w:val="Hyperlink"/>
                <w:rFonts w:hint="eastAsia"/>
                <w:noProof/>
                <w:rtl/>
              </w:rPr>
              <w:t>الحل</w:t>
            </w:r>
            <w:r w:rsidR="0041389E" w:rsidRPr="0077512C">
              <w:rPr>
                <w:rStyle w:val="Hyperlink"/>
                <w:noProof/>
                <w:rtl/>
              </w:rPr>
              <w:t xml:space="preserve"> </w:t>
            </w:r>
            <w:r w:rsidR="0041389E" w:rsidRPr="0077512C">
              <w:rPr>
                <w:rStyle w:val="Hyperlink"/>
                <w:rFonts w:hint="eastAsia"/>
                <w:noProof/>
                <w:rtl/>
              </w:rPr>
              <w:t>الثاني</w:t>
            </w:r>
            <w:r w:rsidR="0041389E" w:rsidRPr="0077512C">
              <w:rPr>
                <w:rStyle w:val="Hyperlink"/>
                <w:noProof/>
                <w:rtl/>
              </w:rPr>
              <w:t xml:space="preserve"> : </w:t>
            </w:r>
            <w:r w:rsidR="0041389E" w:rsidRPr="0077512C">
              <w:rPr>
                <w:rStyle w:val="Hyperlink"/>
                <w:rFonts w:hint="eastAsia"/>
                <w:noProof/>
                <w:rtl/>
              </w:rPr>
              <w:t>الدعوة</w:t>
            </w:r>
            <w:r w:rsidR="0041389E" w:rsidRPr="0077512C">
              <w:rPr>
                <w:rStyle w:val="Hyperlink"/>
                <w:noProof/>
                <w:rtl/>
              </w:rPr>
              <w:t xml:space="preserve"> </w:t>
            </w:r>
            <w:r w:rsidR="0041389E" w:rsidRPr="0077512C">
              <w:rPr>
                <w:rStyle w:val="Hyperlink"/>
                <w:rFonts w:hint="eastAsia"/>
                <w:noProof/>
                <w:rtl/>
              </w:rPr>
              <w:t>إلى</w:t>
            </w:r>
            <w:r w:rsidR="0041389E" w:rsidRPr="0077512C">
              <w:rPr>
                <w:rStyle w:val="Hyperlink"/>
                <w:noProof/>
                <w:rtl/>
              </w:rPr>
              <w:t xml:space="preserve"> </w:t>
            </w:r>
            <w:r w:rsidR="0041389E" w:rsidRPr="0077512C">
              <w:rPr>
                <w:rStyle w:val="Hyperlink"/>
                <w:rFonts w:hint="eastAsia"/>
                <w:noProof/>
                <w:rtl/>
              </w:rPr>
              <w:t>الإباحية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Toc385250101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102" w:history="1">
            <w:r w:rsidR="0041389E" w:rsidRPr="0077512C">
              <w:rPr>
                <w:rStyle w:val="Hyperlink"/>
                <w:rFonts w:hint="eastAsia"/>
                <w:noProof/>
                <w:rtl/>
              </w:rPr>
              <w:t>الحل</w:t>
            </w:r>
            <w:r w:rsidR="0041389E" w:rsidRPr="0077512C">
              <w:rPr>
                <w:rStyle w:val="Hyperlink"/>
                <w:noProof/>
                <w:rtl/>
              </w:rPr>
              <w:t xml:space="preserve"> </w:t>
            </w:r>
            <w:r w:rsidR="0041389E" w:rsidRPr="0077512C">
              <w:rPr>
                <w:rStyle w:val="Hyperlink"/>
                <w:rFonts w:hint="eastAsia"/>
                <w:noProof/>
                <w:rtl/>
              </w:rPr>
              <w:t>الثالث</w:t>
            </w:r>
            <w:r w:rsidR="0041389E" w:rsidRPr="0077512C">
              <w:rPr>
                <w:rStyle w:val="Hyperlink"/>
                <w:noProof/>
                <w:rtl/>
              </w:rPr>
              <w:t xml:space="preserve"> : </w:t>
            </w:r>
            <w:r w:rsidR="0041389E" w:rsidRPr="0077512C">
              <w:rPr>
                <w:rStyle w:val="Hyperlink"/>
                <w:rFonts w:hint="eastAsia"/>
                <w:noProof/>
                <w:rtl/>
              </w:rPr>
              <w:t>الدعوة</w:t>
            </w:r>
            <w:r w:rsidR="0041389E" w:rsidRPr="0077512C">
              <w:rPr>
                <w:rStyle w:val="Hyperlink"/>
                <w:noProof/>
                <w:rtl/>
              </w:rPr>
              <w:t xml:space="preserve"> </w:t>
            </w:r>
            <w:r w:rsidR="0041389E" w:rsidRPr="0077512C">
              <w:rPr>
                <w:rStyle w:val="Hyperlink"/>
                <w:rFonts w:hint="eastAsia"/>
                <w:noProof/>
                <w:rtl/>
              </w:rPr>
              <w:t>إلى</w:t>
            </w:r>
            <w:r w:rsidR="0041389E" w:rsidRPr="0077512C">
              <w:rPr>
                <w:rStyle w:val="Hyperlink"/>
                <w:noProof/>
                <w:rtl/>
              </w:rPr>
              <w:t xml:space="preserve"> </w:t>
            </w:r>
            <w:r w:rsidR="0041389E" w:rsidRPr="0077512C">
              <w:rPr>
                <w:rStyle w:val="Hyperlink"/>
                <w:rFonts w:hint="eastAsia"/>
                <w:noProof/>
                <w:rtl/>
              </w:rPr>
              <w:t>الزواج</w:t>
            </w:r>
            <w:r w:rsidR="0041389E" w:rsidRPr="0077512C">
              <w:rPr>
                <w:rStyle w:val="Hyperlink"/>
                <w:noProof/>
                <w:rtl/>
              </w:rPr>
              <w:t xml:space="preserve"> </w:t>
            </w:r>
            <w:r w:rsidR="0041389E" w:rsidRPr="0077512C">
              <w:rPr>
                <w:rStyle w:val="Hyperlink"/>
                <w:rFonts w:hint="eastAsia"/>
                <w:noProof/>
                <w:rtl/>
              </w:rPr>
              <w:t>الدائم</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Toc385250102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103" w:history="1">
            <w:r w:rsidR="0041389E" w:rsidRPr="0077512C">
              <w:rPr>
                <w:rStyle w:val="Hyperlink"/>
                <w:rFonts w:hint="eastAsia"/>
                <w:noProof/>
                <w:rtl/>
              </w:rPr>
              <w:t>الحل</w:t>
            </w:r>
            <w:r w:rsidR="0041389E" w:rsidRPr="0077512C">
              <w:rPr>
                <w:rStyle w:val="Hyperlink"/>
                <w:noProof/>
                <w:rtl/>
              </w:rPr>
              <w:t xml:space="preserve"> </w:t>
            </w:r>
            <w:r w:rsidR="0041389E" w:rsidRPr="0077512C">
              <w:rPr>
                <w:rStyle w:val="Hyperlink"/>
                <w:rFonts w:hint="eastAsia"/>
                <w:noProof/>
                <w:rtl/>
              </w:rPr>
              <w:t>الرابع</w:t>
            </w:r>
            <w:r w:rsidR="0041389E" w:rsidRPr="0077512C">
              <w:rPr>
                <w:rStyle w:val="Hyperlink"/>
                <w:noProof/>
                <w:rtl/>
              </w:rPr>
              <w:t xml:space="preserve"> : </w:t>
            </w:r>
            <w:r w:rsidR="0041389E" w:rsidRPr="0077512C">
              <w:rPr>
                <w:rStyle w:val="Hyperlink"/>
                <w:rFonts w:hint="eastAsia"/>
                <w:noProof/>
                <w:rtl/>
              </w:rPr>
              <w:t>الدعوة</w:t>
            </w:r>
            <w:r w:rsidR="0041389E" w:rsidRPr="0077512C">
              <w:rPr>
                <w:rStyle w:val="Hyperlink"/>
                <w:noProof/>
                <w:rtl/>
              </w:rPr>
              <w:t xml:space="preserve"> </w:t>
            </w:r>
            <w:r w:rsidR="0041389E" w:rsidRPr="0077512C">
              <w:rPr>
                <w:rStyle w:val="Hyperlink"/>
                <w:rFonts w:hint="eastAsia"/>
                <w:noProof/>
                <w:rtl/>
              </w:rPr>
              <w:t>إلى</w:t>
            </w:r>
            <w:r w:rsidR="0041389E" w:rsidRPr="0077512C">
              <w:rPr>
                <w:rStyle w:val="Hyperlink"/>
                <w:noProof/>
                <w:rtl/>
              </w:rPr>
              <w:t xml:space="preserve"> </w:t>
            </w:r>
            <w:r w:rsidR="0041389E" w:rsidRPr="0077512C">
              <w:rPr>
                <w:rStyle w:val="Hyperlink"/>
                <w:rFonts w:hint="eastAsia"/>
                <w:noProof/>
                <w:rtl/>
              </w:rPr>
              <w:t>الزواج</w:t>
            </w:r>
            <w:r w:rsidR="0041389E" w:rsidRPr="0077512C">
              <w:rPr>
                <w:rStyle w:val="Hyperlink"/>
                <w:noProof/>
                <w:rtl/>
              </w:rPr>
              <w:t xml:space="preserve"> </w:t>
            </w:r>
            <w:r w:rsidR="0041389E" w:rsidRPr="0077512C">
              <w:rPr>
                <w:rStyle w:val="Hyperlink"/>
                <w:rFonts w:hint="eastAsia"/>
                <w:noProof/>
                <w:rtl/>
              </w:rPr>
              <w:t>المؤقّت</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Toc385250103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301</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104" w:history="1">
            <w:r w:rsidR="0041389E" w:rsidRPr="0077512C">
              <w:rPr>
                <w:rStyle w:val="Hyperlink"/>
                <w:rFonts w:hint="eastAsia"/>
                <w:noProof/>
                <w:rtl/>
              </w:rPr>
              <w:t>إشكالات</w:t>
            </w:r>
            <w:r w:rsidR="0041389E" w:rsidRPr="0077512C">
              <w:rPr>
                <w:rStyle w:val="Hyperlink"/>
                <w:noProof/>
                <w:rtl/>
              </w:rPr>
              <w:t xml:space="preserve"> </w:t>
            </w:r>
            <w:r w:rsidR="0041389E" w:rsidRPr="0077512C">
              <w:rPr>
                <w:rStyle w:val="Hyperlink"/>
                <w:rFonts w:hint="eastAsia"/>
                <w:noProof/>
                <w:rtl/>
              </w:rPr>
              <w:t>تُثار</w:t>
            </w:r>
            <w:r w:rsidR="0041389E" w:rsidRPr="0077512C">
              <w:rPr>
                <w:rStyle w:val="Hyperlink"/>
                <w:noProof/>
                <w:rtl/>
              </w:rPr>
              <w:t xml:space="preserve"> </w:t>
            </w:r>
            <w:r w:rsidR="0041389E" w:rsidRPr="0077512C">
              <w:rPr>
                <w:rStyle w:val="Hyperlink"/>
                <w:rFonts w:hint="eastAsia"/>
                <w:noProof/>
                <w:rtl/>
              </w:rPr>
              <w:t>حول</w:t>
            </w:r>
            <w:r w:rsidR="0041389E" w:rsidRPr="0077512C">
              <w:rPr>
                <w:rStyle w:val="Hyperlink"/>
                <w:noProof/>
                <w:rtl/>
              </w:rPr>
              <w:t xml:space="preserve"> </w:t>
            </w:r>
            <w:r w:rsidR="0041389E" w:rsidRPr="0077512C">
              <w:rPr>
                <w:rStyle w:val="Hyperlink"/>
                <w:rFonts w:hint="eastAsia"/>
                <w:noProof/>
                <w:rtl/>
              </w:rPr>
              <w:t>المتعة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Toc385250104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302</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105" w:history="1">
            <w:r w:rsidR="0041389E" w:rsidRPr="0077512C">
              <w:rPr>
                <w:rStyle w:val="Hyperlink"/>
                <w:rFonts w:hint="eastAsia"/>
                <w:noProof/>
                <w:rtl/>
              </w:rPr>
              <w:t>مناقشة</w:t>
            </w:r>
            <w:r w:rsidR="0041389E" w:rsidRPr="0077512C">
              <w:rPr>
                <w:rStyle w:val="Hyperlink"/>
                <w:noProof/>
                <w:rtl/>
              </w:rPr>
              <w:t xml:space="preserve"> </w:t>
            </w:r>
            <w:r w:rsidR="0041389E" w:rsidRPr="0077512C">
              <w:rPr>
                <w:rStyle w:val="Hyperlink"/>
                <w:rFonts w:hint="eastAsia"/>
                <w:noProof/>
                <w:rtl/>
              </w:rPr>
              <w:t>الإشكال</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Toc385250105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303</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106" w:history="1">
            <w:r w:rsidR="0041389E" w:rsidRPr="0077512C">
              <w:rPr>
                <w:rStyle w:val="Hyperlink"/>
                <w:rFonts w:hint="eastAsia"/>
                <w:noProof/>
                <w:rtl/>
              </w:rPr>
              <w:t>ومن</w:t>
            </w:r>
            <w:r w:rsidR="0041389E" w:rsidRPr="0077512C">
              <w:rPr>
                <w:rStyle w:val="Hyperlink"/>
                <w:noProof/>
                <w:rtl/>
              </w:rPr>
              <w:t xml:space="preserve"> </w:t>
            </w:r>
            <w:r w:rsidR="0041389E" w:rsidRPr="0077512C">
              <w:rPr>
                <w:rStyle w:val="Hyperlink"/>
                <w:rFonts w:hint="eastAsia"/>
                <w:noProof/>
                <w:rtl/>
              </w:rPr>
              <w:t>نماذج</w:t>
            </w:r>
            <w:r w:rsidR="0041389E" w:rsidRPr="0077512C">
              <w:rPr>
                <w:rStyle w:val="Hyperlink"/>
                <w:noProof/>
                <w:rtl/>
              </w:rPr>
              <w:t xml:space="preserve"> </w:t>
            </w:r>
            <w:r w:rsidR="0041389E" w:rsidRPr="0077512C">
              <w:rPr>
                <w:rStyle w:val="Hyperlink"/>
                <w:rFonts w:hint="eastAsia"/>
                <w:noProof/>
                <w:rtl/>
              </w:rPr>
              <w:t>أقوالهم</w:t>
            </w:r>
            <w:r w:rsidR="0041389E" w:rsidRPr="0077512C">
              <w:rPr>
                <w:rStyle w:val="Hyperlink"/>
                <w:noProof/>
                <w:rtl/>
              </w:rPr>
              <w:t xml:space="preserve"> </w:t>
            </w:r>
            <w:r w:rsidR="0041389E" w:rsidRPr="0077512C">
              <w:rPr>
                <w:rStyle w:val="Hyperlink"/>
                <w:rFonts w:hint="eastAsia"/>
                <w:noProof/>
                <w:rtl/>
              </w:rPr>
              <w:t>في</w:t>
            </w:r>
            <w:r w:rsidR="0041389E" w:rsidRPr="0077512C">
              <w:rPr>
                <w:rStyle w:val="Hyperlink"/>
                <w:noProof/>
                <w:rtl/>
              </w:rPr>
              <w:t xml:space="preserve"> </w:t>
            </w:r>
            <w:r w:rsidR="0041389E" w:rsidRPr="0077512C">
              <w:rPr>
                <w:rStyle w:val="Hyperlink"/>
                <w:rFonts w:hint="eastAsia"/>
                <w:noProof/>
                <w:rtl/>
              </w:rPr>
              <w:t>هذا</w:t>
            </w:r>
            <w:r w:rsidR="0041389E" w:rsidRPr="0077512C">
              <w:rPr>
                <w:rStyle w:val="Hyperlink"/>
                <w:noProof/>
                <w:rtl/>
              </w:rPr>
              <w:t xml:space="preserve"> </w:t>
            </w:r>
            <w:r w:rsidR="0041389E" w:rsidRPr="0077512C">
              <w:rPr>
                <w:rStyle w:val="Hyperlink"/>
                <w:rFonts w:hint="eastAsia"/>
                <w:noProof/>
                <w:rtl/>
              </w:rPr>
              <w:t>الصدد</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Toc385250106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304</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107" w:history="1">
            <w:r w:rsidR="0041389E" w:rsidRPr="0077512C">
              <w:rPr>
                <w:rStyle w:val="Hyperlink"/>
                <w:rFonts w:hint="eastAsia"/>
                <w:noProof/>
                <w:rtl/>
              </w:rPr>
              <w:t>الخاتمة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Toc385250107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306</w:t>
            </w:r>
            <w:r>
              <w:rPr>
                <w:rStyle w:val="Hyperlink"/>
                <w:noProof/>
                <w:rtl/>
              </w:rPr>
              <w:fldChar w:fldCharType="end"/>
            </w:r>
          </w:hyperlink>
        </w:p>
        <w:p w:rsidR="0041389E" w:rsidRDefault="00AB066B">
          <w:pPr>
            <w:pStyle w:val="TOC2"/>
            <w:tabs>
              <w:tab w:val="right" w:leader="dot" w:pos="8269"/>
            </w:tabs>
            <w:rPr>
              <w:rFonts w:asciiTheme="minorHAnsi" w:eastAsiaTheme="minorEastAsia" w:hAnsiTheme="minorHAnsi" w:cstheme="minorBidi"/>
              <w:noProof/>
              <w:color w:val="auto"/>
              <w:sz w:val="22"/>
              <w:szCs w:val="22"/>
              <w:rtl/>
              <w:lang w:bidi="fa-IR"/>
            </w:rPr>
          </w:pPr>
          <w:hyperlink w:anchor="_Toc385250108" w:history="1">
            <w:r w:rsidR="0041389E" w:rsidRPr="0077512C">
              <w:rPr>
                <w:rStyle w:val="Hyperlink"/>
                <w:rFonts w:hint="eastAsia"/>
                <w:noProof/>
                <w:rtl/>
              </w:rPr>
              <w:t>الخلاصة</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Toc385250108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307</w:t>
            </w:r>
            <w:r>
              <w:rPr>
                <w:rStyle w:val="Hyperlink"/>
                <w:noProof/>
                <w:rtl/>
              </w:rPr>
              <w:fldChar w:fldCharType="end"/>
            </w:r>
          </w:hyperlink>
        </w:p>
        <w:p w:rsidR="0041389E" w:rsidRDefault="00AB066B" w:rsidP="0041389E">
          <w:pPr>
            <w:pStyle w:val="TOC2"/>
            <w:tabs>
              <w:tab w:val="right" w:leader="dot" w:pos="8269"/>
            </w:tabs>
          </w:pPr>
          <w:hyperlink w:anchor="_Toc385250109" w:history="1">
            <w:r w:rsidR="0041389E" w:rsidRPr="0077512C">
              <w:rPr>
                <w:rStyle w:val="Hyperlink"/>
                <w:rFonts w:hint="eastAsia"/>
                <w:noProof/>
                <w:rtl/>
              </w:rPr>
              <w:t>فهرست</w:t>
            </w:r>
            <w:r w:rsidR="0041389E" w:rsidRPr="0077512C">
              <w:rPr>
                <w:rStyle w:val="Hyperlink"/>
                <w:noProof/>
                <w:rtl/>
              </w:rPr>
              <w:t xml:space="preserve"> </w:t>
            </w:r>
            <w:r w:rsidR="0041389E" w:rsidRPr="0077512C">
              <w:rPr>
                <w:rStyle w:val="Hyperlink"/>
                <w:rFonts w:hint="eastAsia"/>
                <w:noProof/>
                <w:rtl/>
              </w:rPr>
              <w:t>المصادر</w:t>
            </w:r>
            <w:r w:rsidR="0041389E">
              <w:rPr>
                <w:noProof/>
                <w:webHidden/>
                <w:rtl/>
              </w:rPr>
              <w:tab/>
            </w:r>
            <w:r>
              <w:rPr>
                <w:rStyle w:val="Hyperlink"/>
                <w:noProof/>
                <w:rtl/>
              </w:rPr>
              <w:fldChar w:fldCharType="begin"/>
            </w:r>
            <w:r w:rsidR="0041389E">
              <w:rPr>
                <w:noProof/>
                <w:webHidden/>
                <w:rtl/>
              </w:rPr>
              <w:instrText xml:space="preserve"> </w:instrText>
            </w:r>
            <w:r w:rsidR="0041389E">
              <w:rPr>
                <w:noProof/>
                <w:webHidden/>
              </w:rPr>
              <w:instrText>PAGEREF</w:instrText>
            </w:r>
            <w:r w:rsidR="0041389E">
              <w:rPr>
                <w:noProof/>
                <w:webHidden/>
                <w:rtl/>
              </w:rPr>
              <w:instrText xml:space="preserve"> _</w:instrText>
            </w:r>
            <w:r w:rsidR="0041389E">
              <w:rPr>
                <w:noProof/>
                <w:webHidden/>
              </w:rPr>
              <w:instrText>Toc385250109 \h</w:instrText>
            </w:r>
            <w:r w:rsidR="0041389E">
              <w:rPr>
                <w:noProof/>
                <w:webHidden/>
                <w:rtl/>
              </w:rPr>
              <w:instrText xml:space="preserve"> </w:instrText>
            </w:r>
            <w:r>
              <w:rPr>
                <w:rStyle w:val="Hyperlink"/>
                <w:noProof/>
                <w:rtl/>
              </w:rPr>
            </w:r>
            <w:r>
              <w:rPr>
                <w:rStyle w:val="Hyperlink"/>
                <w:noProof/>
                <w:rtl/>
              </w:rPr>
              <w:fldChar w:fldCharType="separate"/>
            </w:r>
            <w:r w:rsidR="00CF16AF">
              <w:rPr>
                <w:noProof/>
                <w:webHidden/>
                <w:rtl/>
              </w:rPr>
              <w:t>309</w:t>
            </w:r>
            <w:r>
              <w:rPr>
                <w:rStyle w:val="Hyperlink"/>
                <w:noProof/>
                <w:rtl/>
              </w:rPr>
              <w:fldChar w:fldCharType="end"/>
            </w:r>
          </w:hyperlink>
          <w:r>
            <w:fldChar w:fldCharType="end"/>
          </w:r>
        </w:p>
      </w:sdtContent>
    </w:sdt>
    <w:sectPr w:rsidR="0041389E" w:rsidSect="003E2A84">
      <w:footerReference w:type="even" r:id="rId9"/>
      <w:footerReference w:type="default" r:id="rId10"/>
      <w:footerReference w:type="first" r:id="rId11"/>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2D7" w:rsidRDefault="00C802D7">
      <w:r>
        <w:separator/>
      </w:r>
    </w:p>
  </w:endnote>
  <w:endnote w:type="continuationSeparator" w:id="1">
    <w:p w:rsidR="00C802D7" w:rsidRDefault="00C80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31E" w:rsidRPr="002045CF" w:rsidRDefault="00AB066B" w:rsidP="002045CF">
    <w:pPr>
      <w:jc w:val="center"/>
      <w:rPr>
        <w:rFonts w:cs="Times New Roman"/>
        <w:sz w:val="26"/>
        <w:szCs w:val="26"/>
      </w:rPr>
    </w:pPr>
    <w:r w:rsidRPr="002045CF">
      <w:rPr>
        <w:rFonts w:cs="Times New Roman"/>
        <w:sz w:val="26"/>
        <w:szCs w:val="26"/>
      </w:rPr>
      <w:fldChar w:fldCharType="begin"/>
    </w:r>
    <w:r w:rsidR="00AA731E" w:rsidRPr="002045CF">
      <w:rPr>
        <w:rFonts w:cs="Times New Roman"/>
        <w:sz w:val="26"/>
        <w:szCs w:val="26"/>
      </w:rPr>
      <w:instrText xml:space="preserve"> PAGE   \* MERGEFORMAT </w:instrText>
    </w:r>
    <w:r w:rsidRPr="002045CF">
      <w:rPr>
        <w:rFonts w:cs="Times New Roman"/>
        <w:sz w:val="26"/>
        <w:szCs w:val="26"/>
      </w:rPr>
      <w:fldChar w:fldCharType="separate"/>
    </w:r>
    <w:r w:rsidR="00CF16AF">
      <w:rPr>
        <w:rFonts w:cs="Times New Roman"/>
        <w:noProof/>
        <w:sz w:val="26"/>
        <w:szCs w:val="26"/>
        <w:rtl/>
      </w:rPr>
      <w:t>342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31E" w:rsidRPr="00900D4D" w:rsidRDefault="00AB066B" w:rsidP="00AF37F5">
    <w:pPr>
      <w:jc w:val="center"/>
      <w:rPr>
        <w:rFonts w:cs="Times New Roman"/>
      </w:rPr>
    </w:pPr>
    <w:r w:rsidRPr="00900D4D">
      <w:rPr>
        <w:rFonts w:cs="Times New Roman"/>
      </w:rPr>
      <w:fldChar w:fldCharType="begin"/>
    </w:r>
    <w:r w:rsidR="00AA731E" w:rsidRPr="00900D4D">
      <w:rPr>
        <w:rFonts w:cs="Times New Roman"/>
      </w:rPr>
      <w:instrText xml:space="preserve"> PAGE   \* MERGEFORMAT </w:instrText>
    </w:r>
    <w:r w:rsidRPr="00900D4D">
      <w:rPr>
        <w:rFonts w:cs="Times New Roman"/>
      </w:rPr>
      <w:fldChar w:fldCharType="separate"/>
    </w:r>
    <w:r w:rsidR="00CF16AF">
      <w:rPr>
        <w:rFonts w:cs="Times New Roman"/>
        <w:noProof/>
        <w:rtl/>
      </w:rPr>
      <w:t>343</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31E" w:rsidRPr="002045CF" w:rsidRDefault="00AB066B" w:rsidP="002045CF">
    <w:pPr>
      <w:jc w:val="center"/>
      <w:rPr>
        <w:rFonts w:cs="Times New Roman"/>
        <w:sz w:val="26"/>
        <w:szCs w:val="26"/>
      </w:rPr>
    </w:pPr>
    <w:r w:rsidRPr="002045CF">
      <w:rPr>
        <w:rFonts w:cs="Times New Roman"/>
        <w:sz w:val="26"/>
        <w:szCs w:val="26"/>
      </w:rPr>
      <w:fldChar w:fldCharType="begin"/>
    </w:r>
    <w:r w:rsidR="00AA731E" w:rsidRPr="002045CF">
      <w:rPr>
        <w:rFonts w:cs="Times New Roman"/>
        <w:sz w:val="26"/>
        <w:szCs w:val="26"/>
      </w:rPr>
      <w:instrText xml:space="preserve"> PAGE   \* MERGEFORMAT </w:instrText>
    </w:r>
    <w:r w:rsidRPr="002045CF">
      <w:rPr>
        <w:rFonts w:cs="Times New Roman"/>
        <w:sz w:val="26"/>
        <w:szCs w:val="26"/>
      </w:rPr>
      <w:fldChar w:fldCharType="separate"/>
    </w:r>
    <w:r w:rsidR="00CF16AF">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2D7" w:rsidRDefault="00C802D7">
      <w:r>
        <w:separator/>
      </w:r>
    </w:p>
  </w:footnote>
  <w:footnote w:type="continuationSeparator" w:id="1">
    <w:p w:rsidR="00C802D7" w:rsidRDefault="00C80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67675"/>
    <w:rsid w:val="000000DB"/>
    <w:rsid w:val="00005A19"/>
    <w:rsid w:val="00012EAE"/>
    <w:rsid w:val="00015217"/>
    <w:rsid w:val="00024DBC"/>
    <w:rsid w:val="000267FE"/>
    <w:rsid w:val="00030E6E"/>
    <w:rsid w:val="00034DB7"/>
    <w:rsid w:val="00040798"/>
    <w:rsid w:val="00043023"/>
    <w:rsid w:val="00046E88"/>
    <w:rsid w:val="00054406"/>
    <w:rsid w:val="0006216A"/>
    <w:rsid w:val="00066C43"/>
    <w:rsid w:val="00067F84"/>
    <w:rsid w:val="00071C97"/>
    <w:rsid w:val="0007613C"/>
    <w:rsid w:val="000761F7"/>
    <w:rsid w:val="00076A3A"/>
    <w:rsid w:val="00077163"/>
    <w:rsid w:val="00082D69"/>
    <w:rsid w:val="000900D3"/>
    <w:rsid w:val="00090987"/>
    <w:rsid w:val="00092805"/>
    <w:rsid w:val="00092A0C"/>
    <w:rsid w:val="00094C4C"/>
    <w:rsid w:val="000A7750"/>
    <w:rsid w:val="000B2E78"/>
    <w:rsid w:val="000B3A56"/>
    <w:rsid w:val="000C0A89"/>
    <w:rsid w:val="000C5B2B"/>
    <w:rsid w:val="000C7722"/>
    <w:rsid w:val="000D0932"/>
    <w:rsid w:val="000D1BDF"/>
    <w:rsid w:val="000D3B4F"/>
    <w:rsid w:val="000D4AED"/>
    <w:rsid w:val="000D5D14"/>
    <w:rsid w:val="000D71B7"/>
    <w:rsid w:val="000D7D3B"/>
    <w:rsid w:val="000E0153"/>
    <w:rsid w:val="000E08A7"/>
    <w:rsid w:val="000E1D61"/>
    <w:rsid w:val="000E3F3D"/>
    <w:rsid w:val="000E46E9"/>
    <w:rsid w:val="000E5D2C"/>
    <w:rsid w:val="000E6824"/>
    <w:rsid w:val="000E77FC"/>
    <w:rsid w:val="000F43CB"/>
    <w:rsid w:val="000F4712"/>
    <w:rsid w:val="000F5A02"/>
    <w:rsid w:val="0010049D"/>
    <w:rsid w:val="00100CC2"/>
    <w:rsid w:val="00103118"/>
    <w:rsid w:val="0010315B"/>
    <w:rsid w:val="001033B6"/>
    <w:rsid w:val="00103495"/>
    <w:rsid w:val="001074D5"/>
    <w:rsid w:val="00107A6B"/>
    <w:rsid w:val="001106A5"/>
    <w:rsid w:val="00111AE3"/>
    <w:rsid w:val="0011352E"/>
    <w:rsid w:val="00113B0B"/>
    <w:rsid w:val="00113CCC"/>
    <w:rsid w:val="00115473"/>
    <w:rsid w:val="00115A71"/>
    <w:rsid w:val="001162C9"/>
    <w:rsid w:val="001167C8"/>
    <w:rsid w:val="0012064D"/>
    <w:rsid w:val="0012268F"/>
    <w:rsid w:val="0012315E"/>
    <w:rsid w:val="001243ED"/>
    <w:rsid w:val="00126471"/>
    <w:rsid w:val="00130216"/>
    <w:rsid w:val="001311FA"/>
    <w:rsid w:val="00135E90"/>
    <w:rsid w:val="00136268"/>
    <w:rsid w:val="00136E6F"/>
    <w:rsid w:val="00136FE7"/>
    <w:rsid w:val="00140E60"/>
    <w:rsid w:val="0014341C"/>
    <w:rsid w:val="00143EEA"/>
    <w:rsid w:val="00147ED8"/>
    <w:rsid w:val="00151C03"/>
    <w:rsid w:val="001531AC"/>
    <w:rsid w:val="00153917"/>
    <w:rsid w:val="00157306"/>
    <w:rsid w:val="00160F76"/>
    <w:rsid w:val="00163D83"/>
    <w:rsid w:val="00164767"/>
    <w:rsid w:val="00164810"/>
    <w:rsid w:val="00164DDC"/>
    <w:rsid w:val="001712E1"/>
    <w:rsid w:val="00171E5E"/>
    <w:rsid w:val="0017300B"/>
    <w:rsid w:val="001767EE"/>
    <w:rsid w:val="00182258"/>
    <w:rsid w:val="00182CD3"/>
    <w:rsid w:val="0018664D"/>
    <w:rsid w:val="00187017"/>
    <w:rsid w:val="00187246"/>
    <w:rsid w:val="001937F7"/>
    <w:rsid w:val="001945D4"/>
    <w:rsid w:val="0019610D"/>
    <w:rsid w:val="001A0DAA"/>
    <w:rsid w:val="001A1408"/>
    <w:rsid w:val="001A2EE6"/>
    <w:rsid w:val="001A3110"/>
    <w:rsid w:val="001A4C37"/>
    <w:rsid w:val="001A4D9B"/>
    <w:rsid w:val="001A6EC0"/>
    <w:rsid w:val="001B07B7"/>
    <w:rsid w:val="001B16FD"/>
    <w:rsid w:val="001B4FD4"/>
    <w:rsid w:val="001B5182"/>
    <w:rsid w:val="001B577F"/>
    <w:rsid w:val="001B6B73"/>
    <w:rsid w:val="001B702D"/>
    <w:rsid w:val="001B7407"/>
    <w:rsid w:val="001C3D8D"/>
    <w:rsid w:val="001C5EDB"/>
    <w:rsid w:val="001D01AE"/>
    <w:rsid w:val="001D320D"/>
    <w:rsid w:val="001D3568"/>
    <w:rsid w:val="001D41A1"/>
    <w:rsid w:val="001D5007"/>
    <w:rsid w:val="001E016E"/>
    <w:rsid w:val="001E25DC"/>
    <w:rsid w:val="001E44A8"/>
    <w:rsid w:val="001F0713"/>
    <w:rsid w:val="001F3DB4"/>
    <w:rsid w:val="00202C7B"/>
    <w:rsid w:val="002030C1"/>
    <w:rsid w:val="00204459"/>
    <w:rsid w:val="002045CF"/>
    <w:rsid w:val="002054C5"/>
    <w:rsid w:val="00212C86"/>
    <w:rsid w:val="002139CB"/>
    <w:rsid w:val="00214077"/>
    <w:rsid w:val="00214801"/>
    <w:rsid w:val="00214C08"/>
    <w:rsid w:val="00215923"/>
    <w:rsid w:val="00224466"/>
    <w:rsid w:val="00224964"/>
    <w:rsid w:val="00226098"/>
    <w:rsid w:val="002267C7"/>
    <w:rsid w:val="00227FEE"/>
    <w:rsid w:val="00231A32"/>
    <w:rsid w:val="0023606A"/>
    <w:rsid w:val="00241F59"/>
    <w:rsid w:val="0024265C"/>
    <w:rsid w:val="00243D20"/>
    <w:rsid w:val="00244C2E"/>
    <w:rsid w:val="00250123"/>
    <w:rsid w:val="00250E0A"/>
    <w:rsid w:val="00251E02"/>
    <w:rsid w:val="002568DF"/>
    <w:rsid w:val="00256B8E"/>
    <w:rsid w:val="00257657"/>
    <w:rsid w:val="00261F33"/>
    <w:rsid w:val="00263F56"/>
    <w:rsid w:val="0026402B"/>
    <w:rsid w:val="00272450"/>
    <w:rsid w:val="0027369F"/>
    <w:rsid w:val="00275147"/>
    <w:rsid w:val="002773F8"/>
    <w:rsid w:val="002812DC"/>
    <w:rsid w:val="002818EF"/>
    <w:rsid w:val="00281A4E"/>
    <w:rsid w:val="00282543"/>
    <w:rsid w:val="0028271F"/>
    <w:rsid w:val="0028272B"/>
    <w:rsid w:val="00282B87"/>
    <w:rsid w:val="00286592"/>
    <w:rsid w:val="002870D7"/>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09DA"/>
    <w:rsid w:val="002C3E3A"/>
    <w:rsid w:val="002C435A"/>
    <w:rsid w:val="002C5C66"/>
    <w:rsid w:val="002C6427"/>
    <w:rsid w:val="002D19A9"/>
    <w:rsid w:val="002D2485"/>
    <w:rsid w:val="002D580E"/>
    <w:rsid w:val="002E19EE"/>
    <w:rsid w:val="002E4976"/>
    <w:rsid w:val="002E4D3D"/>
    <w:rsid w:val="002E5664"/>
    <w:rsid w:val="002E5CA1"/>
    <w:rsid w:val="002E6022"/>
    <w:rsid w:val="002F3626"/>
    <w:rsid w:val="002F42E5"/>
    <w:rsid w:val="00301EBF"/>
    <w:rsid w:val="00307C3A"/>
    <w:rsid w:val="00310762"/>
    <w:rsid w:val="00310A38"/>
    <w:rsid w:val="00310D1D"/>
    <w:rsid w:val="00311662"/>
    <w:rsid w:val="003129CD"/>
    <w:rsid w:val="0031744C"/>
    <w:rsid w:val="00317E22"/>
    <w:rsid w:val="00320644"/>
    <w:rsid w:val="00322466"/>
    <w:rsid w:val="00324B78"/>
    <w:rsid w:val="00325A62"/>
    <w:rsid w:val="00330D70"/>
    <w:rsid w:val="003339D0"/>
    <w:rsid w:val="00335249"/>
    <w:rsid w:val="003353BB"/>
    <w:rsid w:val="0033572C"/>
    <w:rsid w:val="0033620A"/>
    <w:rsid w:val="0034239A"/>
    <w:rsid w:val="0035368E"/>
    <w:rsid w:val="00354493"/>
    <w:rsid w:val="003546DC"/>
    <w:rsid w:val="00355C40"/>
    <w:rsid w:val="00360A5F"/>
    <w:rsid w:val="003618AA"/>
    <w:rsid w:val="00362F97"/>
    <w:rsid w:val="0036371E"/>
    <w:rsid w:val="00363C94"/>
    <w:rsid w:val="0036400D"/>
    <w:rsid w:val="00364867"/>
    <w:rsid w:val="0036614B"/>
    <w:rsid w:val="00367675"/>
    <w:rsid w:val="00370223"/>
    <w:rsid w:val="00373085"/>
    <w:rsid w:val="003771B6"/>
    <w:rsid w:val="00382714"/>
    <w:rsid w:val="00383372"/>
    <w:rsid w:val="0038683D"/>
    <w:rsid w:val="00387F48"/>
    <w:rsid w:val="0039176B"/>
    <w:rsid w:val="0039212F"/>
    <w:rsid w:val="00392EFF"/>
    <w:rsid w:val="003963F3"/>
    <w:rsid w:val="0039787F"/>
    <w:rsid w:val="003A1475"/>
    <w:rsid w:val="003A288F"/>
    <w:rsid w:val="003A3298"/>
    <w:rsid w:val="003A4587"/>
    <w:rsid w:val="003A533A"/>
    <w:rsid w:val="003A657A"/>
    <w:rsid w:val="003A661E"/>
    <w:rsid w:val="003B0913"/>
    <w:rsid w:val="003B0D16"/>
    <w:rsid w:val="003B20C5"/>
    <w:rsid w:val="003B5031"/>
    <w:rsid w:val="003B63EE"/>
    <w:rsid w:val="003B6720"/>
    <w:rsid w:val="003B772A"/>
    <w:rsid w:val="003B775B"/>
    <w:rsid w:val="003B7FA9"/>
    <w:rsid w:val="003C0B61"/>
    <w:rsid w:val="003C6EB9"/>
    <w:rsid w:val="003C773C"/>
    <w:rsid w:val="003C7C08"/>
    <w:rsid w:val="003D0E9A"/>
    <w:rsid w:val="003D2459"/>
    <w:rsid w:val="003D24AF"/>
    <w:rsid w:val="003D28ED"/>
    <w:rsid w:val="003D3107"/>
    <w:rsid w:val="003D4A37"/>
    <w:rsid w:val="003D5998"/>
    <w:rsid w:val="003D5B1F"/>
    <w:rsid w:val="003E148D"/>
    <w:rsid w:val="003E173A"/>
    <w:rsid w:val="003E2A84"/>
    <w:rsid w:val="003E3600"/>
    <w:rsid w:val="003F133B"/>
    <w:rsid w:val="003F33DE"/>
    <w:rsid w:val="00401B34"/>
    <w:rsid w:val="0040243A"/>
    <w:rsid w:val="00402C65"/>
    <w:rsid w:val="00404EB7"/>
    <w:rsid w:val="00407D56"/>
    <w:rsid w:val="0041389E"/>
    <w:rsid w:val="00413B8B"/>
    <w:rsid w:val="004146B4"/>
    <w:rsid w:val="00416E2B"/>
    <w:rsid w:val="004209BA"/>
    <w:rsid w:val="00420C44"/>
    <w:rsid w:val="004271BF"/>
    <w:rsid w:val="00430581"/>
    <w:rsid w:val="00434A97"/>
    <w:rsid w:val="00435B04"/>
    <w:rsid w:val="00437035"/>
    <w:rsid w:val="00440C62"/>
    <w:rsid w:val="00441A2E"/>
    <w:rsid w:val="00443357"/>
    <w:rsid w:val="004442AA"/>
    <w:rsid w:val="00444378"/>
    <w:rsid w:val="00446BBA"/>
    <w:rsid w:val="004537CB"/>
    <w:rsid w:val="004538D5"/>
    <w:rsid w:val="00453C50"/>
    <w:rsid w:val="00455A59"/>
    <w:rsid w:val="00464B21"/>
    <w:rsid w:val="0046634E"/>
    <w:rsid w:val="00467E54"/>
    <w:rsid w:val="00470378"/>
    <w:rsid w:val="004722F9"/>
    <w:rsid w:val="00472F7F"/>
    <w:rsid w:val="00475E99"/>
    <w:rsid w:val="00480ABA"/>
    <w:rsid w:val="00481D03"/>
    <w:rsid w:val="00481FD0"/>
    <w:rsid w:val="0048221F"/>
    <w:rsid w:val="00483FCE"/>
    <w:rsid w:val="0049103A"/>
    <w:rsid w:val="004919C3"/>
    <w:rsid w:val="004953C3"/>
    <w:rsid w:val="00496794"/>
    <w:rsid w:val="00497042"/>
    <w:rsid w:val="004A0866"/>
    <w:rsid w:val="004A0AF4"/>
    <w:rsid w:val="004A0B9D"/>
    <w:rsid w:val="004A6FE9"/>
    <w:rsid w:val="004B06B3"/>
    <w:rsid w:val="004B17F4"/>
    <w:rsid w:val="004B3F28"/>
    <w:rsid w:val="004B653D"/>
    <w:rsid w:val="004B6E83"/>
    <w:rsid w:val="004C0461"/>
    <w:rsid w:val="004C3E90"/>
    <w:rsid w:val="004C3EAD"/>
    <w:rsid w:val="004C4336"/>
    <w:rsid w:val="004C77B5"/>
    <w:rsid w:val="004D015C"/>
    <w:rsid w:val="004D4590"/>
    <w:rsid w:val="004D67F7"/>
    <w:rsid w:val="004D7678"/>
    <w:rsid w:val="004D7CD7"/>
    <w:rsid w:val="004E3C9F"/>
    <w:rsid w:val="004E3DFC"/>
    <w:rsid w:val="004E6168"/>
    <w:rsid w:val="004E6E95"/>
    <w:rsid w:val="004E7BA2"/>
    <w:rsid w:val="004F58BA"/>
    <w:rsid w:val="004F6137"/>
    <w:rsid w:val="004F7BEB"/>
    <w:rsid w:val="005022E5"/>
    <w:rsid w:val="00504181"/>
    <w:rsid w:val="00514000"/>
    <w:rsid w:val="005241EA"/>
    <w:rsid w:val="005254BC"/>
    <w:rsid w:val="00526724"/>
    <w:rsid w:val="00527686"/>
    <w:rsid w:val="0053346F"/>
    <w:rsid w:val="0053594E"/>
    <w:rsid w:val="00540BED"/>
    <w:rsid w:val="00540F36"/>
    <w:rsid w:val="00541FFC"/>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150"/>
    <w:rsid w:val="005772C4"/>
    <w:rsid w:val="00577577"/>
    <w:rsid w:val="005832AA"/>
    <w:rsid w:val="00584801"/>
    <w:rsid w:val="00584ABA"/>
    <w:rsid w:val="00585B8F"/>
    <w:rsid w:val="0058751E"/>
    <w:rsid w:val="00590082"/>
    <w:rsid w:val="00590129"/>
    <w:rsid w:val="005923FF"/>
    <w:rsid w:val="005942D3"/>
    <w:rsid w:val="005960AA"/>
    <w:rsid w:val="00597B34"/>
    <w:rsid w:val="005A00BB"/>
    <w:rsid w:val="005A0C1C"/>
    <w:rsid w:val="005A1C39"/>
    <w:rsid w:val="005A43ED"/>
    <w:rsid w:val="005A4A76"/>
    <w:rsid w:val="005A6C74"/>
    <w:rsid w:val="005B2DE4"/>
    <w:rsid w:val="005B56BE"/>
    <w:rsid w:val="005B65C9"/>
    <w:rsid w:val="005B68D5"/>
    <w:rsid w:val="005C0A98"/>
    <w:rsid w:val="005C0E2F"/>
    <w:rsid w:val="005C0E3C"/>
    <w:rsid w:val="005C7719"/>
    <w:rsid w:val="005D2C72"/>
    <w:rsid w:val="005E2913"/>
    <w:rsid w:val="005E399F"/>
    <w:rsid w:val="005E5D2F"/>
    <w:rsid w:val="005E6836"/>
    <w:rsid w:val="005E6A3C"/>
    <w:rsid w:val="005E6E3A"/>
    <w:rsid w:val="005F0045"/>
    <w:rsid w:val="005F15C3"/>
    <w:rsid w:val="005F5E69"/>
    <w:rsid w:val="006007F7"/>
    <w:rsid w:val="00600E66"/>
    <w:rsid w:val="006013DF"/>
    <w:rsid w:val="0060295E"/>
    <w:rsid w:val="00603583"/>
    <w:rsid w:val="00603605"/>
    <w:rsid w:val="0060379C"/>
    <w:rsid w:val="006041A3"/>
    <w:rsid w:val="00605334"/>
    <w:rsid w:val="0061054D"/>
    <w:rsid w:val="00614301"/>
    <w:rsid w:val="00620867"/>
    <w:rsid w:val="00620B12"/>
    <w:rsid w:val="006210F4"/>
    <w:rsid w:val="00621DEA"/>
    <w:rsid w:val="0062381D"/>
    <w:rsid w:val="00624B9F"/>
    <w:rsid w:val="00625C71"/>
    <w:rsid w:val="00626383"/>
    <w:rsid w:val="00627316"/>
    <w:rsid w:val="00627A7B"/>
    <w:rsid w:val="00627E6F"/>
    <w:rsid w:val="00633FB4"/>
    <w:rsid w:val="006357C1"/>
    <w:rsid w:val="00635BA7"/>
    <w:rsid w:val="006365EA"/>
    <w:rsid w:val="0063712C"/>
    <w:rsid w:val="00637374"/>
    <w:rsid w:val="00640BB2"/>
    <w:rsid w:val="00641A2D"/>
    <w:rsid w:val="00643F5E"/>
    <w:rsid w:val="006449AF"/>
    <w:rsid w:val="00646D08"/>
    <w:rsid w:val="00651640"/>
    <w:rsid w:val="00651ADF"/>
    <w:rsid w:val="0065351A"/>
    <w:rsid w:val="00655E9C"/>
    <w:rsid w:val="006574EA"/>
    <w:rsid w:val="00660CF3"/>
    <w:rsid w:val="00663284"/>
    <w:rsid w:val="0066396C"/>
    <w:rsid w:val="00665B79"/>
    <w:rsid w:val="006726F6"/>
    <w:rsid w:val="00672E5A"/>
    <w:rsid w:val="0067585E"/>
    <w:rsid w:val="00676B9C"/>
    <w:rsid w:val="0068115C"/>
    <w:rsid w:val="00682902"/>
    <w:rsid w:val="00683F3A"/>
    <w:rsid w:val="00684527"/>
    <w:rsid w:val="0068652E"/>
    <w:rsid w:val="00687928"/>
    <w:rsid w:val="00691338"/>
    <w:rsid w:val="0069163F"/>
    <w:rsid w:val="00691DBB"/>
    <w:rsid w:val="00693E13"/>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5A0B"/>
    <w:rsid w:val="006E6291"/>
    <w:rsid w:val="006F7CE8"/>
    <w:rsid w:val="006F7D34"/>
    <w:rsid w:val="0070028F"/>
    <w:rsid w:val="00701353"/>
    <w:rsid w:val="0070459E"/>
    <w:rsid w:val="0070524C"/>
    <w:rsid w:val="00710619"/>
    <w:rsid w:val="00714813"/>
    <w:rsid w:val="00714931"/>
    <w:rsid w:val="00715F3D"/>
    <w:rsid w:val="00717AB1"/>
    <w:rsid w:val="00717C64"/>
    <w:rsid w:val="007216F4"/>
    <w:rsid w:val="00721FA0"/>
    <w:rsid w:val="00723983"/>
    <w:rsid w:val="00723D07"/>
    <w:rsid w:val="00724F55"/>
    <w:rsid w:val="00725377"/>
    <w:rsid w:val="00726FAE"/>
    <w:rsid w:val="0073042E"/>
    <w:rsid w:val="00730E45"/>
    <w:rsid w:val="00731AD7"/>
    <w:rsid w:val="00732266"/>
    <w:rsid w:val="0073350F"/>
    <w:rsid w:val="00740CF1"/>
    <w:rsid w:val="00740E80"/>
    <w:rsid w:val="00741375"/>
    <w:rsid w:val="007427AB"/>
    <w:rsid w:val="0074517B"/>
    <w:rsid w:val="00745E33"/>
    <w:rsid w:val="00753461"/>
    <w:rsid w:val="00755A54"/>
    <w:rsid w:val="007565A3"/>
    <w:rsid w:val="007571E2"/>
    <w:rsid w:val="00757A95"/>
    <w:rsid w:val="00760354"/>
    <w:rsid w:val="00760E91"/>
    <w:rsid w:val="00765BEF"/>
    <w:rsid w:val="00772667"/>
    <w:rsid w:val="00773080"/>
    <w:rsid w:val="007735AB"/>
    <w:rsid w:val="00773927"/>
    <w:rsid w:val="00773E4E"/>
    <w:rsid w:val="0077565D"/>
    <w:rsid w:val="00775FFA"/>
    <w:rsid w:val="00777AC5"/>
    <w:rsid w:val="00780989"/>
    <w:rsid w:val="00780F87"/>
    <w:rsid w:val="0078259F"/>
    <w:rsid w:val="00782872"/>
    <w:rsid w:val="00782C1D"/>
    <w:rsid w:val="00784287"/>
    <w:rsid w:val="00791A39"/>
    <w:rsid w:val="00792322"/>
    <w:rsid w:val="007959DD"/>
    <w:rsid w:val="00796941"/>
    <w:rsid w:val="00796AAA"/>
    <w:rsid w:val="007A6185"/>
    <w:rsid w:val="007A7605"/>
    <w:rsid w:val="007B0085"/>
    <w:rsid w:val="007B10B3"/>
    <w:rsid w:val="007B1D12"/>
    <w:rsid w:val="007B2F17"/>
    <w:rsid w:val="007B46B3"/>
    <w:rsid w:val="007B5CD8"/>
    <w:rsid w:val="007B602B"/>
    <w:rsid w:val="007B6D51"/>
    <w:rsid w:val="007C0C49"/>
    <w:rsid w:val="007C3DC9"/>
    <w:rsid w:val="007C3F88"/>
    <w:rsid w:val="007C4A1E"/>
    <w:rsid w:val="007D1D2B"/>
    <w:rsid w:val="007D3CB3"/>
    <w:rsid w:val="007D4FEB"/>
    <w:rsid w:val="007D5FD1"/>
    <w:rsid w:val="007E2907"/>
    <w:rsid w:val="007E2EBF"/>
    <w:rsid w:val="007E47E8"/>
    <w:rsid w:val="007E6DD9"/>
    <w:rsid w:val="007F4190"/>
    <w:rsid w:val="007F4E53"/>
    <w:rsid w:val="007F5ABC"/>
    <w:rsid w:val="008018D9"/>
    <w:rsid w:val="00806335"/>
    <w:rsid w:val="008063F4"/>
    <w:rsid w:val="0080651F"/>
    <w:rsid w:val="008105E2"/>
    <w:rsid w:val="008110DA"/>
    <w:rsid w:val="008115D3"/>
    <w:rsid w:val="008128CA"/>
    <w:rsid w:val="00813440"/>
    <w:rsid w:val="00816080"/>
    <w:rsid w:val="008204E7"/>
    <w:rsid w:val="00821493"/>
    <w:rsid w:val="00821CD7"/>
    <w:rsid w:val="00822733"/>
    <w:rsid w:val="00823380"/>
    <w:rsid w:val="00823B45"/>
    <w:rsid w:val="00826B87"/>
    <w:rsid w:val="00827EFD"/>
    <w:rsid w:val="00830950"/>
    <w:rsid w:val="00831B65"/>
    <w:rsid w:val="00831B8F"/>
    <w:rsid w:val="008338B0"/>
    <w:rsid w:val="00837259"/>
    <w:rsid w:val="0084238B"/>
    <w:rsid w:val="008430A5"/>
    <w:rsid w:val="0084318E"/>
    <w:rsid w:val="0084496F"/>
    <w:rsid w:val="00845BB2"/>
    <w:rsid w:val="00850983"/>
    <w:rsid w:val="00852998"/>
    <w:rsid w:val="00856926"/>
    <w:rsid w:val="00856941"/>
    <w:rsid w:val="00857A7C"/>
    <w:rsid w:val="008622BA"/>
    <w:rsid w:val="00863FD3"/>
    <w:rsid w:val="00864864"/>
    <w:rsid w:val="0086546A"/>
    <w:rsid w:val="00866741"/>
    <w:rsid w:val="008703F4"/>
    <w:rsid w:val="00870D4D"/>
    <w:rsid w:val="0087231B"/>
    <w:rsid w:val="00873D57"/>
    <w:rsid w:val="00874112"/>
    <w:rsid w:val="008777DC"/>
    <w:rsid w:val="008778B5"/>
    <w:rsid w:val="00880BCE"/>
    <w:rsid w:val="008810AF"/>
    <w:rsid w:val="008830EF"/>
    <w:rsid w:val="00884773"/>
    <w:rsid w:val="00885077"/>
    <w:rsid w:val="00885966"/>
    <w:rsid w:val="00890BAD"/>
    <w:rsid w:val="0089320E"/>
    <w:rsid w:val="008933CF"/>
    <w:rsid w:val="00895362"/>
    <w:rsid w:val="0089678F"/>
    <w:rsid w:val="008A225D"/>
    <w:rsid w:val="008A336A"/>
    <w:rsid w:val="008A4630"/>
    <w:rsid w:val="008B5AE2"/>
    <w:rsid w:val="008B5B7E"/>
    <w:rsid w:val="008C0DB1"/>
    <w:rsid w:val="008C3327"/>
    <w:rsid w:val="008C398E"/>
    <w:rsid w:val="008C510F"/>
    <w:rsid w:val="008C6CA6"/>
    <w:rsid w:val="008D1374"/>
    <w:rsid w:val="008D5874"/>
    <w:rsid w:val="008D5FE6"/>
    <w:rsid w:val="008D6657"/>
    <w:rsid w:val="008E18F7"/>
    <w:rsid w:val="008E1FA7"/>
    <w:rsid w:val="008E4900"/>
    <w:rsid w:val="008E4D2E"/>
    <w:rsid w:val="008E52ED"/>
    <w:rsid w:val="008E5627"/>
    <w:rsid w:val="008E5EA9"/>
    <w:rsid w:val="008F1A98"/>
    <w:rsid w:val="008F258C"/>
    <w:rsid w:val="008F37C8"/>
    <w:rsid w:val="008F3BB8"/>
    <w:rsid w:val="008F4513"/>
    <w:rsid w:val="008F5B45"/>
    <w:rsid w:val="008F5D4B"/>
    <w:rsid w:val="008F72BE"/>
    <w:rsid w:val="009006DA"/>
    <w:rsid w:val="00900D4D"/>
    <w:rsid w:val="00901417"/>
    <w:rsid w:val="009034AA"/>
    <w:rsid w:val="009046DF"/>
    <w:rsid w:val="009076D1"/>
    <w:rsid w:val="00911C81"/>
    <w:rsid w:val="0091682D"/>
    <w:rsid w:val="00922370"/>
    <w:rsid w:val="00923234"/>
    <w:rsid w:val="0092388A"/>
    <w:rsid w:val="00924CF9"/>
    <w:rsid w:val="00925BE7"/>
    <w:rsid w:val="00927D62"/>
    <w:rsid w:val="00927E98"/>
    <w:rsid w:val="00932192"/>
    <w:rsid w:val="00940B6B"/>
    <w:rsid w:val="00943412"/>
    <w:rsid w:val="0094379B"/>
    <w:rsid w:val="00943B2E"/>
    <w:rsid w:val="00944E68"/>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5CCC"/>
    <w:rsid w:val="00986F27"/>
    <w:rsid w:val="00987699"/>
    <w:rsid w:val="00987873"/>
    <w:rsid w:val="00992E31"/>
    <w:rsid w:val="009A53CC"/>
    <w:rsid w:val="009A7001"/>
    <w:rsid w:val="009A7A48"/>
    <w:rsid w:val="009A7DA5"/>
    <w:rsid w:val="009B01D4"/>
    <w:rsid w:val="009B0C22"/>
    <w:rsid w:val="009B36E8"/>
    <w:rsid w:val="009B3FFA"/>
    <w:rsid w:val="009B4F73"/>
    <w:rsid w:val="009B699B"/>
    <w:rsid w:val="009B7253"/>
    <w:rsid w:val="009C1C5E"/>
    <w:rsid w:val="009C2893"/>
    <w:rsid w:val="009C2E28"/>
    <w:rsid w:val="009C49BC"/>
    <w:rsid w:val="009C61D1"/>
    <w:rsid w:val="009D3969"/>
    <w:rsid w:val="009D48EE"/>
    <w:rsid w:val="009D4F53"/>
    <w:rsid w:val="009D6CB0"/>
    <w:rsid w:val="009E03BE"/>
    <w:rsid w:val="009E07BB"/>
    <w:rsid w:val="009E4824"/>
    <w:rsid w:val="009E67C9"/>
    <w:rsid w:val="009E6DE8"/>
    <w:rsid w:val="009E7AB9"/>
    <w:rsid w:val="009E7FA1"/>
    <w:rsid w:val="009F2C77"/>
    <w:rsid w:val="009F4224"/>
    <w:rsid w:val="009F4A72"/>
    <w:rsid w:val="009F5327"/>
    <w:rsid w:val="009F6DDF"/>
    <w:rsid w:val="00A00797"/>
    <w:rsid w:val="00A00A9C"/>
    <w:rsid w:val="00A0400A"/>
    <w:rsid w:val="00A041EF"/>
    <w:rsid w:val="00A05A22"/>
    <w:rsid w:val="00A05F81"/>
    <w:rsid w:val="00A102EB"/>
    <w:rsid w:val="00A10DF8"/>
    <w:rsid w:val="00A12D37"/>
    <w:rsid w:val="00A14629"/>
    <w:rsid w:val="00A16408"/>
    <w:rsid w:val="00A16415"/>
    <w:rsid w:val="00A2056F"/>
    <w:rsid w:val="00A209AB"/>
    <w:rsid w:val="00A21090"/>
    <w:rsid w:val="00A22363"/>
    <w:rsid w:val="00A2310F"/>
    <w:rsid w:val="00A24090"/>
    <w:rsid w:val="00A2642A"/>
    <w:rsid w:val="00A26AD5"/>
    <w:rsid w:val="00A27B1B"/>
    <w:rsid w:val="00A30F05"/>
    <w:rsid w:val="00A32B5F"/>
    <w:rsid w:val="00A353F3"/>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0A9C"/>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A731E"/>
    <w:rsid w:val="00AB03ED"/>
    <w:rsid w:val="00AB066B"/>
    <w:rsid w:val="00AB1F96"/>
    <w:rsid w:val="00AB49D2"/>
    <w:rsid w:val="00AB49D8"/>
    <w:rsid w:val="00AB5AFC"/>
    <w:rsid w:val="00AB5B22"/>
    <w:rsid w:val="00AB7435"/>
    <w:rsid w:val="00AC174B"/>
    <w:rsid w:val="00AC271A"/>
    <w:rsid w:val="00AC28CD"/>
    <w:rsid w:val="00AC2C0C"/>
    <w:rsid w:val="00AC2C70"/>
    <w:rsid w:val="00AC3A2F"/>
    <w:rsid w:val="00AC5626"/>
    <w:rsid w:val="00AC6146"/>
    <w:rsid w:val="00AC64A5"/>
    <w:rsid w:val="00AD2964"/>
    <w:rsid w:val="00AD365B"/>
    <w:rsid w:val="00AD5C3C"/>
    <w:rsid w:val="00AE0778"/>
    <w:rsid w:val="00AE1E35"/>
    <w:rsid w:val="00AE270B"/>
    <w:rsid w:val="00AE3A5B"/>
    <w:rsid w:val="00AE4D35"/>
    <w:rsid w:val="00AE5DAC"/>
    <w:rsid w:val="00AE6117"/>
    <w:rsid w:val="00AE64FD"/>
    <w:rsid w:val="00AE6F06"/>
    <w:rsid w:val="00AF00DF"/>
    <w:rsid w:val="00AF0A2F"/>
    <w:rsid w:val="00AF217C"/>
    <w:rsid w:val="00AF33DF"/>
    <w:rsid w:val="00AF37F5"/>
    <w:rsid w:val="00B01257"/>
    <w:rsid w:val="00B1002E"/>
    <w:rsid w:val="00B11AF5"/>
    <w:rsid w:val="00B12ED2"/>
    <w:rsid w:val="00B16DF9"/>
    <w:rsid w:val="00B17010"/>
    <w:rsid w:val="00B2067B"/>
    <w:rsid w:val="00B2160F"/>
    <w:rsid w:val="00B22324"/>
    <w:rsid w:val="00B241CE"/>
    <w:rsid w:val="00B248B0"/>
    <w:rsid w:val="00B24ABA"/>
    <w:rsid w:val="00B24D4A"/>
    <w:rsid w:val="00B26D4D"/>
    <w:rsid w:val="00B325FE"/>
    <w:rsid w:val="00B329DF"/>
    <w:rsid w:val="00B376D8"/>
    <w:rsid w:val="00B37FEA"/>
    <w:rsid w:val="00B4064C"/>
    <w:rsid w:val="00B417F0"/>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CB"/>
    <w:rsid w:val="00BC499A"/>
    <w:rsid w:val="00BC717E"/>
    <w:rsid w:val="00BD1CB7"/>
    <w:rsid w:val="00BD3300"/>
    <w:rsid w:val="00BD4DFE"/>
    <w:rsid w:val="00BD593F"/>
    <w:rsid w:val="00BD6706"/>
    <w:rsid w:val="00BE0D08"/>
    <w:rsid w:val="00BE4490"/>
    <w:rsid w:val="00BE7ED8"/>
    <w:rsid w:val="00BF36F6"/>
    <w:rsid w:val="00C0486F"/>
    <w:rsid w:val="00C13127"/>
    <w:rsid w:val="00C14F24"/>
    <w:rsid w:val="00C1570C"/>
    <w:rsid w:val="00C2177F"/>
    <w:rsid w:val="00C22361"/>
    <w:rsid w:val="00C230CE"/>
    <w:rsid w:val="00C2419C"/>
    <w:rsid w:val="00C26D89"/>
    <w:rsid w:val="00C31833"/>
    <w:rsid w:val="00C33018"/>
    <w:rsid w:val="00C33B4D"/>
    <w:rsid w:val="00C33FF8"/>
    <w:rsid w:val="00C35A49"/>
    <w:rsid w:val="00C36AF1"/>
    <w:rsid w:val="00C37458"/>
    <w:rsid w:val="00C37AF7"/>
    <w:rsid w:val="00C41E8D"/>
    <w:rsid w:val="00C44EC5"/>
    <w:rsid w:val="00C45E29"/>
    <w:rsid w:val="00C478FD"/>
    <w:rsid w:val="00C617E5"/>
    <w:rsid w:val="00C62B77"/>
    <w:rsid w:val="00C64C00"/>
    <w:rsid w:val="00C667E4"/>
    <w:rsid w:val="00C70D9D"/>
    <w:rsid w:val="00C76A9C"/>
    <w:rsid w:val="00C77054"/>
    <w:rsid w:val="00C802D7"/>
    <w:rsid w:val="00C80492"/>
    <w:rsid w:val="00C81737"/>
    <w:rsid w:val="00C81C96"/>
    <w:rsid w:val="00C8734B"/>
    <w:rsid w:val="00C9021F"/>
    <w:rsid w:val="00C9028D"/>
    <w:rsid w:val="00C906FE"/>
    <w:rsid w:val="00C942B4"/>
    <w:rsid w:val="00CA2801"/>
    <w:rsid w:val="00CA41BF"/>
    <w:rsid w:val="00CA43DA"/>
    <w:rsid w:val="00CA539C"/>
    <w:rsid w:val="00CB1BFA"/>
    <w:rsid w:val="00CB22FF"/>
    <w:rsid w:val="00CB4647"/>
    <w:rsid w:val="00CB4E0A"/>
    <w:rsid w:val="00CB52A6"/>
    <w:rsid w:val="00CB686E"/>
    <w:rsid w:val="00CC0833"/>
    <w:rsid w:val="00CC0BC3"/>
    <w:rsid w:val="00CC0D6C"/>
    <w:rsid w:val="00CC156E"/>
    <w:rsid w:val="00CC546F"/>
    <w:rsid w:val="00CC61CD"/>
    <w:rsid w:val="00CD013D"/>
    <w:rsid w:val="00CD72D4"/>
    <w:rsid w:val="00CE0946"/>
    <w:rsid w:val="00CE1949"/>
    <w:rsid w:val="00CE30CD"/>
    <w:rsid w:val="00CE3837"/>
    <w:rsid w:val="00CF06A5"/>
    <w:rsid w:val="00CF137D"/>
    <w:rsid w:val="00CF16AF"/>
    <w:rsid w:val="00CF4DEF"/>
    <w:rsid w:val="00D00008"/>
    <w:rsid w:val="00D032B6"/>
    <w:rsid w:val="00D10147"/>
    <w:rsid w:val="00D10971"/>
    <w:rsid w:val="00D11686"/>
    <w:rsid w:val="00D11AFF"/>
    <w:rsid w:val="00D1225E"/>
    <w:rsid w:val="00D17896"/>
    <w:rsid w:val="00D20234"/>
    <w:rsid w:val="00D208D0"/>
    <w:rsid w:val="00D20EAE"/>
    <w:rsid w:val="00D212D5"/>
    <w:rsid w:val="00D230D8"/>
    <w:rsid w:val="00D24B24"/>
    <w:rsid w:val="00D24EB0"/>
    <w:rsid w:val="00D25987"/>
    <w:rsid w:val="00D33A32"/>
    <w:rsid w:val="00D350E6"/>
    <w:rsid w:val="00D35BFB"/>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7B3A"/>
    <w:rsid w:val="00DA32DF"/>
    <w:rsid w:val="00DA5931"/>
    <w:rsid w:val="00DA6179"/>
    <w:rsid w:val="00DA722B"/>
    <w:rsid w:val="00DA744D"/>
    <w:rsid w:val="00DA76C9"/>
    <w:rsid w:val="00DB2312"/>
    <w:rsid w:val="00DB2424"/>
    <w:rsid w:val="00DB327D"/>
    <w:rsid w:val="00DB3E84"/>
    <w:rsid w:val="00DC02A0"/>
    <w:rsid w:val="00DC0B08"/>
    <w:rsid w:val="00DC0E27"/>
    <w:rsid w:val="00DC1000"/>
    <w:rsid w:val="00DC3D3E"/>
    <w:rsid w:val="00DD1BB4"/>
    <w:rsid w:val="00DD6547"/>
    <w:rsid w:val="00DD69CC"/>
    <w:rsid w:val="00DD78A5"/>
    <w:rsid w:val="00DE4448"/>
    <w:rsid w:val="00DE49C9"/>
    <w:rsid w:val="00DE6957"/>
    <w:rsid w:val="00DF0D37"/>
    <w:rsid w:val="00DF3795"/>
    <w:rsid w:val="00DF58EA"/>
    <w:rsid w:val="00DF5E1E"/>
    <w:rsid w:val="00DF6442"/>
    <w:rsid w:val="00DF67A3"/>
    <w:rsid w:val="00DF7A42"/>
    <w:rsid w:val="00E022DC"/>
    <w:rsid w:val="00E024D3"/>
    <w:rsid w:val="00E0487B"/>
    <w:rsid w:val="00E05F6C"/>
    <w:rsid w:val="00E07A7B"/>
    <w:rsid w:val="00E138BD"/>
    <w:rsid w:val="00E14435"/>
    <w:rsid w:val="00E206F5"/>
    <w:rsid w:val="00E21598"/>
    <w:rsid w:val="00E259BC"/>
    <w:rsid w:val="00E264A4"/>
    <w:rsid w:val="00E32E9A"/>
    <w:rsid w:val="00E36EBF"/>
    <w:rsid w:val="00E40FCC"/>
    <w:rsid w:val="00E43122"/>
    <w:rsid w:val="00E43155"/>
    <w:rsid w:val="00E44003"/>
    <w:rsid w:val="00E456A5"/>
    <w:rsid w:val="00E470B1"/>
    <w:rsid w:val="00E50890"/>
    <w:rsid w:val="00E5110E"/>
    <w:rsid w:val="00E51F94"/>
    <w:rsid w:val="00E5512D"/>
    <w:rsid w:val="00E574E5"/>
    <w:rsid w:val="00E60AB1"/>
    <w:rsid w:val="00E63C51"/>
    <w:rsid w:val="00E649E4"/>
    <w:rsid w:val="00E6671A"/>
    <w:rsid w:val="00E70BDA"/>
    <w:rsid w:val="00E71139"/>
    <w:rsid w:val="00E728D4"/>
    <w:rsid w:val="00E74F63"/>
    <w:rsid w:val="00E75033"/>
    <w:rsid w:val="00E7602E"/>
    <w:rsid w:val="00E7712C"/>
    <w:rsid w:val="00E773F8"/>
    <w:rsid w:val="00E7773E"/>
    <w:rsid w:val="00E82E08"/>
    <w:rsid w:val="00E90664"/>
    <w:rsid w:val="00E90F17"/>
    <w:rsid w:val="00E92065"/>
    <w:rsid w:val="00E96F05"/>
    <w:rsid w:val="00EA340E"/>
    <w:rsid w:val="00EA3B1F"/>
    <w:rsid w:val="00EB2506"/>
    <w:rsid w:val="00EB3123"/>
    <w:rsid w:val="00EB55D0"/>
    <w:rsid w:val="00EB5646"/>
    <w:rsid w:val="00EB5A8F"/>
    <w:rsid w:val="00EB5ADB"/>
    <w:rsid w:val="00EB756F"/>
    <w:rsid w:val="00EC0F78"/>
    <w:rsid w:val="00EC15D2"/>
    <w:rsid w:val="00EC1A32"/>
    <w:rsid w:val="00EC1A39"/>
    <w:rsid w:val="00EC2717"/>
    <w:rsid w:val="00EC2829"/>
    <w:rsid w:val="00EC3D3F"/>
    <w:rsid w:val="00EC5C01"/>
    <w:rsid w:val="00EC682C"/>
    <w:rsid w:val="00EC766D"/>
    <w:rsid w:val="00EC7E34"/>
    <w:rsid w:val="00ED0583"/>
    <w:rsid w:val="00ED2E67"/>
    <w:rsid w:val="00ED3DFD"/>
    <w:rsid w:val="00ED3F21"/>
    <w:rsid w:val="00EE260F"/>
    <w:rsid w:val="00EE47A1"/>
    <w:rsid w:val="00EE56E1"/>
    <w:rsid w:val="00EE604B"/>
    <w:rsid w:val="00EE6B33"/>
    <w:rsid w:val="00EF0462"/>
    <w:rsid w:val="00EF28C9"/>
    <w:rsid w:val="00EF3F9B"/>
    <w:rsid w:val="00EF4ED8"/>
    <w:rsid w:val="00EF6505"/>
    <w:rsid w:val="00EF7A6F"/>
    <w:rsid w:val="00F02C57"/>
    <w:rsid w:val="00F070E5"/>
    <w:rsid w:val="00F1517E"/>
    <w:rsid w:val="00F162A2"/>
    <w:rsid w:val="00F16678"/>
    <w:rsid w:val="00F25166"/>
    <w:rsid w:val="00F26388"/>
    <w:rsid w:val="00F269A1"/>
    <w:rsid w:val="00F31BE3"/>
    <w:rsid w:val="00F32746"/>
    <w:rsid w:val="00F34B21"/>
    <w:rsid w:val="00F34CA5"/>
    <w:rsid w:val="00F41E90"/>
    <w:rsid w:val="00F43054"/>
    <w:rsid w:val="00F436BF"/>
    <w:rsid w:val="00F43701"/>
    <w:rsid w:val="00F468C3"/>
    <w:rsid w:val="00F53B56"/>
    <w:rsid w:val="00F54AD8"/>
    <w:rsid w:val="00F55BC3"/>
    <w:rsid w:val="00F571FE"/>
    <w:rsid w:val="00F57B5B"/>
    <w:rsid w:val="00F600A6"/>
    <w:rsid w:val="00F62649"/>
    <w:rsid w:val="00F62C96"/>
    <w:rsid w:val="00F638A5"/>
    <w:rsid w:val="00F673C2"/>
    <w:rsid w:val="00F70D2F"/>
    <w:rsid w:val="00F715FC"/>
    <w:rsid w:val="00F71859"/>
    <w:rsid w:val="00F74FDC"/>
    <w:rsid w:val="00F7566A"/>
    <w:rsid w:val="00F80602"/>
    <w:rsid w:val="00F82A57"/>
    <w:rsid w:val="00F83A2C"/>
    <w:rsid w:val="00F83E9D"/>
    <w:rsid w:val="00F84773"/>
    <w:rsid w:val="00F86C5B"/>
    <w:rsid w:val="00F90B2F"/>
    <w:rsid w:val="00F922B8"/>
    <w:rsid w:val="00F94F90"/>
    <w:rsid w:val="00F961A0"/>
    <w:rsid w:val="00F97A32"/>
    <w:rsid w:val="00FA3B58"/>
    <w:rsid w:val="00FA490B"/>
    <w:rsid w:val="00FA5484"/>
    <w:rsid w:val="00FA6127"/>
    <w:rsid w:val="00FB1CFE"/>
    <w:rsid w:val="00FB329A"/>
    <w:rsid w:val="00FB3EBB"/>
    <w:rsid w:val="00FB7CFB"/>
    <w:rsid w:val="00FC002F"/>
    <w:rsid w:val="00FC3528"/>
    <w:rsid w:val="00FC55F6"/>
    <w:rsid w:val="00FC5916"/>
    <w:rsid w:val="00FD04E0"/>
    <w:rsid w:val="00FD062A"/>
    <w:rsid w:val="00FE0BFA"/>
    <w:rsid w:val="00FE0D85"/>
    <w:rsid w:val="00FE0DC9"/>
    <w:rsid w:val="00FE2A56"/>
    <w:rsid w:val="00FE2EA4"/>
    <w:rsid w:val="00FE57BE"/>
    <w:rsid w:val="00FE5FEC"/>
    <w:rsid w:val="00FF03EA"/>
    <w:rsid w:val="00FF08F6"/>
    <w:rsid w:val="00FF095B"/>
    <w:rsid w:val="00FF0A8C"/>
    <w:rsid w:val="00FF21EB"/>
    <w:rsid w:val="00FF4C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E6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spacing w:after="200" w:line="276" w:lineRule="auto"/>
      <w:ind w:left="720" w:firstLine="0"/>
      <w:jc w:val="left"/>
    </w:pPr>
    <w:rPr>
      <w:rFonts w:ascii="Calibri" w:eastAsia="Calibri" w:hAnsi="Calibri" w:cs="Arial"/>
      <w:color w:val="auto"/>
      <w:sz w:val="22"/>
      <w:szCs w:val="22"/>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spacing w:after="200" w:line="276" w:lineRule="auto"/>
      <w:ind w:left="960" w:firstLine="0"/>
      <w:jc w:val="left"/>
    </w:pPr>
    <w:rPr>
      <w:rFonts w:ascii="Calibri" w:eastAsia="Calibri" w:hAnsi="Calibri" w:cs="Arial"/>
      <w:color w:val="auto"/>
      <w:sz w:val="22"/>
      <w:szCs w:val="2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41389E"/>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41389E"/>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41389E"/>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41389E"/>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41389E"/>
    <w:rPr>
      <w:color w:val="0000FF" w:themeColor="hyperlink"/>
      <w:u w:val="single"/>
    </w:rPr>
  </w:style>
  <w:style w:type="paragraph" w:styleId="BalloonText">
    <w:name w:val="Balloon Text"/>
    <w:basedOn w:val="Normal"/>
    <w:link w:val="BalloonTextChar"/>
    <w:uiPriority w:val="99"/>
    <w:rsid w:val="0041389E"/>
    <w:rPr>
      <w:rFonts w:ascii="Tahoma" w:hAnsi="Tahoma" w:cs="Tahoma"/>
      <w:sz w:val="16"/>
      <w:szCs w:val="16"/>
    </w:rPr>
  </w:style>
  <w:style w:type="character" w:customStyle="1" w:styleId="BalloonTextChar">
    <w:name w:val="Balloon Text Char"/>
    <w:basedOn w:val="DefaultParagraphFont"/>
    <w:link w:val="BalloonText"/>
    <w:uiPriority w:val="99"/>
    <w:rsid w:val="0041389E"/>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ala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ajweba_alvafiyeh_fi_rad_shubahat_alwahabia_2\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3C2E-257E-4F4F-850C-FEB0C604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321</TotalTime>
  <Pages>1</Pages>
  <Words>71852</Words>
  <Characters>409562</Characters>
  <Application>Microsoft Office Word</Application>
  <DocSecurity>0</DocSecurity>
  <Lines>3413</Lines>
  <Paragraphs>960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480454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79</cp:revision>
  <cp:lastPrinted>2014-04-16T09:39:00Z</cp:lastPrinted>
  <dcterms:created xsi:type="dcterms:W3CDTF">2014-04-13T07:37:00Z</dcterms:created>
  <dcterms:modified xsi:type="dcterms:W3CDTF">2014-04-16T09:46:00Z</dcterms:modified>
</cp:coreProperties>
</file>